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0009E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10009E" w:rsidRDefault="008B111E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10009E" w:rsidRDefault="001000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97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7"/>
      </w:tblGrid>
      <w:tr w:rsidR="0010009E">
        <w:trPr>
          <w:trHeight w:val="300"/>
          <w:tblCellSpacing w:w="0" w:type="dxa"/>
          <w:jc w:val="center"/>
        </w:trPr>
        <w:tc>
          <w:tcPr>
            <w:tcW w:w="10097" w:type="dxa"/>
            <w:shd w:val="clear" w:color="auto" w:fill="FFFFFF"/>
          </w:tcPr>
          <w:p w:rsidR="0010009E" w:rsidRDefault="008B111E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劳保用品询价公告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255"/>
              <w:gridCol w:w="8451"/>
            </w:tblGrid>
            <w:tr w:rsidR="0010009E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劳保用品询价</w:t>
                  </w:r>
                </w:p>
              </w:tc>
            </w:tr>
            <w:tr w:rsidR="0010009E">
              <w:trPr>
                <w:trHeight w:val="522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ZH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2017030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10009E">
              <w:trPr>
                <w:trHeight w:val="501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spacing w:line="340" w:lineRule="exact"/>
                    <w:rPr>
                      <w:rFonts w:ascii="仿宋" w:eastAsia="仿宋" w:hAnsi="仿宋" w:cs="宋体"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FF0000"/>
                      <w:kern w:val="0"/>
                      <w:sz w:val="24"/>
                      <w:szCs w:val="24"/>
                    </w:rPr>
                    <w:t>劳保用品一批，选取性价比</w:t>
                  </w:r>
                  <w:bookmarkStart w:id="6" w:name="_GoBack"/>
                  <w:bookmarkEnd w:id="6"/>
                  <w:r>
                    <w:rPr>
                      <w:rFonts w:ascii="仿宋" w:eastAsia="仿宋" w:hAnsi="仿宋" w:cs="宋体" w:hint="eastAsia"/>
                      <w:bCs/>
                      <w:color w:val="FF0000"/>
                      <w:kern w:val="0"/>
                      <w:sz w:val="24"/>
                      <w:szCs w:val="24"/>
                    </w:rPr>
                    <w:t>高的货物</w:t>
                  </w:r>
                </w:p>
              </w:tc>
            </w:tr>
            <w:tr w:rsidR="0010009E">
              <w:trPr>
                <w:trHeight w:val="396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</w:tr>
            <w:tr w:rsidR="0010009E">
              <w:trPr>
                <w:trHeight w:val="466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物品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清单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FF0000"/>
                      <w:kern w:val="0"/>
                      <w:sz w:val="24"/>
                      <w:szCs w:val="24"/>
                    </w:rPr>
                    <w:t>洗发水</w:t>
                  </w:r>
                  <w:r>
                    <w:rPr>
                      <w:rFonts w:ascii="仿宋" w:eastAsia="仿宋" w:hAnsi="仿宋" w:cs="Calibri"/>
                      <w:color w:val="FF0000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ascii="仿宋" w:eastAsia="仿宋" w:hAnsi="仿宋" w:cs="宋体"/>
                      <w:bCs/>
                      <w:color w:val="FF0000"/>
                      <w:kern w:val="0"/>
                      <w:sz w:val="24"/>
                      <w:szCs w:val="24"/>
                    </w:rPr>
                    <w:t>洗衣液、毛巾、沐浴液等</w:t>
                  </w:r>
                </w:p>
              </w:tc>
            </w:tr>
            <w:tr w:rsidR="0010009E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报名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</w:t>
                  </w:r>
                  <w:proofErr w:type="gramEnd"/>
                </w:p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止</w:t>
                  </w:r>
                  <w:proofErr w:type="gramEnd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10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10009E">
              <w:trPr>
                <w:trHeight w:val="566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10009E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shd w:val="clear" w:color="auto" w:fill="FFFFFF"/>
                    <w:spacing w:line="320" w:lineRule="exact"/>
                    <w:jc w:val="left"/>
                    <w:rPr>
                      <w:rFonts w:ascii="仿宋" w:eastAsia="仿宋" w:hAnsi="仿宋" w:cs="宋体"/>
                      <w:color w:val="2A292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1.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具有独立承担民事责任能力的企业法人，提供有效的营业执照副本（三证合一），具有</w:t>
                  </w:r>
                  <w:r>
                    <w:rPr>
                      <w:rFonts w:ascii="仿宋" w:eastAsia="仿宋" w:hAnsi="仿宋" w:cs="宋体" w:hint="eastAsia"/>
                      <w:color w:val="2A2929"/>
                      <w:kern w:val="0"/>
                      <w:sz w:val="24"/>
                      <w:szCs w:val="24"/>
                    </w:rPr>
                    <w:t>日杂品百货经营资质，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食品经营许可证和食品安全认证书；</w:t>
                  </w:r>
                  <w:r>
                    <w:rPr>
                      <w:rFonts w:ascii="仿宋" w:eastAsia="仿宋" w:hAnsi="仿宋" w:cs="宋体" w:hint="eastAsia"/>
                      <w:color w:val="2A2929"/>
                      <w:kern w:val="0"/>
                      <w:sz w:val="24"/>
                      <w:szCs w:val="24"/>
                    </w:rPr>
                    <w:t>有良好的信誉保证；能开具增值税专用发票。</w:t>
                  </w:r>
                </w:p>
                <w:p w:rsidR="0010009E" w:rsidRDefault="008B111E">
                  <w:pPr>
                    <w:widowControl/>
                    <w:shd w:val="clear" w:color="auto" w:fill="FFFFFF"/>
                    <w:spacing w:line="320" w:lineRule="exac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</w:pP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2.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具有良好的商业信誉和健全的财务会计制度，资产运营良好，需要</w:t>
                  </w:r>
                  <w:r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有一定的垫资能力，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不存在因借贷、担保等可能影响投标人履行本招标项目的情况，具有良好的经营业绩，有提供优质服务的能力；</w:t>
                  </w:r>
                </w:p>
                <w:p w:rsidR="0010009E" w:rsidRDefault="008B111E">
                  <w:pPr>
                    <w:widowControl/>
                    <w:shd w:val="clear" w:color="auto" w:fill="FFFFFF"/>
                    <w:spacing w:line="320" w:lineRule="exac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</w:pP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3.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具有履行合同所必需的设备和专业技术能力；</w:t>
                  </w:r>
                </w:p>
                <w:p w:rsidR="0010009E" w:rsidRDefault="008B111E">
                  <w:pPr>
                    <w:widowControl/>
                    <w:shd w:val="clear" w:color="auto" w:fill="FFFFFF"/>
                    <w:spacing w:line="320" w:lineRule="exac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</w:pP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4.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有依法缴纳税收和社会保障资金的良好记录；</w:t>
                  </w:r>
                </w:p>
                <w:p w:rsidR="0010009E" w:rsidRDefault="008B111E">
                  <w:pPr>
                    <w:widowControl/>
                    <w:shd w:val="clear" w:color="auto" w:fill="FFFFFF"/>
                    <w:spacing w:line="320" w:lineRule="exact"/>
                    <w:jc w:val="left"/>
                    <w:rPr>
                      <w:rFonts w:ascii="仿宋" w:eastAsia="仿宋" w:hAnsi="仿宋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FF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5.</w:t>
                  </w:r>
                  <w:r>
                    <w:rPr>
                      <w:rFonts w:ascii="仿宋" w:eastAsia="仿宋" w:hAnsi="仿宋" w:cs="宋体" w:hint="eastAsia"/>
                      <w:color w:val="0000FF"/>
                      <w:sz w:val="24"/>
                      <w:szCs w:val="24"/>
                    </w:rPr>
                    <w:t>注册资本</w:t>
                  </w:r>
                  <w:r>
                    <w:rPr>
                      <w:rFonts w:ascii="仿宋" w:eastAsia="仿宋" w:hAnsi="仿宋" w:cs="宋体" w:hint="eastAsia"/>
                      <w:color w:val="0000FF"/>
                      <w:sz w:val="24"/>
                      <w:szCs w:val="24"/>
                    </w:rPr>
                    <w:t>1000</w:t>
                  </w:r>
                  <w:r>
                    <w:rPr>
                      <w:rFonts w:ascii="仿宋" w:eastAsia="仿宋" w:hAnsi="仿宋" w:cs="宋体" w:hint="eastAsia"/>
                      <w:color w:val="0000FF"/>
                      <w:sz w:val="24"/>
                      <w:szCs w:val="24"/>
                    </w:rPr>
                    <w:t>万元人民币及以上的商家；</w:t>
                  </w:r>
                </w:p>
                <w:p w:rsidR="0010009E" w:rsidRDefault="008B111E">
                  <w:pPr>
                    <w:widowControl/>
                    <w:shd w:val="clear" w:color="auto" w:fill="FFFFFF"/>
                    <w:tabs>
                      <w:tab w:val="left" w:pos="545"/>
                    </w:tabs>
                    <w:spacing w:line="320" w:lineRule="exact"/>
                    <w:jc w:val="left"/>
                    <w:rPr>
                      <w:rFonts w:ascii="仿宋" w:eastAsia="仿宋" w:hAnsi="仿宋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FF"/>
                      <w:sz w:val="24"/>
                      <w:szCs w:val="24"/>
                    </w:rPr>
                    <w:t>6.</w:t>
                  </w:r>
                  <w:r>
                    <w:rPr>
                      <w:rFonts w:ascii="仿宋" w:eastAsia="仿宋" w:hAnsi="仿宋" w:cs="宋体" w:hint="eastAsia"/>
                      <w:color w:val="0000FF"/>
                      <w:sz w:val="24"/>
                      <w:szCs w:val="24"/>
                    </w:rPr>
                    <w:t>经评审合格的优质商户；</w:t>
                  </w:r>
                </w:p>
                <w:p w:rsidR="0010009E" w:rsidRDefault="008B111E">
                  <w:pPr>
                    <w:shd w:val="clear" w:color="auto" w:fill="FFFFFF"/>
                    <w:spacing w:line="420" w:lineRule="atLeast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7.</w:t>
                  </w:r>
                  <w:r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  <w:lang w:bidi="ar"/>
                    </w:rPr>
                    <w:t>无其他法律、行政法规规定的禁止参与招投标活动的行为。</w:t>
                  </w:r>
                </w:p>
              </w:tc>
            </w:tr>
            <w:tr w:rsidR="0010009E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10009E" w:rsidRDefault="0010009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10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14:00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；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10009E">
              <w:trPr>
                <w:trHeight w:val="539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报名地点及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85139985</w:t>
                  </w:r>
                </w:p>
              </w:tc>
            </w:tr>
            <w:tr w:rsidR="0010009E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货物送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或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采购方指定的地点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所有货物按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采购人要求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包装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10009E">
              <w:trPr>
                <w:trHeight w:val="658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10009E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)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经验收合格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后次月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货款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  <w:p w:rsidR="0010009E" w:rsidRDefault="008B111E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发票要求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10009E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4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0009E" w:rsidRDefault="008B111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</w:tbl>
          <w:p w:rsidR="0010009E" w:rsidRDefault="0010009E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0009E" w:rsidRDefault="0010009E">
      <w:pPr>
        <w:rPr>
          <w:rFonts w:ascii="仿宋" w:eastAsia="仿宋" w:hAnsi="仿宋"/>
          <w:sz w:val="24"/>
          <w:szCs w:val="24"/>
        </w:rPr>
      </w:pPr>
    </w:p>
    <w:sectPr w:rsidR="001000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E5E"/>
    <w:rsid w:val="00073071"/>
    <w:rsid w:val="00076C10"/>
    <w:rsid w:val="000E1331"/>
    <w:rsid w:val="0010009E"/>
    <w:rsid w:val="0011277E"/>
    <w:rsid w:val="0011525F"/>
    <w:rsid w:val="00156105"/>
    <w:rsid w:val="001E1AE9"/>
    <w:rsid w:val="00205084"/>
    <w:rsid w:val="00235979"/>
    <w:rsid w:val="002528D9"/>
    <w:rsid w:val="00291ECA"/>
    <w:rsid w:val="002D17BC"/>
    <w:rsid w:val="002E2BEA"/>
    <w:rsid w:val="00341ECA"/>
    <w:rsid w:val="003C5F98"/>
    <w:rsid w:val="003D5C8B"/>
    <w:rsid w:val="003E7EA4"/>
    <w:rsid w:val="00407FB9"/>
    <w:rsid w:val="00490CC7"/>
    <w:rsid w:val="004D6E87"/>
    <w:rsid w:val="00507FC3"/>
    <w:rsid w:val="006219A4"/>
    <w:rsid w:val="00693C4B"/>
    <w:rsid w:val="006C7746"/>
    <w:rsid w:val="006E1C96"/>
    <w:rsid w:val="006F0F15"/>
    <w:rsid w:val="00714E3D"/>
    <w:rsid w:val="007A1256"/>
    <w:rsid w:val="008B111E"/>
    <w:rsid w:val="0091535E"/>
    <w:rsid w:val="00980570"/>
    <w:rsid w:val="009B633C"/>
    <w:rsid w:val="009C270B"/>
    <w:rsid w:val="00BB6813"/>
    <w:rsid w:val="00C21C61"/>
    <w:rsid w:val="00C2798C"/>
    <w:rsid w:val="00D80547"/>
    <w:rsid w:val="00D95667"/>
    <w:rsid w:val="00DA46EE"/>
    <w:rsid w:val="00DF3B4E"/>
    <w:rsid w:val="00E0122B"/>
    <w:rsid w:val="00F40ECC"/>
    <w:rsid w:val="09406243"/>
    <w:rsid w:val="1F9B44EF"/>
    <w:rsid w:val="28C7284D"/>
    <w:rsid w:val="30C62777"/>
    <w:rsid w:val="786C55FE"/>
    <w:rsid w:val="7E3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6AA5B-13F0-4885-B9F7-A5E907EB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cp:lastPrinted>2017-03-02T00:02:00Z</cp:lastPrinted>
  <dcterms:created xsi:type="dcterms:W3CDTF">2017-02-10T02:52:00Z</dcterms:created>
  <dcterms:modified xsi:type="dcterms:W3CDTF">2017-03-06T08:57:00Z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