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43" w:rsidRDefault="00200F43" w:rsidP="00200F43">
      <w:pPr>
        <w:jc w:val="center"/>
        <w:rPr>
          <w:sz w:val="44"/>
          <w:szCs w:val="44"/>
        </w:rPr>
      </w:pPr>
      <w:r w:rsidRPr="00200F43">
        <w:rPr>
          <w:rFonts w:hint="eastAsia"/>
          <w:sz w:val="44"/>
          <w:szCs w:val="44"/>
        </w:rPr>
        <w:t>2017</w:t>
      </w:r>
      <w:r>
        <w:rPr>
          <w:rFonts w:hint="eastAsia"/>
          <w:sz w:val="44"/>
          <w:szCs w:val="44"/>
        </w:rPr>
        <w:t>年度常州市新北区绿色建筑示范区</w:t>
      </w:r>
    </w:p>
    <w:p w:rsidR="005310EA" w:rsidRPr="000C1FE8" w:rsidRDefault="00200F43" w:rsidP="00200F43">
      <w:pPr>
        <w:jc w:val="center"/>
        <w:rPr>
          <w:sz w:val="44"/>
          <w:szCs w:val="44"/>
        </w:rPr>
      </w:pPr>
      <w:r>
        <w:rPr>
          <w:rFonts w:hint="eastAsia"/>
          <w:sz w:val="44"/>
          <w:szCs w:val="44"/>
        </w:rPr>
        <w:t>第</w:t>
      </w:r>
      <w:r w:rsidR="008A0F8F">
        <w:rPr>
          <w:rFonts w:hint="eastAsia"/>
          <w:sz w:val="44"/>
          <w:szCs w:val="44"/>
        </w:rPr>
        <w:t>二</w:t>
      </w:r>
      <w:r>
        <w:rPr>
          <w:rFonts w:hint="eastAsia"/>
          <w:sz w:val="44"/>
          <w:szCs w:val="44"/>
        </w:rPr>
        <w:t>批专项引导资金补助项目</w:t>
      </w:r>
      <w:r w:rsidR="005310EA" w:rsidRPr="000C1FE8">
        <w:rPr>
          <w:rFonts w:hint="eastAsia"/>
          <w:sz w:val="44"/>
          <w:szCs w:val="44"/>
        </w:rPr>
        <w:t>结果公示</w:t>
      </w:r>
    </w:p>
    <w:p w:rsidR="00373783" w:rsidRPr="006D2579" w:rsidRDefault="00373783" w:rsidP="0071667D">
      <w:pPr>
        <w:ind w:firstLineChars="200" w:firstLine="560"/>
        <w:jc w:val="left"/>
        <w:rPr>
          <w:sz w:val="28"/>
          <w:szCs w:val="28"/>
        </w:rPr>
      </w:pPr>
    </w:p>
    <w:p w:rsidR="005310EA" w:rsidRDefault="0071667D" w:rsidP="0071667D">
      <w:pPr>
        <w:ind w:firstLineChars="200" w:firstLine="560"/>
        <w:jc w:val="left"/>
        <w:rPr>
          <w:sz w:val="28"/>
          <w:szCs w:val="28"/>
        </w:rPr>
      </w:pPr>
      <w:r w:rsidRPr="0071667D">
        <w:rPr>
          <w:rFonts w:hint="eastAsia"/>
          <w:sz w:val="28"/>
          <w:szCs w:val="28"/>
        </w:rPr>
        <w:t>根据《常州市新北区党政办公室关于印发常州市新北区绿色建筑示范区专项引导资金管理试行办法（修订）的通知》（常</w:t>
      </w:r>
      <w:bookmarkStart w:id="0" w:name="_GoBack"/>
      <w:bookmarkEnd w:id="0"/>
      <w:r w:rsidRPr="0071667D">
        <w:rPr>
          <w:rFonts w:hint="eastAsia"/>
          <w:sz w:val="28"/>
          <w:szCs w:val="28"/>
        </w:rPr>
        <w:t>新委办</w:t>
      </w:r>
      <w:r w:rsidRPr="0071667D">
        <w:rPr>
          <w:rFonts w:hint="eastAsia"/>
          <w:sz w:val="28"/>
          <w:szCs w:val="28"/>
        </w:rPr>
        <w:t>[2017]75</w:t>
      </w:r>
      <w:r w:rsidRPr="0071667D">
        <w:rPr>
          <w:rFonts w:hint="eastAsia"/>
          <w:sz w:val="28"/>
          <w:szCs w:val="28"/>
        </w:rPr>
        <w:t>号）、《关于组织申报</w:t>
      </w:r>
      <w:r w:rsidRPr="0071667D">
        <w:rPr>
          <w:rFonts w:hint="eastAsia"/>
          <w:sz w:val="28"/>
          <w:szCs w:val="28"/>
        </w:rPr>
        <w:t>2017</w:t>
      </w:r>
      <w:r w:rsidRPr="0071667D">
        <w:rPr>
          <w:rFonts w:hint="eastAsia"/>
          <w:sz w:val="28"/>
          <w:szCs w:val="28"/>
        </w:rPr>
        <w:t>年度常州市新北区绿色建筑示范区专项引导资金项目的通知》（常新城建</w:t>
      </w:r>
      <w:r w:rsidRPr="0071667D">
        <w:rPr>
          <w:rFonts w:hint="eastAsia"/>
          <w:sz w:val="28"/>
          <w:szCs w:val="28"/>
        </w:rPr>
        <w:t>[2017]102</w:t>
      </w:r>
      <w:r w:rsidRPr="0071667D">
        <w:rPr>
          <w:rFonts w:hint="eastAsia"/>
          <w:sz w:val="28"/>
          <w:szCs w:val="28"/>
        </w:rPr>
        <w:t>号）</w:t>
      </w:r>
      <w:r w:rsidR="00F97E59">
        <w:rPr>
          <w:rFonts w:hint="eastAsia"/>
          <w:sz w:val="28"/>
          <w:szCs w:val="28"/>
        </w:rPr>
        <w:t>,</w:t>
      </w:r>
      <w:r w:rsidR="00F97E59">
        <w:rPr>
          <w:rFonts w:hint="eastAsia"/>
          <w:sz w:val="28"/>
          <w:szCs w:val="28"/>
        </w:rPr>
        <w:t>经评审专家评审，</w:t>
      </w:r>
      <w:r w:rsidRPr="0071667D">
        <w:rPr>
          <w:rFonts w:hint="eastAsia"/>
          <w:sz w:val="28"/>
          <w:szCs w:val="28"/>
        </w:rPr>
        <w:t>现将</w:t>
      </w:r>
      <w:r w:rsidRPr="0071667D">
        <w:rPr>
          <w:rFonts w:hint="eastAsia"/>
          <w:sz w:val="28"/>
          <w:szCs w:val="28"/>
        </w:rPr>
        <w:t>2017</w:t>
      </w:r>
      <w:r w:rsidRPr="0071667D">
        <w:rPr>
          <w:rFonts w:hint="eastAsia"/>
          <w:sz w:val="28"/>
          <w:szCs w:val="28"/>
        </w:rPr>
        <w:t>年</w:t>
      </w:r>
      <w:r w:rsidR="00A35CB0">
        <w:rPr>
          <w:rFonts w:hint="eastAsia"/>
          <w:sz w:val="28"/>
          <w:szCs w:val="28"/>
        </w:rPr>
        <w:t>度常州市</w:t>
      </w:r>
      <w:r w:rsidR="00A35CB0">
        <w:rPr>
          <w:sz w:val="28"/>
          <w:szCs w:val="28"/>
        </w:rPr>
        <w:t>新北区绿色建筑示范区</w:t>
      </w:r>
      <w:r w:rsidR="008A0F8F" w:rsidRPr="0071667D">
        <w:rPr>
          <w:rFonts w:hint="eastAsia"/>
          <w:sz w:val="28"/>
          <w:szCs w:val="28"/>
        </w:rPr>
        <w:t>第</w:t>
      </w:r>
      <w:r w:rsidR="008A0F8F">
        <w:rPr>
          <w:rFonts w:hint="eastAsia"/>
          <w:sz w:val="28"/>
          <w:szCs w:val="28"/>
        </w:rPr>
        <w:t>二</w:t>
      </w:r>
      <w:r w:rsidRPr="0071667D">
        <w:rPr>
          <w:rFonts w:hint="eastAsia"/>
          <w:sz w:val="28"/>
          <w:szCs w:val="28"/>
        </w:rPr>
        <w:t>批专项引导资金补助项目</w:t>
      </w:r>
      <w:r w:rsidR="00F97E59">
        <w:rPr>
          <w:rFonts w:hint="eastAsia"/>
          <w:sz w:val="28"/>
          <w:szCs w:val="28"/>
        </w:rPr>
        <w:t>名单（详见附表）予以</w:t>
      </w:r>
      <w:r w:rsidRPr="0071667D">
        <w:rPr>
          <w:rFonts w:hint="eastAsia"/>
          <w:sz w:val="28"/>
          <w:szCs w:val="28"/>
        </w:rPr>
        <w:t>公示</w:t>
      </w:r>
      <w:r w:rsidR="00F97E59">
        <w:rPr>
          <w:rFonts w:hint="eastAsia"/>
          <w:sz w:val="28"/>
          <w:szCs w:val="28"/>
        </w:rPr>
        <w:t>，公示时间为</w:t>
      </w:r>
      <w:r w:rsidR="00F97E59">
        <w:rPr>
          <w:rFonts w:hint="eastAsia"/>
          <w:sz w:val="28"/>
          <w:szCs w:val="28"/>
        </w:rPr>
        <w:t>7</w:t>
      </w:r>
      <w:r w:rsidR="00F97E59">
        <w:rPr>
          <w:rFonts w:hint="eastAsia"/>
          <w:sz w:val="28"/>
          <w:szCs w:val="28"/>
        </w:rPr>
        <w:t>天（</w:t>
      </w:r>
      <w:r w:rsidR="002F2AC0">
        <w:rPr>
          <w:rFonts w:hint="eastAsia"/>
          <w:sz w:val="28"/>
          <w:szCs w:val="28"/>
        </w:rPr>
        <w:t>2017</w:t>
      </w:r>
      <w:r w:rsidR="002F2AC0">
        <w:rPr>
          <w:rFonts w:hint="eastAsia"/>
          <w:sz w:val="28"/>
          <w:szCs w:val="28"/>
        </w:rPr>
        <w:t>年</w:t>
      </w:r>
      <w:r w:rsidR="002F2AC0">
        <w:rPr>
          <w:sz w:val="28"/>
          <w:szCs w:val="28"/>
        </w:rPr>
        <w:t>11</w:t>
      </w:r>
      <w:r w:rsidR="00F97E59">
        <w:rPr>
          <w:rFonts w:hint="eastAsia"/>
          <w:sz w:val="28"/>
          <w:szCs w:val="28"/>
        </w:rPr>
        <w:t>月</w:t>
      </w:r>
      <w:r w:rsidR="002F2AC0">
        <w:rPr>
          <w:sz w:val="28"/>
          <w:szCs w:val="28"/>
        </w:rPr>
        <w:t>23</w:t>
      </w:r>
      <w:r w:rsidR="00F97E59">
        <w:rPr>
          <w:rFonts w:hint="eastAsia"/>
          <w:sz w:val="28"/>
          <w:szCs w:val="28"/>
        </w:rPr>
        <w:t>日—</w:t>
      </w:r>
      <w:r w:rsidR="002F2AC0">
        <w:rPr>
          <w:rFonts w:hint="eastAsia"/>
          <w:sz w:val="28"/>
          <w:szCs w:val="28"/>
        </w:rPr>
        <w:t>2017</w:t>
      </w:r>
      <w:r w:rsidR="002F2AC0">
        <w:rPr>
          <w:rFonts w:hint="eastAsia"/>
          <w:sz w:val="28"/>
          <w:szCs w:val="28"/>
        </w:rPr>
        <w:t>年</w:t>
      </w:r>
      <w:r w:rsidR="002F2AC0">
        <w:rPr>
          <w:sz w:val="28"/>
          <w:szCs w:val="28"/>
        </w:rPr>
        <w:t>12</w:t>
      </w:r>
      <w:r w:rsidR="00F97E59">
        <w:rPr>
          <w:rFonts w:hint="eastAsia"/>
          <w:sz w:val="28"/>
          <w:szCs w:val="28"/>
        </w:rPr>
        <w:t>月</w:t>
      </w:r>
      <w:r w:rsidR="002F2AC0">
        <w:rPr>
          <w:sz w:val="28"/>
          <w:szCs w:val="28"/>
        </w:rPr>
        <w:t>1</w:t>
      </w:r>
      <w:r w:rsidR="00F97E59">
        <w:rPr>
          <w:rFonts w:hint="eastAsia"/>
          <w:sz w:val="28"/>
          <w:szCs w:val="28"/>
        </w:rPr>
        <w:t>日）。</w:t>
      </w:r>
    </w:p>
    <w:p w:rsidR="00F97E59" w:rsidRDefault="00F97E59" w:rsidP="0071667D">
      <w:pPr>
        <w:ind w:firstLineChars="200" w:firstLine="560"/>
        <w:jc w:val="left"/>
        <w:rPr>
          <w:sz w:val="28"/>
          <w:szCs w:val="28"/>
        </w:rPr>
      </w:pPr>
      <w:r>
        <w:rPr>
          <w:rFonts w:hint="eastAsia"/>
          <w:sz w:val="28"/>
          <w:szCs w:val="28"/>
        </w:rPr>
        <w:t>监督举报电话：（</w:t>
      </w:r>
      <w:r>
        <w:rPr>
          <w:rFonts w:hint="eastAsia"/>
          <w:sz w:val="28"/>
          <w:szCs w:val="28"/>
        </w:rPr>
        <w:t>0519</w:t>
      </w:r>
      <w:r>
        <w:rPr>
          <w:rFonts w:hint="eastAsia"/>
          <w:sz w:val="28"/>
          <w:szCs w:val="28"/>
        </w:rPr>
        <w:t>）</w:t>
      </w:r>
      <w:r>
        <w:rPr>
          <w:rFonts w:hint="eastAsia"/>
          <w:sz w:val="28"/>
          <w:szCs w:val="28"/>
        </w:rPr>
        <w:t>85586503</w:t>
      </w:r>
    </w:p>
    <w:p w:rsidR="00F97E59" w:rsidRDefault="00F97E59" w:rsidP="00F97E59">
      <w:pPr>
        <w:ind w:firstLineChars="1350" w:firstLine="3780"/>
        <w:jc w:val="center"/>
        <w:rPr>
          <w:sz w:val="28"/>
          <w:szCs w:val="28"/>
        </w:rPr>
      </w:pPr>
      <w:r>
        <w:rPr>
          <w:rFonts w:hint="eastAsia"/>
          <w:sz w:val="28"/>
          <w:szCs w:val="28"/>
        </w:rPr>
        <w:t>常州市新北区</w:t>
      </w:r>
      <w:r>
        <w:rPr>
          <w:sz w:val="28"/>
          <w:szCs w:val="28"/>
        </w:rPr>
        <w:t>城市</w:t>
      </w:r>
      <w:r>
        <w:rPr>
          <w:rFonts w:hint="eastAsia"/>
          <w:sz w:val="28"/>
          <w:szCs w:val="28"/>
        </w:rPr>
        <w:t>建设</w:t>
      </w:r>
      <w:r>
        <w:rPr>
          <w:sz w:val="28"/>
          <w:szCs w:val="28"/>
        </w:rPr>
        <w:t>与管理局</w:t>
      </w:r>
    </w:p>
    <w:p w:rsidR="00373783" w:rsidRDefault="00F97E59" w:rsidP="00721827">
      <w:pPr>
        <w:ind w:firstLineChars="1800" w:firstLine="5040"/>
        <w:jc w:val="left"/>
        <w:rPr>
          <w:sz w:val="28"/>
          <w:szCs w:val="28"/>
        </w:rPr>
      </w:pPr>
      <w:r>
        <w:rPr>
          <w:sz w:val="28"/>
          <w:szCs w:val="28"/>
        </w:rPr>
        <w:t>2017</w:t>
      </w:r>
      <w:r>
        <w:rPr>
          <w:rFonts w:hint="eastAsia"/>
          <w:sz w:val="28"/>
          <w:szCs w:val="28"/>
        </w:rPr>
        <w:t>年</w:t>
      </w:r>
      <w:r>
        <w:rPr>
          <w:rFonts w:hint="eastAsia"/>
          <w:sz w:val="28"/>
          <w:szCs w:val="28"/>
        </w:rPr>
        <w:t xml:space="preserve"> </w:t>
      </w:r>
      <w:r w:rsidR="002F2AC0">
        <w:rPr>
          <w:sz w:val="28"/>
          <w:szCs w:val="28"/>
        </w:rPr>
        <w:t>11</w:t>
      </w:r>
      <w:r>
        <w:rPr>
          <w:rFonts w:hint="eastAsia"/>
          <w:sz w:val="28"/>
          <w:szCs w:val="28"/>
        </w:rPr>
        <w:t>月</w:t>
      </w:r>
      <w:r w:rsidR="002F2AC0">
        <w:rPr>
          <w:sz w:val="28"/>
          <w:szCs w:val="28"/>
        </w:rPr>
        <w:t>22</w:t>
      </w:r>
      <w:r>
        <w:rPr>
          <w:rFonts w:hint="eastAsia"/>
          <w:sz w:val="28"/>
          <w:szCs w:val="28"/>
        </w:rPr>
        <w:t>日</w:t>
      </w: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ind w:firstLineChars="1800" w:firstLine="5040"/>
        <w:jc w:val="left"/>
        <w:rPr>
          <w:sz w:val="28"/>
          <w:szCs w:val="28"/>
        </w:rPr>
      </w:pPr>
    </w:p>
    <w:p w:rsidR="00F97E59" w:rsidRDefault="00F97E59" w:rsidP="00721827">
      <w:pPr>
        <w:rPr>
          <w:sz w:val="28"/>
          <w:szCs w:val="28"/>
        </w:rPr>
      </w:pPr>
      <w:r>
        <w:rPr>
          <w:rFonts w:hint="eastAsia"/>
          <w:sz w:val="28"/>
          <w:szCs w:val="28"/>
        </w:rPr>
        <w:lastRenderedPageBreak/>
        <w:t>附表</w:t>
      </w:r>
    </w:p>
    <w:p w:rsidR="00481A9B" w:rsidRDefault="00F97E59" w:rsidP="00481A9B">
      <w:pPr>
        <w:jc w:val="center"/>
        <w:rPr>
          <w:rFonts w:asciiTheme="majorEastAsia" w:eastAsiaTheme="majorEastAsia" w:hAnsiTheme="majorEastAsia"/>
          <w:sz w:val="28"/>
          <w:szCs w:val="28"/>
        </w:rPr>
      </w:pPr>
      <w:r w:rsidRPr="00721827">
        <w:rPr>
          <w:rFonts w:asciiTheme="majorEastAsia" w:eastAsiaTheme="majorEastAsia" w:hAnsiTheme="majorEastAsia" w:hint="eastAsia"/>
          <w:sz w:val="28"/>
          <w:szCs w:val="28"/>
        </w:rPr>
        <w:t>2017年度常州市新北区绿色建筑示范区第</w:t>
      </w:r>
      <w:r w:rsidR="00514908">
        <w:rPr>
          <w:rFonts w:asciiTheme="majorEastAsia" w:eastAsiaTheme="majorEastAsia" w:hAnsiTheme="majorEastAsia" w:hint="eastAsia"/>
          <w:sz w:val="28"/>
          <w:szCs w:val="28"/>
        </w:rPr>
        <w:t>二</w:t>
      </w:r>
      <w:r w:rsidRPr="00721827">
        <w:rPr>
          <w:rFonts w:asciiTheme="majorEastAsia" w:eastAsiaTheme="majorEastAsia" w:hAnsiTheme="majorEastAsia" w:hint="eastAsia"/>
          <w:sz w:val="28"/>
          <w:szCs w:val="28"/>
        </w:rPr>
        <w:t>批</w:t>
      </w:r>
    </w:p>
    <w:p w:rsidR="00F97E59" w:rsidRPr="00721827" w:rsidRDefault="00F97E59" w:rsidP="00481A9B">
      <w:pPr>
        <w:jc w:val="center"/>
        <w:rPr>
          <w:rFonts w:asciiTheme="majorEastAsia" w:eastAsiaTheme="majorEastAsia" w:hAnsiTheme="majorEastAsia"/>
          <w:sz w:val="28"/>
          <w:szCs w:val="28"/>
        </w:rPr>
      </w:pPr>
      <w:r w:rsidRPr="00721827">
        <w:rPr>
          <w:rFonts w:asciiTheme="majorEastAsia" w:eastAsiaTheme="majorEastAsia" w:hAnsiTheme="majorEastAsia" w:hint="eastAsia"/>
          <w:sz w:val="28"/>
          <w:szCs w:val="28"/>
        </w:rPr>
        <w:t>专项引导资金项目名单</w:t>
      </w:r>
    </w:p>
    <w:tbl>
      <w:tblPr>
        <w:tblW w:w="8023" w:type="dxa"/>
        <w:jc w:val="center"/>
        <w:tblLook w:val="04A0" w:firstRow="1" w:lastRow="0" w:firstColumn="1" w:lastColumn="0" w:noHBand="0" w:noVBand="1"/>
      </w:tblPr>
      <w:tblGrid>
        <w:gridCol w:w="744"/>
        <w:gridCol w:w="2694"/>
        <w:gridCol w:w="2233"/>
        <w:gridCol w:w="780"/>
        <w:gridCol w:w="1572"/>
      </w:tblGrid>
      <w:tr w:rsidR="006D2579" w:rsidRPr="003352B4" w:rsidTr="00E80033">
        <w:trPr>
          <w:trHeight w:val="540"/>
          <w:jc w:val="center"/>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b/>
                <w:color w:val="000000"/>
                <w:kern w:val="0"/>
                <w:sz w:val="22"/>
              </w:rPr>
            </w:pPr>
            <w:r w:rsidRPr="003352B4">
              <w:rPr>
                <w:rFonts w:ascii="宋体" w:eastAsia="宋体" w:hAnsi="宋体" w:cs="宋体" w:hint="eastAsia"/>
                <w:b/>
                <w:color w:val="000000"/>
                <w:kern w:val="0"/>
                <w:sz w:val="22"/>
              </w:rPr>
              <w:t>序号</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b/>
                <w:color w:val="000000"/>
                <w:kern w:val="0"/>
                <w:sz w:val="22"/>
              </w:rPr>
            </w:pPr>
            <w:r w:rsidRPr="003352B4">
              <w:rPr>
                <w:rFonts w:ascii="宋体" w:eastAsia="宋体" w:hAnsi="宋体" w:cs="宋体" w:hint="eastAsia"/>
                <w:b/>
                <w:color w:val="000000"/>
                <w:kern w:val="0"/>
                <w:sz w:val="22"/>
              </w:rPr>
              <w:t>项目名称</w:t>
            </w:r>
          </w:p>
        </w:tc>
        <w:tc>
          <w:tcPr>
            <w:tcW w:w="2233" w:type="dxa"/>
            <w:tcBorders>
              <w:top w:val="single" w:sz="4" w:space="0" w:color="auto"/>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b/>
                <w:color w:val="000000"/>
                <w:kern w:val="0"/>
                <w:sz w:val="22"/>
              </w:rPr>
            </w:pPr>
            <w:r w:rsidRPr="003352B4">
              <w:rPr>
                <w:rFonts w:ascii="宋体" w:eastAsia="宋体" w:hAnsi="宋体" w:cs="宋体" w:hint="eastAsia"/>
                <w:b/>
                <w:color w:val="000000"/>
                <w:kern w:val="0"/>
                <w:sz w:val="22"/>
              </w:rPr>
              <w:t>申报单位</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b/>
                <w:color w:val="000000"/>
                <w:kern w:val="0"/>
                <w:sz w:val="22"/>
              </w:rPr>
            </w:pPr>
            <w:r w:rsidRPr="003352B4">
              <w:rPr>
                <w:rFonts w:ascii="宋体" w:eastAsia="宋体" w:hAnsi="宋体" w:cs="宋体" w:hint="eastAsia"/>
                <w:b/>
                <w:color w:val="000000"/>
                <w:kern w:val="0"/>
                <w:sz w:val="22"/>
              </w:rPr>
              <w:t>标识星级</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b/>
                <w:color w:val="000000"/>
                <w:kern w:val="0"/>
                <w:sz w:val="22"/>
              </w:rPr>
            </w:pPr>
            <w:r w:rsidRPr="003352B4">
              <w:rPr>
                <w:rFonts w:ascii="宋体" w:eastAsia="宋体" w:hAnsi="宋体" w:cs="宋体" w:hint="eastAsia"/>
                <w:b/>
                <w:color w:val="000000"/>
                <w:kern w:val="0"/>
                <w:sz w:val="22"/>
              </w:rPr>
              <w:t>本次补助金额</w:t>
            </w:r>
            <w:r w:rsidRPr="003352B4">
              <w:rPr>
                <w:rFonts w:ascii="宋体" w:eastAsia="宋体" w:hAnsi="宋体" w:cs="宋体" w:hint="eastAsia"/>
                <w:b/>
                <w:color w:val="000000"/>
                <w:kern w:val="0"/>
                <w:sz w:val="22"/>
              </w:rPr>
              <w:br/>
              <w:t>（万元）</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常州朗诗·绿郡花园一期1-3、5-9号楼（运营标识）</w:t>
            </w:r>
          </w:p>
        </w:tc>
        <w:tc>
          <w:tcPr>
            <w:tcW w:w="2233"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常州朗润置业</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40</w:t>
            </w:r>
          </w:p>
        </w:tc>
      </w:tr>
      <w:tr w:rsidR="006D2579" w:rsidRPr="003352B4" w:rsidTr="00E80033">
        <w:trPr>
          <w:trHeight w:val="27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常州朗诗·绿郡花园10-12、15号楼</w:t>
            </w:r>
          </w:p>
        </w:tc>
        <w:tc>
          <w:tcPr>
            <w:tcW w:w="2233"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常州朗润置业</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3</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常州中海龙城花园</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中海宏洋置地（常州）有限公司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常州锦绣华府1-3、5-8号楼</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常州荣盛上元房地产开发有限公司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5</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常州市新北区太湖路西竹山路北地块项目S1#、S2#</w:t>
            </w:r>
          </w:p>
        </w:tc>
        <w:tc>
          <w:tcPr>
            <w:tcW w:w="2233"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常州锦湖置业</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发展有限公司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6</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常州科技金融中心</w:t>
            </w:r>
          </w:p>
        </w:tc>
        <w:tc>
          <w:tcPr>
            <w:tcW w:w="2233"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常州金融科技孵化</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中心置业有限公司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34</w:t>
            </w:r>
          </w:p>
        </w:tc>
      </w:tr>
      <w:tr w:rsidR="006D2579" w:rsidRPr="003352B4" w:rsidTr="00E80033">
        <w:trPr>
          <w:trHeight w:val="27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7</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常州市新景花苑四期</w:t>
            </w:r>
          </w:p>
        </w:tc>
        <w:tc>
          <w:tcPr>
            <w:tcW w:w="2233"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常州黑牡丹置业</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8</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常州市新桥中学（教学楼、体育馆、实验图书信息楼）</w:t>
            </w:r>
          </w:p>
        </w:tc>
        <w:tc>
          <w:tcPr>
            <w:tcW w:w="2233"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社会事业局</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9</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常州市新桥中学（行政楼、后勤楼）</w:t>
            </w:r>
          </w:p>
        </w:tc>
        <w:tc>
          <w:tcPr>
            <w:tcW w:w="2233"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社会事业局</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常州长江路西侧、天河路南侧地块开发项目</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常州新龙电子商务产业园发展有限公司</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40</w:t>
            </w:r>
          </w:p>
        </w:tc>
      </w:tr>
      <w:tr w:rsidR="006D2579" w:rsidRPr="003352B4" w:rsidTr="00E80033">
        <w:trPr>
          <w:trHeight w:val="27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11</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常州新桥第二小学</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常州市新北区新桥镇人民政府</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12</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常州市新北区春江镇滨江中学图书馆</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常州市新北区春江镇人民政府</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r>
      <w:tr w:rsidR="006D2579" w:rsidRPr="003352B4" w:rsidTr="00E80033">
        <w:trPr>
          <w:trHeight w:val="54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13</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常州市新北区春江镇滨江中学行政科研综合楼</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常州市新北区春江镇人民政府</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2</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40</w:t>
            </w:r>
          </w:p>
        </w:tc>
      </w:tr>
      <w:tr w:rsidR="006D2579" w:rsidRPr="003352B4" w:rsidTr="00E80033">
        <w:trPr>
          <w:trHeight w:val="27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14</w:t>
            </w:r>
          </w:p>
        </w:tc>
        <w:tc>
          <w:tcPr>
            <w:tcW w:w="2694" w:type="dxa"/>
            <w:tcBorders>
              <w:top w:val="nil"/>
              <w:left w:val="nil"/>
              <w:bottom w:val="single" w:sz="4" w:space="0" w:color="auto"/>
              <w:right w:val="single" w:sz="4" w:space="0" w:color="auto"/>
            </w:tcBorders>
            <w:shd w:val="clear" w:color="auto" w:fill="auto"/>
            <w:vAlign w:val="center"/>
            <w:hideMark/>
          </w:tcPr>
          <w:p w:rsidR="006D2579"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江苏省奔牛高级中学</w:t>
            </w:r>
          </w:p>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教师公寓</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江苏省奔牛高级中学</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r>
      <w:tr w:rsidR="006D2579" w:rsidRPr="003352B4" w:rsidTr="00E80033">
        <w:trPr>
          <w:trHeight w:val="270"/>
          <w:jc w:val="center"/>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15</w:t>
            </w:r>
          </w:p>
        </w:tc>
        <w:tc>
          <w:tcPr>
            <w:tcW w:w="2694"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江苏省奔牛高级中学</w:t>
            </w:r>
          </w:p>
        </w:tc>
        <w:tc>
          <w:tcPr>
            <w:tcW w:w="2233" w:type="dxa"/>
            <w:tcBorders>
              <w:top w:val="nil"/>
              <w:left w:val="nil"/>
              <w:bottom w:val="single" w:sz="4" w:space="0" w:color="auto"/>
              <w:right w:val="single" w:sz="4" w:space="0" w:color="auto"/>
            </w:tcBorders>
            <w:shd w:val="clear" w:color="auto" w:fill="auto"/>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江苏省奔牛高级中学</w:t>
            </w:r>
          </w:p>
        </w:tc>
        <w:tc>
          <w:tcPr>
            <w:tcW w:w="780"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w:t>
            </w:r>
          </w:p>
        </w:tc>
        <w:tc>
          <w:tcPr>
            <w:tcW w:w="1572" w:type="dxa"/>
            <w:tcBorders>
              <w:top w:val="nil"/>
              <w:left w:val="nil"/>
              <w:bottom w:val="single" w:sz="4" w:space="0" w:color="auto"/>
              <w:right w:val="single" w:sz="4" w:space="0" w:color="auto"/>
            </w:tcBorders>
            <w:shd w:val="clear" w:color="auto" w:fill="auto"/>
            <w:noWrap/>
            <w:vAlign w:val="center"/>
            <w:hideMark/>
          </w:tcPr>
          <w:p w:rsidR="006D2579" w:rsidRPr="003352B4" w:rsidRDefault="006D2579" w:rsidP="00624FE4">
            <w:pPr>
              <w:widowControl/>
              <w:jc w:val="center"/>
              <w:rPr>
                <w:rFonts w:ascii="宋体" w:eastAsia="宋体" w:hAnsi="宋体" w:cs="宋体"/>
                <w:color w:val="000000"/>
                <w:kern w:val="0"/>
                <w:sz w:val="22"/>
              </w:rPr>
            </w:pPr>
            <w:r w:rsidRPr="003352B4">
              <w:rPr>
                <w:rFonts w:ascii="宋体" w:eastAsia="宋体" w:hAnsi="宋体" w:cs="宋体" w:hint="eastAsia"/>
                <w:color w:val="000000"/>
                <w:kern w:val="0"/>
                <w:sz w:val="22"/>
              </w:rPr>
              <w:t>10</w:t>
            </w:r>
          </w:p>
        </w:tc>
      </w:tr>
      <w:tr w:rsidR="006D2579" w:rsidRPr="003352B4" w:rsidTr="00E80033">
        <w:trPr>
          <w:trHeight w:val="270"/>
          <w:jc w:val="center"/>
        </w:trPr>
        <w:tc>
          <w:tcPr>
            <w:tcW w:w="6451" w:type="dxa"/>
            <w:gridSpan w:val="4"/>
            <w:tcBorders>
              <w:top w:val="nil"/>
              <w:left w:val="single" w:sz="4" w:space="0" w:color="auto"/>
              <w:bottom w:val="single" w:sz="4" w:space="0" w:color="auto"/>
              <w:right w:val="single" w:sz="4" w:space="0" w:color="auto"/>
            </w:tcBorders>
            <w:shd w:val="clear" w:color="auto" w:fill="auto"/>
            <w:noWrap/>
            <w:vAlign w:val="center"/>
          </w:tcPr>
          <w:p w:rsidR="006D2579" w:rsidRPr="003352B4" w:rsidRDefault="006D2579" w:rsidP="00624FE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1572" w:type="dxa"/>
            <w:tcBorders>
              <w:top w:val="nil"/>
              <w:left w:val="nil"/>
              <w:bottom w:val="single" w:sz="4" w:space="0" w:color="auto"/>
              <w:right w:val="single" w:sz="4" w:space="0" w:color="auto"/>
            </w:tcBorders>
            <w:shd w:val="clear" w:color="auto" w:fill="auto"/>
            <w:noWrap/>
            <w:vAlign w:val="center"/>
          </w:tcPr>
          <w:p w:rsidR="006D2579" w:rsidRPr="003352B4" w:rsidRDefault="006D2579" w:rsidP="00624FE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384</w:t>
            </w:r>
          </w:p>
        </w:tc>
      </w:tr>
    </w:tbl>
    <w:p w:rsidR="00373783" w:rsidRDefault="002F054E" w:rsidP="00373783">
      <w:pPr>
        <w:ind w:firstLineChars="1350" w:firstLine="3780"/>
        <w:jc w:val="center"/>
        <w:rPr>
          <w:sz w:val="28"/>
          <w:szCs w:val="28"/>
        </w:rPr>
      </w:pPr>
      <w:r>
        <w:rPr>
          <w:rFonts w:hint="eastAsia"/>
          <w:sz w:val="28"/>
          <w:szCs w:val="28"/>
        </w:rPr>
        <w:t xml:space="preserve">   </w:t>
      </w:r>
    </w:p>
    <w:p w:rsidR="00CE6287" w:rsidRPr="005310EA" w:rsidRDefault="00CE6287" w:rsidP="00E80033">
      <w:pPr>
        <w:rPr>
          <w:sz w:val="28"/>
          <w:szCs w:val="28"/>
        </w:rPr>
      </w:pPr>
    </w:p>
    <w:sectPr w:rsidR="00CE6287" w:rsidRPr="005310EA" w:rsidSect="00232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19" w:rsidRDefault="00CA1619" w:rsidP="00514EC1">
      <w:r>
        <w:separator/>
      </w:r>
    </w:p>
  </w:endnote>
  <w:endnote w:type="continuationSeparator" w:id="0">
    <w:p w:rsidR="00CA1619" w:rsidRDefault="00CA1619" w:rsidP="0051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19" w:rsidRDefault="00CA1619" w:rsidP="00514EC1">
      <w:r>
        <w:separator/>
      </w:r>
    </w:p>
  </w:footnote>
  <w:footnote w:type="continuationSeparator" w:id="0">
    <w:p w:rsidR="00CA1619" w:rsidRDefault="00CA1619" w:rsidP="00514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87A"/>
    <w:rsid w:val="0003762D"/>
    <w:rsid w:val="00062DE8"/>
    <w:rsid w:val="000818C0"/>
    <w:rsid w:val="000A0F36"/>
    <w:rsid w:val="000C1FE8"/>
    <w:rsid w:val="000D3086"/>
    <w:rsid w:val="000E3A2C"/>
    <w:rsid w:val="001055FE"/>
    <w:rsid w:val="00130602"/>
    <w:rsid w:val="0015014F"/>
    <w:rsid w:val="0016553D"/>
    <w:rsid w:val="00200F43"/>
    <w:rsid w:val="0020250F"/>
    <w:rsid w:val="0023221C"/>
    <w:rsid w:val="00235173"/>
    <w:rsid w:val="002E77B9"/>
    <w:rsid w:val="002F054E"/>
    <w:rsid w:val="002F2AC0"/>
    <w:rsid w:val="002F4480"/>
    <w:rsid w:val="00300D71"/>
    <w:rsid w:val="00344792"/>
    <w:rsid w:val="00344BED"/>
    <w:rsid w:val="00352BBF"/>
    <w:rsid w:val="00373783"/>
    <w:rsid w:val="003D4BED"/>
    <w:rsid w:val="003F74C9"/>
    <w:rsid w:val="00422044"/>
    <w:rsid w:val="00481A9B"/>
    <w:rsid w:val="004F1E74"/>
    <w:rsid w:val="00514908"/>
    <w:rsid w:val="00514EC1"/>
    <w:rsid w:val="005310EA"/>
    <w:rsid w:val="005372B7"/>
    <w:rsid w:val="0054719D"/>
    <w:rsid w:val="00554141"/>
    <w:rsid w:val="005615B5"/>
    <w:rsid w:val="00567775"/>
    <w:rsid w:val="00594267"/>
    <w:rsid w:val="00594CF0"/>
    <w:rsid w:val="00620C9B"/>
    <w:rsid w:val="00636814"/>
    <w:rsid w:val="00676C87"/>
    <w:rsid w:val="006D2579"/>
    <w:rsid w:val="0071667D"/>
    <w:rsid w:val="00721827"/>
    <w:rsid w:val="00774852"/>
    <w:rsid w:val="00822642"/>
    <w:rsid w:val="00864867"/>
    <w:rsid w:val="0089401B"/>
    <w:rsid w:val="008A0F8F"/>
    <w:rsid w:val="009505BB"/>
    <w:rsid w:val="00A27031"/>
    <w:rsid w:val="00A35CB0"/>
    <w:rsid w:val="00A361D8"/>
    <w:rsid w:val="00AA1E41"/>
    <w:rsid w:val="00AB5FC9"/>
    <w:rsid w:val="00AD17E8"/>
    <w:rsid w:val="00AE77EA"/>
    <w:rsid w:val="00B0687A"/>
    <w:rsid w:val="00B27CCB"/>
    <w:rsid w:val="00B6778F"/>
    <w:rsid w:val="00C053D7"/>
    <w:rsid w:val="00CA1619"/>
    <w:rsid w:val="00CA4339"/>
    <w:rsid w:val="00CB126B"/>
    <w:rsid w:val="00CB4859"/>
    <w:rsid w:val="00CE6287"/>
    <w:rsid w:val="00CF27E0"/>
    <w:rsid w:val="00DA51CF"/>
    <w:rsid w:val="00DE29DA"/>
    <w:rsid w:val="00E51563"/>
    <w:rsid w:val="00E74396"/>
    <w:rsid w:val="00E80033"/>
    <w:rsid w:val="00E8351D"/>
    <w:rsid w:val="00E84E3C"/>
    <w:rsid w:val="00F02206"/>
    <w:rsid w:val="00F07679"/>
    <w:rsid w:val="00F47B3F"/>
    <w:rsid w:val="00F618EC"/>
    <w:rsid w:val="00F80B8C"/>
    <w:rsid w:val="00F9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A8AAED-B198-4F3A-80BA-23E2BFE0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EC1"/>
    <w:rPr>
      <w:sz w:val="18"/>
      <w:szCs w:val="18"/>
    </w:rPr>
  </w:style>
  <w:style w:type="paragraph" w:styleId="a4">
    <w:name w:val="footer"/>
    <w:basedOn w:val="a"/>
    <w:link w:val="Char0"/>
    <w:uiPriority w:val="99"/>
    <w:unhideWhenUsed/>
    <w:rsid w:val="00514EC1"/>
    <w:pPr>
      <w:tabs>
        <w:tab w:val="center" w:pos="4153"/>
        <w:tab w:val="right" w:pos="8306"/>
      </w:tabs>
      <w:snapToGrid w:val="0"/>
      <w:jc w:val="left"/>
    </w:pPr>
    <w:rPr>
      <w:sz w:val="18"/>
      <w:szCs w:val="18"/>
    </w:rPr>
  </w:style>
  <w:style w:type="character" w:customStyle="1" w:styleId="Char0">
    <w:name w:val="页脚 Char"/>
    <w:basedOn w:val="a0"/>
    <w:link w:val="a4"/>
    <w:uiPriority w:val="99"/>
    <w:rsid w:val="00514EC1"/>
    <w:rPr>
      <w:sz w:val="18"/>
      <w:szCs w:val="18"/>
    </w:rPr>
  </w:style>
  <w:style w:type="paragraph" w:styleId="a5">
    <w:name w:val="Balloon Text"/>
    <w:basedOn w:val="a"/>
    <w:link w:val="Char1"/>
    <w:uiPriority w:val="99"/>
    <w:semiHidden/>
    <w:unhideWhenUsed/>
    <w:rsid w:val="0089401B"/>
    <w:rPr>
      <w:sz w:val="18"/>
      <w:szCs w:val="18"/>
    </w:rPr>
  </w:style>
  <w:style w:type="character" w:customStyle="1" w:styleId="Char1">
    <w:name w:val="批注框文本 Char"/>
    <w:basedOn w:val="a0"/>
    <w:link w:val="a5"/>
    <w:uiPriority w:val="99"/>
    <w:semiHidden/>
    <w:rsid w:val="0089401B"/>
    <w:rPr>
      <w:sz w:val="18"/>
      <w:szCs w:val="18"/>
    </w:rPr>
  </w:style>
  <w:style w:type="character" w:styleId="a6">
    <w:name w:val="Hyperlink"/>
    <w:basedOn w:val="a0"/>
    <w:uiPriority w:val="99"/>
    <w:unhideWhenUsed/>
    <w:rsid w:val="00373783"/>
    <w:rPr>
      <w:color w:val="0563C1" w:themeColor="hyperlink"/>
      <w:u w:val="single"/>
    </w:rPr>
  </w:style>
  <w:style w:type="paragraph" w:styleId="a7">
    <w:name w:val="Date"/>
    <w:basedOn w:val="a"/>
    <w:next w:val="a"/>
    <w:link w:val="Char2"/>
    <w:uiPriority w:val="99"/>
    <w:semiHidden/>
    <w:unhideWhenUsed/>
    <w:rsid w:val="00F97E59"/>
    <w:pPr>
      <w:ind w:leftChars="2500" w:left="100"/>
    </w:pPr>
  </w:style>
  <w:style w:type="character" w:customStyle="1" w:styleId="Char2">
    <w:name w:val="日期 Char"/>
    <w:basedOn w:val="a0"/>
    <w:link w:val="a7"/>
    <w:uiPriority w:val="99"/>
    <w:semiHidden/>
    <w:rsid w:val="00F9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145</Words>
  <Characters>827</Characters>
  <Application>Microsoft Office Word</Application>
  <DocSecurity>0</DocSecurity>
  <Lines>6</Lines>
  <Paragraphs>1</Paragraphs>
  <ScaleCrop>false</ScaleCrop>
  <Company>微软中国</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 xie</cp:lastModifiedBy>
  <cp:revision>20</cp:revision>
  <cp:lastPrinted>2017-08-09T01:57:00Z</cp:lastPrinted>
  <dcterms:created xsi:type="dcterms:W3CDTF">2017-08-09T02:34:00Z</dcterms:created>
  <dcterms:modified xsi:type="dcterms:W3CDTF">2017-11-22T05:33:00Z</dcterms:modified>
</cp:coreProperties>
</file>