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6759C">
      <w:pPr>
        <w:rPr>
          <w:rFonts w:ascii="宋体" w:hAnsi="宋体" w:hint="eastAsia"/>
          <w:sz w:val="24"/>
        </w:rPr>
      </w:pPr>
      <w:r>
        <w:rPr>
          <w:rFonts w:ascii="宋体" w:hAnsi="宋体" w:hint="eastAsia"/>
          <w:sz w:val="24"/>
        </w:rPr>
        <w:t>附件</w:t>
      </w:r>
      <w:r>
        <w:rPr>
          <w:rFonts w:ascii="宋体" w:hAnsi="宋体" w:hint="eastAsia"/>
          <w:sz w:val="24"/>
        </w:rPr>
        <w:t>1</w:t>
      </w:r>
      <w:r>
        <w:rPr>
          <w:rFonts w:ascii="宋体" w:hAnsi="宋体" w:hint="eastAsia"/>
          <w:sz w:val="24"/>
        </w:rPr>
        <w:t>：</w:t>
      </w:r>
    </w:p>
    <w:p w:rsidR="00000000" w:rsidRDefault="0016759C">
      <w:pPr>
        <w:rPr>
          <w:rFonts w:ascii="宋体" w:hAnsi="宋体" w:hint="eastAsia"/>
          <w:sz w:val="24"/>
        </w:rPr>
      </w:pPr>
    </w:p>
    <w:p w:rsidR="00000000" w:rsidRDefault="0016759C">
      <w:pPr>
        <w:ind w:firstLine="1"/>
        <w:jc w:val="center"/>
        <w:rPr>
          <w:rFonts w:ascii="黑体" w:eastAsia="黑体" w:hAnsi="黑体" w:hint="eastAsia"/>
          <w:b/>
          <w:sz w:val="32"/>
          <w:szCs w:val="32"/>
        </w:rPr>
      </w:pPr>
      <w:r>
        <w:rPr>
          <w:rFonts w:ascii="黑体" w:eastAsia="黑体" w:hAnsi="黑体" w:hint="eastAsia"/>
          <w:b/>
          <w:sz w:val="32"/>
          <w:szCs w:val="32"/>
        </w:rPr>
        <w:t>201</w:t>
      </w:r>
      <w:r w:rsidR="003C6B7A">
        <w:rPr>
          <w:rFonts w:ascii="黑体" w:eastAsia="黑体" w:hAnsi="黑体" w:hint="eastAsia"/>
          <w:b/>
          <w:sz w:val="32"/>
          <w:szCs w:val="32"/>
        </w:rPr>
        <w:t>8</w:t>
      </w:r>
      <w:r>
        <w:rPr>
          <w:rFonts w:ascii="黑体" w:eastAsia="黑体" w:hAnsi="黑体" w:hint="eastAsia"/>
          <w:b/>
          <w:sz w:val="32"/>
          <w:szCs w:val="32"/>
        </w:rPr>
        <w:t>年参加绩效考评的区工程技术研究中心名单</w:t>
      </w:r>
    </w:p>
    <w:tbl>
      <w:tblPr>
        <w:tblW w:w="0" w:type="auto"/>
        <w:tblInd w:w="93" w:type="dxa"/>
        <w:tblLayout w:type="fixed"/>
        <w:tblLook w:val="0000"/>
      </w:tblPr>
      <w:tblGrid>
        <w:gridCol w:w="540"/>
        <w:gridCol w:w="5120"/>
        <w:gridCol w:w="3000"/>
        <w:gridCol w:w="880"/>
      </w:tblGrid>
      <w:tr w:rsidR="00000000">
        <w:trPr>
          <w:trHeight w:val="660"/>
        </w:trPr>
        <w:tc>
          <w:tcPr>
            <w:tcW w:w="540" w:type="dxa"/>
            <w:tcBorders>
              <w:top w:val="single" w:sz="4" w:space="0" w:color="auto"/>
              <w:left w:val="single" w:sz="4" w:space="0" w:color="auto"/>
              <w:bottom w:val="single" w:sz="4" w:space="0" w:color="auto"/>
              <w:right w:val="single" w:sz="4" w:space="0" w:color="auto"/>
            </w:tcBorders>
          </w:tcPr>
          <w:p w:rsidR="00000000" w:rsidRDefault="0016759C">
            <w:pPr>
              <w:widowControl/>
              <w:jc w:val="left"/>
              <w:rPr>
                <w:rFonts w:ascii="宋体" w:hAnsi="宋体" w:cs="宋体" w:hint="eastAsia"/>
                <w:b/>
                <w:bCs/>
                <w:kern w:val="0"/>
                <w:szCs w:val="21"/>
              </w:rPr>
            </w:pPr>
            <w:r>
              <w:rPr>
                <w:rFonts w:ascii="宋体" w:hAnsi="宋体" w:cs="宋体" w:hint="eastAsia"/>
                <w:b/>
                <w:bCs/>
                <w:kern w:val="0"/>
                <w:szCs w:val="21"/>
              </w:rPr>
              <w:t>序号</w:t>
            </w:r>
          </w:p>
        </w:tc>
        <w:tc>
          <w:tcPr>
            <w:tcW w:w="5120" w:type="dxa"/>
            <w:tcBorders>
              <w:top w:val="single" w:sz="4" w:space="0" w:color="auto"/>
              <w:left w:val="nil"/>
              <w:bottom w:val="single" w:sz="4" w:space="0" w:color="auto"/>
              <w:right w:val="single" w:sz="4" w:space="0" w:color="auto"/>
            </w:tcBorders>
          </w:tcPr>
          <w:p w:rsidR="00000000" w:rsidRDefault="0016759C">
            <w:pPr>
              <w:widowControl/>
              <w:jc w:val="left"/>
              <w:rPr>
                <w:rFonts w:ascii="宋体" w:hAnsi="宋体" w:cs="宋体" w:hint="eastAsia"/>
                <w:b/>
                <w:bCs/>
                <w:kern w:val="0"/>
                <w:szCs w:val="21"/>
              </w:rPr>
            </w:pPr>
            <w:r>
              <w:rPr>
                <w:rFonts w:ascii="宋体" w:hAnsi="宋体" w:cs="宋体" w:hint="eastAsia"/>
                <w:b/>
                <w:bCs/>
                <w:kern w:val="0"/>
                <w:szCs w:val="21"/>
              </w:rPr>
              <w:t>工程技术研究中心</w:t>
            </w:r>
          </w:p>
        </w:tc>
        <w:tc>
          <w:tcPr>
            <w:tcW w:w="3000" w:type="dxa"/>
            <w:tcBorders>
              <w:top w:val="single" w:sz="4" w:space="0" w:color="auto"/>
              <w:left w:val="nil"/>
              <w:bottom w:val="single" w:sz="4" w:space="0" w:color="auto"/>
              <w:right w:val="single" w:sz="4" w:space="0" w:color="auto"/>
            </w:tcBorders>
          </w:tcPr>
          <w:p w:rsidR="00000000" w:rsidRDefault="0016759C">
            <w:pPr>
              <w:widowControl/>
              <w:jc w:val="left"/>
              <w:rPr>
                <w:rFonts w:ascii="宋体" w:hAnsi="宋体" w:cs="宋体" w:hint="eastAsia"/>
                <w:b/>
                <w:bCs/>
                <w:kern w:val="0"/>
                <w:szCs w:val="21"/>
              </w:rPr>
            </w:pPr>
            <w:r>
              <w:rPr>
                <w:rFonts w:ascii="宋体" w:hAnsi="宋体" w:cs="宋体" w:hint="eastAsia"/>
                <w:b/>
                <w:bCs/>
                <w:kern w:val="0"/>
                <w:szCs w:val="21"/>
              </w:rPr>
              <w:t>依托单位</w:t>
            </w:r>
          </w:p>
        </w:tc>
        <w:tc>
          <w:tcPr>
            <w:tcW w:w="880" w:type="dxa"/>
            <w:tcBorders>
              <w:top w:val="single" w:sz="4" w:space="0" w:color="auto"/>
              <w:left w:val="nil"/>
              <w:bottom w:val="single" w:sz="4" w:space="0" w:color="auto"/>
              <w:right w:val="single" w:sz="4" w:space="0" w:color="auto"/>
            </w:tcBorders>
          </w:tcPr>
          <w:p w:rsidR="00000000" w:rsidRDefault="0016759C">
            <w:pPr>
              <w:widowControl/>
              <w:jc w:val="left"/>
              <w:rPr>
                <w:rFonts w:ascii="宋体" w:hAnsi="宋体" w:cs="宋体" w:hint="eastAsia"/>
                <w:b/>
                <w:bCs/>
                <w:kern w:val="0"/>
                <w:szCs w:val="21"/>
              </w:rPr>
            </w:pPr>
            <w:r>
              <w:rPr>
                <w:rFonts w:ascii="宋体" w:hAnsi="宋体" w:cs="宋体" w:hint="eastAsia"/>
                <w:b/>
                <w:bCs/>
                <w:kern w:val="0"/>
                <w:szCs w:val="21"/>
              </w:rPr>
              <w:t>认定</w:t>
            </w:r>
            <w:r>
              <w:rPr>
                <w:rFonts w:ascii="宋体" w:hAnsi="宋体" w:cs="宋体" w:hint="eastAsia"/>
                <w:b/>
                <w:bCs/>
                <w:kern w:val="0"/>
                <w:szCs w:val="21"/>
              </w:rPr>
              <w:br/>
            </w:r>
            <w:r>
              <w:rPr>
                <w:rFonts w:ascii="宋体" w:hAnsi="宋体" w:cs="宋体" w:hint="eastAsia"/>
                <w:b/>
                <w:bCs/>
                <w:kern w:val="0"/>
                <w:szCs w:val="21"/>
              </w:rPr>
              <w:t>（年）</w:t>
            </w:r>
          </w:p>
        </w:tc>
      </w:tr>
      <w:tr w:rsidR="003C6B7A" w:rsidTr="009F6DC7">
        <w:trPr>
          <w:trHeight w:val="660"/>
        </w:trPr>
        <w:tc>
          <w:tcPr>
            <w:tcW w:w="540" w:type="dxa"/>
            <w:tcBorders>
              <w:top w:val="nil"/>
              <w:left w:val="single" w:sz="4" w:space="0" w:color="auto"/>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1</w:t>
            </w:r>
          </w:p>
        </w:tc>
        <w:tc>
          <w:tcPr>
            <w:tcW w:w="512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常州国家高新区聚晶金刚石刀具工程技术研究中心</w:t>
            </w:r>
          </w:p>
        </w:tc>
        <w:tc>
          <w:tcPr>
            <w:tcW w:w="300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常州市恒晁工具制造有限公司</w:t>
            </w:r>
          </w:p>
        </w:tc>
        <w:tc>
          <w:tcPr>
            <w:tcW w:w="880" w:type="dxa"/>
            <w:tcBorders>
              <w:top w:val="nil"/>
              <w:left w:val="nil"/>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2017</w:t>
            </w:r>
          </w:p>
        </w:tc>
      </w:tr>
      <w:tr w:rsidR="003C6B7A" w:rsidTr="009F6DC7">
        <w:trPr>
          <w:trHeight w:val="660"/>
        </w:trPr>
        <w:tc>
          <w:tcPr>
            <w:tcW w:w="540" w:type="dxa"/>
            <w:tcBorders>
              <w:top w:val="nil"/>
              <w:left w:val="single" w:sz="4" w:space="0" w:color="auto"/>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2</w:t>
            </w:r>
          </w:p>
        </w:tc>
        <w:tc>
          <w:tcPr>
            <w:tcW w:w="512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常州国家高新区</w:t>
            </w:r>
            <w:r>
              <w:rPr>
                <w:rFonts w:ascii="Arial" w:hAnsi="Arial" w:cs="Arial" w:hint="eastAsia"/>
                <w:kern w:val="0"/>
                <w:szCs w:val="21"/>
              </w:rPr>
              <w:t>球墨</w:t>
            </w:r>
            <w:r w:rsidRPr="003B0A02">
              <w:rPr>
                <w:rFonts w:ascii="Arial" w:hAnsi="Arial" w:cs="Arial"/>
                <w:kern w:val="0"/>
                <w:szCs w:val="21"/>
              </w:rPr>
              <w:t>铸铁件工程技术研究中心</w:t>
            </w:r>
          </w:p>
        </w:tc>
        <w:tc>
          <w:tcPr>
            <w:tcW w:w="300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常州多棱多铸造有限公司</w:t>
            </w:r>
          </w:p>
        </w:tc>
        <w:tc>
          <w:tcPr>
            <w:tcW w:w="880" w:type="dxa"/>
            <w:tcBorders>
              <w:top w:val="nil"/>
              <w:left w:val="nil"/>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2017</w:t>
            </w:r>
          </w:p>
        </w:tc>
      </w:tr>
      <w:tr w:rsidR="003C6B7A" w:rsidTr="009F6DC7">
        <w:trPr>
          <w:trHeight w:val="660"/>
        </w:trPr>
        <w:tc>
          <w:tcPr>
            <w:tcW w:w="540" w:type="dxa"/>
            <w:tcBorders>
              <w:top w:val="nil"/>
              <w:left w:val="single" w:sz="4" w:space="0" w:color="auto"/>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3</w:t>
            </w:r>
          </w:p>
        </w:tc>
        <w:tc>
          <w:tcPr>
            <w:tcW w:w="512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常州国家高新区环保型车用涂料工程技术研究中心</w:t>
            </w:r>
          </w:p>
        </w:tc>
        <w:tc>
          <w:tcPr>
            <w:tcW w:w="300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江苏足迹涂料有限公司</w:t>
            </w:r>
          </w:p>
        </w:tc>
        <w:tc>
          <w:tcPr>
            <w:tcW w:w="880" w:type="dxa"/>
            <w:tcBorders>
              <w:top w:val="nil"/>
              <w:left w:val="nil"/>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2017</w:t>
            </w:r>
          </w:p>
        </w:tc>
      </w:tr>
      <w:tr w:rsidR="003C6B7A" w:rsidTr="009F6DC7">
        <w:trPr>
          <w:trHeight w:val="660"/>
        </w:trPr>
        <w:tc>
          <w:tcPr>
            <w:tcW w:w="540" w:type="dxa"/>
            <w:tcBorders>
              <w:top w:val="nil"/>
              <w:left w:val="single" w:sz="4" w:space="0" w:color="auto"/>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4</w:t>
            </w:r>
          </w:p>
        </w:tc>
        <w:tc>
          <w:tcPr>
            <w:tcW w:w="512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常州国家高新区绿色加气混凝土智能系统工程技术研究中心</w:t>
            </w:r>
          </w:p>
        </w:tc>
        <w:tc>
          <w:tcPr>
            <w:tcW w:w="300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江苏三工建材科技有限公司</w:t>
            </w:r>
          </w:p>
        </w:tc>
        <w:tc>
          <w:tcPr>
            <w:tcW w:w="880" w:type="dxa"/>
            <w:tcBorders>
              <w:top w:val="nil"/>
              <w:left w:val="nil"/>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2017</w:t>
            </w:r>
          </w:p>
        </w:tc>
      </w:tr>
      <w:tr w:rsidR="003C6B7A" w:rsidTr="009F6DC7">
        <w:trPr>
          <w:trHeight w:val="660"/>
        </w:trPr>
        <w:tc>
          <w:tcPr>
            <w:tcW w:w="540" w:type="dxa"/>
            <w:tcBorders>
              <w:top w:val="nil"/>
              <w:left w:val="single" w:sz="4" w:space="0" w:color="auto"/>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5</w:t>
            </w:r>
          </w:p>
        </w:tc>
        <w:tc>
          <w:tcPr>
            <w:tcW w:w="512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常州国家高新区绿色智慧医院工程技术研究中心</w:t>
            </w:r>
          </w:p>
        </w:tc>
        <w:tc>
          <w:tcPr>
            <w:tcW w:w="300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江苏环亚医用科技集团股份有限公司</w:t>
            </w:r>
          </w:p>
        </w:tc>
        <w:tc>
          <w:tcPr>
            <w:tcW w:w="880" w:type="dxa"/>
            <w:tcBorders>
              <w:top w:val="nil"/>
              <w:left w:val="nil"/>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2017</w:t>
            </w:r>
          </w:p>
        </w:tc>
      </w:tr>
      <w:tr w:rsidR="003C6B7A" w:rsidTr="009F6DC7">
        <w:trPr>
          <w:trHeight w:val="660"/>
        </w:trPr>
        <w:tc>
          <w:tcPr>
            <w:tcW w:w="540" w:type="dxa"/>
            <w:tcBorders>
              <w:top w:val="nil"/>
              <w:left w:val="single" w:sz="4" w:space="0" w:color="auto"/>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6</w:t>
            </w:r>
          </w:p>
        </w:tc>
        <w:tc>
          <w:tcPr>
            <w:tcW w:w="512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常州国家高新区城市污废能源化利用工程技术研究中心</w:t>
            </w:r>
          </w:p>
        </w:tc>
        <w:tc>
          <w:tcPr>
            <w:tcW w:w="300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中节能城市节能研究院有限公司</w:t>
            </w:r>
          </w:p>
        </w:tc>
        <w:tc>
          <w:tcPr>
            <w:tcW w:w="880" w:type="dxa"/>
            <w:tcBorders>
              <w:top w:val="nil"/>
              <w:left w:val="nil"/>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2017</w:t>
            </w:r>
          </w:p>
        </w:tc>
      </w:tr>
      <w:tr w:rsidR="003C6B7A" w:rsidTr="009F6DC7">
        <w:trPr>
          <w:trHeight w:val="660"/>
        </w:trPr>
        <w:tc>
          <w:tcPr>
            <w:tcW w:w="540" w:type="dxa"/>
            <w:tcBorders>
              <w:top w:val="nil"/>
              <w:left w:val="single" w:sz="4" w:space="0" w:color="auto"/>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7</w:t>
            </w:r>
          </w:p>
        </w:tc>
        <w:tc>
          <w:tcPr>
            <w:tcW w:w="512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常州国家高新区压缩机用高性能舌簧阀工程技术研究中心</w:t>
            </w:r>
          </w:p>
        </w:tc>
        <w:tc>
          <w:tcPr>
            <w:tcW w:w="300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贺尔碧格阀业（常州）有限公司</w:t>
            </w:r>
          </w:p>
        </w:tc>
        <w:tc>
          <w:tcPr>
            <w:tcW w:w="880" w:type="dxa"/>
            <w:tcBorders>
              <w:top w:val="nil"/>
              <w:left w:val="nil"/>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2017</w:t>
            </w:r>
          </w:p>
        </w:tc>
      </w:tr>
      <w:tr w:rsidR="003C6B7A" w:rsidTr="009F6DC7">
        <w:trPr>
          <w:trHeight w:val="660"/>
        </w:trPr>
        <w:tc>
          <w:tcPr>
            <w:tcW w:w="540" w:type="dxa"/>
            <w:tcBorders>
              <w:top w:val="nil"/>
              <w:left w:val="single" w:sz="4" w:space="0" w:color="auto"/>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8</w:t>
            </w:r>
          </w:p>
        </w:tc>
        <w:tc>
          <w:tcPr>
            <w:tcW w:w="512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常州市高新区绿色智能贴面压机工程技术研究中心</w:t>
            </w:r>
          </w:p>
        </w:tc>
        <w:tc>
          <w:tcPr>
            <w:tcW w:w="300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温康纳（常州）机械制造有限公司</w:t>
            </w:r>
          </w:p>
        </w:tc>
        <w:tc>
          <w:tcPr>
            <w:tcW w:w="880" w:type="dxa"/>
            <w:tcBorders>
              <w:top w:val="nil"/>
              <w:left w:val="nil"/>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2017</w:t>
            </w:r>
          </w:p>
        </w:tc>
      </w:tr>
      <w:tr w:rsidR="003C6B7A" w:rsidTr="009F6DC7">
        <w:trPr>
          <w:trHeight w:val="660"/>
        </w:trPr>
        <w:tc>
          <w:tcPr>
            <w:tcW w:w="540" w:type="dxa"/>
            <w:tcBorders>
              <w:top w:val="nil"/>
              <w:left w:val="single" w:sz="4" w:space="0" w:color="auto"/>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9</w:t>
            </w:r>
          </w:p>
        </w:tc>
        <w:tc>
          <w:tcPr>
            <w:tcW w:w="512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常州国家高新区防爆阀门电动装置工程技术研究中心</w:t>
            </w:r>
          </w:p>
        </w:tc>
        <w:tc>
          <w:tcPr>
            <w:tcW w:w="300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常州兰陵自动化设备有限公司</w:t>
            </w:r>
          </w:p>
        </w:tc>
        <w:tc>
          <w:tcPr>
            <w:tcW w:w="880" w:type="dxa"/>
            <w:tcBorders>
              <w:top w:val="nil"/>
              <w:left w:val="nil"/>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2017</w:t>
            </w:r>
          </w:p>
        </w:tc>
      </w:tr>
      <w:tr w:rsidR="003C6B7A" w:rsidTr="009F6DC7">
        <w:trPr>
          <w:trHeight w:val="660"/>
        </w:trPr>
        <w:tc>
          <w:tcPr>
            <w:tcW w:w="540" w:type="dxa"/>
            <w:tcBorders>
              <w:top w:val="nil"/>
              <w:left w:val="single" w:sz="4" w:space="0" w:color="auto"/>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10</w:t>
            </w:r>
          </w:p>
        </w:tc>
        <w:tc>
          <w:tcPr>
            <w:tcW w:w="512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常州国家高新区硬质合金刀具工程技术研究中心</w:t>
            </w:r>
          </w:p>
        </w:tc>
        <w:tc>
          <w:tcPr>
            <w:tcW w:w="300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常州精诺工具制造有限公司</w:t>
            </w:r>
          </w:p>
        </w:tc>
        <w:tc>
          <w:tcPr>
            <w:tcW w:w="880" w:type="dxa"/>
            <w:tcBorders>
              <w:top w:val="nil"/>
              <w:left w:val="nil"/>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2017</w:t>
            </w:r>
          </w:p>
        </w:tc>
      </w:tr>
      <w:tr w:rsidR="003C6B7A" w:rsidTr="009F6DC7">
        <w:trPr>
          <w:trHeight w:val="660"/>
        </w:trPr>
        <w:tc>
          <w:tcPr>
            <w:tcW w:w="540" w:type="dxa"/>
            <w:tcBorders>
              <w:top w:val="nil"/>
              <w:left w:val="single" w:sz="4" w:space="0" w:color="auto"/>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11</w:t>
            </w:r>
          </w:p>
        </w:tc>
        <w:tc>
          <w:tcPr>
            <w:tcW w:w="512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常州国家高新区热交换器工程技术研究中心</w:t>
            </w:r>
          </w:p>
        </w:tc>
        <w:tc>
          <w:tcPr>
            <w:tcW w:w="300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常州市常蒸热交换器科技有限公司</w:t>
            </w:r>
          </w:p>
        </w:tc>
        <w:tc>
          <w:tcPr>
            <w:tcW w:w="880" w:type="dxa"/>
            <w:tcBorders>
              <w:top w:val="nil"/>
              <w:left w:val="nil"/>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2017</w:t>
            </w:r>
          </w:p>
        </w:tc>
      </w:tr>
      <w:tr w:rsidR="003C6B7A" w:rsidTr="009F6DC7">
        <w:trPr>
          <w:trHeight w:val="660"/>
        </w:trPr>
        <w:tc>
          <w:tcPr>
            <w:tcW w:w="540" w:type="dxa"/>
            <w:tcBorders>
              <w:top w:val="nil"/>
              <w:left w:val="single" w:sz="4" w:space="0" w:color="auto"/>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12</w:t>
            </w:r>
          </w:p>
        </w:tc>
        <w:tc>
          <w:tcPr>
            <w:tcW w:w="512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常州国家高新区钣金</w:t>
            </w:r>
            <w:r>
              <w:rPr>
                <w:rFonts w:ascii="Arial" w:hAnsi="Arial" w:cs="Arial" w:hint="eastAsia"/>
                <w:kern w:val="0"/>
                <w:szCs w:val="21"/>
              </w:rPr>
              <w:t>折弯工程</w:t>
            </w:r>
            <w:r w:rsidRPr="003B0A02">
              <w:rPr>
                <w:rFonts w:ascii="Arial" w:hAnsi="Arial" w:cs="Arial"/>
                <w:kern w:val="0"/>
                <w:szCs w:val="21"/>
              </w:rPr>
              <w:t>技术研究中心</w:t>
            </w:r>
          </w:p>
        </w:tc>
        <w:tc>
          <w:tcPr>
            <w:tcW w:w="300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常州市璟胜自动化科技有限公司</w:t>
            </w:r>
          </w:p>
        </w:tc>
        <w:tc>
          <w:tcPr>
            <w:tcW w:w="880" w:type="dxa"/>
            <w:tcBorders>
              <w:top w:val="nil"/>
              <w:left w:val="nil"/>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2017</w:t>
            </w:r>
          </w:p>
        </w:tc>
      </w:tr>
      <w:tr w:rsidR="003C6B7A" w:rsidTr="009F6DC7">
        <w:trPr>
          <w:trHeight w:val="660"/>
        </w:trPr>
        <w:tc>
          <w:tcPr>
            <w:tcW w:w="540" w:type="dxa"/>
            <w:tcBorders>
              <w:top w:val="nil"/>
              <w:left w:val="single" w:sz="4" w:space="0" w:color="auto"/>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13</w:t>
            </w:r>
          </w:p>
        </w:tc>
        <w:tc>
          <w:tcPr>
            <w:tcW w:w="512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常州国家高新区电子材料（银浆）工程技术研究中心</w:t>
            </w:r>
          </w:p>
        </w:tc>
        <w:tc>
          <w:tcPr>
            <w:tcW w:w="300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常州聚和新材料股份有限公司</w:t>
            </w:r>
          </w:p>
        </w:tc>
        <w:tc>
          <w:tcPr>
            <w:tcW w:w="880" w:type="dxa"/>
            <w:tcBorders>
              <w:top w:val="nil"/>
              <w:left w:val="nil"/>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2017</w:t>
            </w:r>
          </w:p>
        </w:tc>
      </w:tr>
      <w:tr w:rsidR="003C6B7A" w:rsidTr="009F6DC7">
        <w:trPr>
          <w:trHeight w:val="660"/>
        </w:trPr>
        <w:tc>
          <w:tcPr>
            <w:tcW w:w="540" w:type="dxa"/>
            <w:tcBorders>
              <w:top w:val="nil"/>
              <w:left w:val="single" w:sz="4" w:space="0" w:color="auto"/>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14</w:t>
            </w:r>
          </w:p>
        </w:tc>
        <w:tc>
          <w:tcPr>
            <w:tcW w:w="512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常州国家高新区危化品运输车辆专用配件工程技术</w:t>
            </w:r>
            <w:r>
              <w:rPr>
                <w:rFonts w:ascii="Arial" w:hAnsi="Arial" w:cs="Arial" w:hint="eastAsia"/>
                <w:kern w:val="0"/>
                <w:szCs w:val="21"/>
              </w:rPr>
              <w:t>研究</w:t>
            </w:r>
            <w:r w:rsidRPr="003B0A02">
              <w:rPr>
                <w:rFonts w:ascii="Arial" w:hAnsi="Arial" w:cs="Arial"/>
                <w:kern w:val="0"/>
                <w:szCs w:val="21"/>
              </w:rPr>
              <w:t>中心</w:t>
            </w:r>
          </w:p>
        </w:tc>
        <w:tc>
          <w:tcPr>
            <w:tcW w:w="300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常州凯鹏液流器材有限公司</w:t>
            </w:r>
          </w:p>
        </w:tc>
        <w:tc>
          <w:tcPr>
            <w:tcW w:w="880" w:type="dxa"/>
            <w:tcBorders>
              <w:top w:val="nil"/>
              <w:left w:val="nil"/>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2017</w:t>
            </w:r>
          </w:p>
        </w:tc>
      </w:tr>
      <w:tr w:rsidR="003C6B7A" w:rsidTr="009F6DC7">
        <w:trPr>
          <w:trHeight w:val="660"/>
        </w:trPr>
        <w:tc>
          <w:tcPr>
            <w:tcW w:w="540" w:type="dxa"/>
            <w:tcBorders>
              <w:top w:val="nil"/>
              <w:left w:val="single" w:sz="4" w:space="0" w:color="auto"/>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15</w:t>
            </w:r>
          </w:p>
        </w:tc>
        <w:tc>
          <w:tcPr>
            <w:tcW w:w="512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常州国家高新区</w:t>
            </w:r>
            <w:r w:rsidRPr="003B0A02">
              <w:rPr>
                <w:rFonts w:ascii="Arial" w:hAnsi="Arial" w:cs="Arial"/>
                <w:kern w:val="0"/>
                <w:szCs w:val="21"/>
              </w:rPr>
              <w:t>MVR</w:t>
            </w:r>
            <w:r w:rsidRPr="003B0A02">
              <w:rPr>
                <w:rFonts w:ascii="Arial" w:hAnsi="Arial" w:cs="Arial"/>
                <w:kern w:val="0"/>
                <w:szCs w:val="21"/>
              </w:rPr>
              <w:t>节能蒸发系统工程技术研究中心</w:t>
            </w:r>
          </w:p>
        </w:tc>
        <w:tc>
          <w:tcPr>
            <w:tcW w:w="300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江苏瑞升华能源科技有限公司</w:t>
            </w:r>
          </w:p>
        </w:tc>
        <w:tc>
          <w:tcPr>
            <w:tcW w:w="880" w:type="dxa"/>
            <w:tcBorders>
              <w:top w:val="nil"/>
              <w:left w:val="nil"/>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2017</w:t>
            </w:r>
          </w:p>
        </w:tc>
      </w:tr>
      <w:tr w:rsidR="003C6B7A" w:rsidTr="009F6DC7">
        <w:trPr>
          <w:trHeight w:val="660"/>
        </w:trPr>
        <w:tc>
          <w:tcPr>
            <w:tcW w:w="540" w:type="dxa"/>
            <w:tcBorders>
              <w:top w:val="nil"/>
              <w:left w:val="single" w:sz="4" w:space="0" w:color="auto"/>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16</w:t>
            </w:r>
          </w:p>
        </w:tc>
        <w:tc>
          <w:tcPr>
            <w:tcW w:w="512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常州国家高新区发电储能系统工程技术研究中心</w:t>
            </w:r>
          </w:p>
        </w:tc>
        <w:tc>
          <w:tcPr>
            <w:tcW w:w="300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江苏天合储能有限公司</w:t>
            </w:r>
          </w:p>
        </w:tc>
        <w:tc>
          <w:tcPr>
            <w:tcW w:w="880" w:type="dxa"/>
            <w:tcBorders>
              <w:top w:val="nil"/>
              <w:left w:val="nil"/>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2017</w:t>
            </w:r>
          </w:p>
        </w:tc>
      </w:tr>
      <w:tr w:rsidR="003C6B7A" w:rsidTr="009F6DC7">
        <w:trPr>
          <w:trHeight w:val="660"/>
        </w:trPr>
        <w:tc>
          <w:tcPr>
            <w:tcW w:w="540" w:type="dxa"/>
            <w:tcBorders>
              <w:top w:val="nil"/>
              <w:left w:val="single" w:sz="4" w:space="0" w:color="auto"/>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17</w:t>
            </w:r>
          </w:p>
        </w:tc>
        <w:tc>
          <w:tcPr>
            <w:tcW w:w="512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常州国家高新区智能轮毂电机及控制器工程技术</w:t>
            </w:r>
            <w:r>
              <w:rPr>
                <w:rFonts w:ascii="Arial" w:hAnsi="Arial" w:cs="Arial" w:hint="eastAsia"/>
                <w:kern w:val="0"/>
                <w:szCs w:val="21"/>
              </w:rPr>
              <w:t>研究</w:t>
            </w:r>
            <w:r w:rsidRPr="003B0A02">
              <w:rPr>
                <w:rFonts w:ascii="Arial" w:hAnsi="Arial" w:cs="Arial"/>
                <w:kern w:val="0"/>
                <w:szCs w:val="21"/>
              </w:rPr>
              <w:t>中心</w:t>
            </w:r>
          </w:p>
        </w:tc>
        <w:tc>
          <w:tcPr>
            <w:tcW w:w="300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常州市吉庆机电有限公司</w:t>
            </w:r>
          </w:p>
        </w:tc>
        <w:tc>
          <w:tcPr>
            <w:tcW w:w="880" w:type="dxa"/>
            <w:tcBorders>
              <w:top w:val="nil"/>
              <w:left w:val="nil"/>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2017</w:t>
            </w:r>
          </w:p>
        </w:tc>
      </w:tr>
      <w:tr w:rsidR="003C6B7A" w:rsidTr="009F6DC7">
        <w:trPr>
          <w:trHeight w:val="660"/>
        </w:trPr>
        <w:tc>
          <w:tcPr>
            <w:tcW w:w="540" w:type="dxa"/>
            <w:tcBorders>
              <w:top w:val="nil"/>
              <w:left w:val="single" w:sz="4" w:space="0" w:color="auto"/>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lastRenderedPageBreak/>
              <w:t>18</w:t>
            </w:r>
          </w:p>
        </w:tc>
        <w:tc>
          <w:tcPr>
            <w:tcW w:w="512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常州国家高新区车用隔音隔热减震材料及部件工程技术研究中心</w:t>
            </w:r>
          </w:p>
        </w:tc>
        <w:tc>
          <w:tcPr>
            <w:tcW w:w="300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常州钟华阻尼材料有限公司</w:t>
            </w:r>
          </w:p>
        </w:tc>
        <w:tc>
          <w:tcPr>
            <w:tcW w:w="880" w:type="dxa"/>
            <w:tcBorders>
              <w:top w:val="nil"/>
              <w:left w:val="nil"/>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2017</w:t>
            </w:r>
          </w:p>
        </w:tc>
      </w:tr>
      <w:tr w:rsidR="003C6B7A" w:rsidTr="009F6DC7">
        <w:trPr>
          <w:trHeight w:val="660"/>
        </w:trPr>
        <w:tc>
          <w:tcPr>
            <w:tcW w:w="540" w:type="dxa"/>
            <w:tcBorders>
              <w:top w:val="nil"/>
              <w:left w:val="single" w:sz="4" w:space="0" w:color="auto"/>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19</w:t>
            </w:r>
          </w:p>
        </w:tc>
        <w:tc>
          <w:tcPr>
            <w:tcW w:w="512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常州国家高新区新型环保阻燃功能性窗饰面料工程技术研究中心</w:t>
            </w:r>
          </w:p>
        </w:tc>
        <w:tc>
          <w:tcPr>
            <w:tcW w:w="300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常州雅美特窗饰股份有限公司</w:t>
            </w:r>
          </w:p>
        </w:tc>
        <w:tc>
          <w:tcPr>
            <w:tcW w:w="880" w:type="dxa"/>
            <w:tcBorders>
              <w:top w:val="nil"/>
              <w:left w:val="nil"/>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2017</w:t>
            </w:r>
          </w:p>
        </w:tc>
      </w:tr>
      <w:tr w:rsidR="003C6B7A" w:rsidTr="009F6DC7">
        <w:trPr>
          <w:trHeight w:val="660"/>
        </w:trPr>
        <w:tc>
          <w:tcPr>
            <w:tcW w:w="540" w:type="dxa"/>
            <w:tcBorders>
              <w:top w:val="nil"/>
              <w:left w:val="single" w:sz="4" w:space="0" w:color="auto"/>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20</w:t>
            </w:r>
          </w:p>
        </w:tc>
        <w:tc>
          <w:tcPr>
            <w:tcW w:w="512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常州国家高新区分布式细水雾灭火系统工程技术研究中心</w:t>
            </w:r>
          </w:p>
        </w:tc>
        <w:tc>
          <w:tcPr>
            <w:tcW w:w="300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常州宇田电气有限公司</w:t>
            </w:r>
          </w:p>
        </w:tc>
        <w:tc>
          <w:tcPr>
            <w:tcW w:w="880" w:type="dxa"/>
            <w:tcBorders>
              <w:top w:val="nil"/>
              <w:left w:val="nil"/>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2017</w:t>
            </w:r>
          </w:p>
        </w:tc>
      </w:tr>
      <w:tr w:rsidR="003C6B7A" w:rsidTr="009F6DC7">
        <w:trPr>
          <w:trHeight w:val="660"/>
        </w:trPr>
        <w:tc>
          <w:tcPr>
            <w:tcW w:w="540" w:type="dxa"/>
            <w:tcBorders>
              <w:top w:val="nil"/>
              <w:left w:val="single" w:sz="4" w:space="0" w:color="auto"/>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21</w:t>
            </w:r>
          </w:p>
        </w:tc>
        <w:tc>
          <w:tcPr>
            <w:tcW w:w="512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常州国家高新区锂电池隔膜工程技术研究中心</w:t>
            </w:r>
          </w:p>
        </w:tc>
        <w:tc>
          <w:tcPr>
            <w:tcW w:w="300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江苏安瑞达新材料有限公司</w:t>
            </w:r>
          </w:p>
        </w:tc>
        <w:tc>
          <w:tcPr>
            <w:tcW w:w="880" w:type="dxa"/>
            <w:tcBorders>
              <w:top w:val="nil"/>
              <w:left w:val="nil"/>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2017</w:t>
            </w:r>
          </w:p>
        </w:tc>
      </w:tr>
      <w:tr w:rsidR="003C6B7A" w:rsidTr="009F6DC7">
        <w:trPr>
          <w:trHeight w:val="660"/>
        </w:trPr>
        <w:tc>
          <w:tcPr>
            <w:tcW w:w="540" w:type="dxa"/>
            <w:tcBorders>
              <w:top w:val="nil"/>
              <w:left w:val="single" w:sz="4" w:space="0" w:color="auto"/>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22</w:t>
            </w:r>
          </w:p>
        </w:tc>
        <w:tc>
          <w:tcPr>
            <w:tcW w:w="512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常州国家高新区智能井下压力计工程技术研究中心</w:t>
            </w:r>
          </w:p>
        </w:tc>
        <w:tc>
          <w:tcPr>
            <w:tcW w:w="300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江苏善道凯锐能源科技股份有限公司</w:t>
            </w:r>
          </w:p>
        </w:tc>
        <w:tc>
          <w:tcPr>
            <w:tcW w:w="880" w:type="dxa"/>
            <w:tcBorders>
              <w:top w:val="nil"/>
              <w:left w:val="nil"/>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2017</w:t>
            </w:r>
          </w:p>
        </w:tc>
      </w:tr>
      <w:tr w:rsidR="003C6B7A" w:rsidTr="009F6DC7">
        <w:trPr>
          <w:trHeight w:val="660"/>
        </w:trPr>
        <w:tc>
          <w:tcPr>
            <w:tcW w:w="540" w:type="dxa"/>
            <w:tcBorders>
              <w:top w:val="nil"/>
              <w:left w:val="single" w:sz="4" w:space="0" w:color="auto"/>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23</w:t>
            </w:r>
          </w:p>
        </w:tc>
        <w:tc>
          <w:tcPr>
            <w:tcW w:w="512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Pr>
                <w:rFonts w:ascii="Arial" w:hAnsi="Arial" w:cs="Arial"/>
                <w:kern w:val="0"/>
                <w:szCs w:val="21"/>
              </w:rPr>
              <w:t>常州国家高新区汽车</w:t>
            </w:r>
            <w:r>
              <w:rPr>
                <w:rFonts w:ascii="Arial" w:hAnsi="Arial" w:cs="Arial" w:hint="eastAsia"/>
                <w:kern w:val="0"/>
                <w:szCs w:val="21"/>
              </w:rPr>
              <w:t>塑胶</w:t>
            </w:r>
            <w:r w:rsidRPr="003B0A02">
              <w:rPr>
                <w:rFonts w:ascii="Arial" w:hAnsi="Arial" w:cs="Arial"/>
                <w:kern w:val="0"/>
                <w:szCs w:val="21"/>
              </w:rPr>
              <w:t>件现代工业工程技术研究中心</w:t>
            </w:r>
          </w:p>
        </w:tc>
        <w:tc>
          <w:tcPr>
            <w:tcW w:w="300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常州艾龙森胶带有限公司</w:t>
            </w:r>
          </w:p>
        </w:tc>
        <w:tc>
          <w:tcPr>
            <w:tcW w:w="880" w:type="dxa"/>
            <w:tcBorders>
              <w:top w:val="nil"/>
              <w:left w:val="nil"/>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2017</w:t>
            </w:r>
          </w:p>
        </w:tc>
      </w:tr>
      <w:tr w:rsidR="003C6B7A" w:rsidTr="009F6DC7">
        <w:trPr>
          <w:trHeight w:val="660"/>
        </w:trPr>
        <w:tc>
          <w:tcPr>
            <w:tcW w:w="540" w:type="dxa"/>
            <w:tcBorders>
              <w:top w:val="nil"/>
              <w:left w:val="single" w:sz="4" w:space="0" w:color="auto"/>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24</w:t>
            </w:r>
          </w:p>
        </w:tc>
        <w:tc>
          <w:tcPr>
            <w:tcW w:w="512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Pr>
                <w:rFonts w:ascii="Arial" w:hAnsi="Arial" w:cs="Arial" w:hint="eastAsia"/>
                <w:kern w:val="0"/>
                <w:szCs w:val="21"/>
              </w:rPr>
              <w:t>常州国家高新区</w:t>
            </w:r>
            <w:r w:rsidRPr="00B90368">
              <w:rPr>
                <w:rFonts w:ascii="Arial" w:hAnsi="Arial" w:cs="Arial" w:hint="eastAsia"/>
                <w:kern w:val="0"/>
                <w:szCs w:val="21"/>
              </w:rPr>
              <w:t>基于</w:t>
            </w:r>
            <w:r w:rsidRPr="00B90368">
              <w:rPr>
                <w:rFonts w:ascii="Arial" w:hAnsi="Arial" w:cs="Arial" w:hint="eastAsia"/>
                <w:kern w:val="0"/>
                <w:szCs w:val="21"/>
              </w:rPr>
              <w:t>LNMP</w:t>
            </w:r>
            <w:r w:rsidRPr="00B90368">
              <w:rPr>
                <w:rFonts w:ascii="Arial" w:hAnsi="Arial" w:cs="Arial" w:hint="eastAsia"/>
                <w:kern w:val="0"/>
                <w:szCs w:val="21"/>
              </w:rPr>
              <w:t>架构下的政务服务工程技术研究中心</w:t>
            </w:r>
          </w:p>
        </w:tc>
        <w:tc>
          <w:tcPr>
            <w:tcW w:w="300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常州化龙网络科技股份有限公司</w:t>
            </w:r>
          </w:p>
        </w:tc>
        <w:tc>
          <w:tcPr>
            <w:tcW w:w="880" w:type="dxa"/>
            <w:tcBorders>
              <w:top w:val="nil"/>
              <w:left w:val="nil"/>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2017</w:t>
            </w:r>
          </w:p>
        </w:tc>
      </w:tr>
      <w:tr w:rsidR="003C6B7A" w:rsidTr="009F6DC7">
        <w:trPr>
          <w:trHeight w:val="660"/>
        </w:trPr>
        <w:tc>
          <w:tcPr>
            <w:tcW w:w="540" w:type="dxa"/>
            <w:tcBorders>
              <w:top w:val="nil"/>
              <w:left w:val="single" w:sz="4" w:space="0" w:color="auto"/>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25</w:t>
            </w:r>
          </w:p>
        </w:tc>
        <w:tc>
          <w:tcPr>
            <w:tcW w:w="512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常州国家高新区口腔速释制剂工程技术研究中心</w:t>
            </w:r>
          </w:p>
        </w:tc>
        <w:tc>
          <w:tcPr>
            <w:tcW w:w="300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扬子江药业集团江苏紫龙药业有限公司</w:t>
            </w:r>
          </w:p>
        </w:tc>
        <w:tc>
          <w:tcPr>
            <w:tcW w:w="880" w:type="dxa"/>
            <w:tcBorders>
              <w:top w:val="nil"/>
              <w:left w:val="nil"/>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2017</w:t>
            </w:r>
          </w:p>
        </w:tc>
      </w:tr>
      <w:tr w:rsidR="003C6B7A" w:rsidTr="009F6DC7">
        <w:trPr>
          <w:trHeight w:val="660"/>
        </w:trPr>
        <w:tc>
          <w:tcPr>
            <w:tcW w:w="540" w:type="dxa"/>
            <w:tcBorders>
              <w:top w:val="nil"/>
              <w:left w:val="single" w:sz="4" w:space="0" w:color="auto"/>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26</w:t>
            </w:r>
          </w:p>
        </w:tc>
        <w:tc>
          <w:tcPr>
            <w:tcW w:w="512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常州国家高新区体外循环及血液净化专用耗材工程技术研究中心</w:t>
            </w:r>
          </w:p>
        </w:tc>
        <w:tc>
          <w:tcPr>
            <w:tcW w:w="300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常州市康心医疗器械有限公司</w:t>
            </w:r>
          </w:p>
        </w:tc>
        <w:tc>
          <w:tcPr>
            <w:tcW w:w="880" w:type="dxa"/>
            <w:tcBorders>
              <w:top w:val="nil"/>
              <w:left w:val="nil"/>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2017</w:t>
            </w:r>
          </w:p>
        </w:tc>
      </w:tr>
      <w:tr w:rsidR="003C6B7A" w:rsidTr="009F6DC7">
        <w:trPr>
          <w:trHeight w:val="660"/>
        </w:trPr>
        <w:tc>
          <w:tcPr>
            <w:tcW w:w="540" w:type="dxa"/>
            <w:tcBorders>
              <w:top w:val="nil"/>
              <w:left w:val="single" w:sz="4" w:space="0" w:color="auto"/>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27</w:t>
            </w:r>
          </w:p>
        </w:tc>
        <w:tc>
          <w:tcPr>
            <w:tcW w:w="512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常州国家高新区废晶硅再生利用工程技术研究中心</w:t>
            </w:r>
          </w:p>
        </w:tc>
        <w:tc>
          <w:tcPr>
            <w:tcW w:w="300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常州赛蓝光伏技术有限公司</w:t>
            </w:r>
          </w:p>
        </w:tc>
        <w:tc>
          <w:tcPr>
            <w:tcW w:w="880" w:type="dxa"/>
            <w:tcBorders>
              <w:top w:val="nil"/>
              <w:left w:val="nil"/>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2017</w:t>
            </w:r>
          </w:p>
        </w:tc>
      </w:tr>
      <w:tr w:rsidR="003C6B7A" w:rsidTr="009F6DC7">
        <w:trPr>
          <w:trHeight w:val="660"/>
        </w:trPr>
        <w:tc>
          <w:tcPr>
            <w:tcW w:w="540" w:type="dxa"/>
            <w:tcBorders>
              <w:top w:val="nil"/>
              <w:left w:val="single" w:sz="4" w:space="0" w:color="auto"/>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28</w:t>
            </w:r>
          </w:p>
        </w:tc>
        <w:tc>
          <w:tcPr>
            <w:tcW w:w="512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常州国家高新区多轴向经编自动化设备工程技术研究中心</w:t>
            </w:r>
          </w:p>
        </w:tc>
        <w:tc>
          <w:tcPr>
            <w:tcW w:w="300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常州新创复合材料有限公司</w:t>
            </w:r>
          </w:p>
        </w:tc>
        <w:tc>
          <w:tcPr>
            <w:tcW w:w="880" w:type="dxa"/>
            <w:tcBorders>
              <w:top w:val="nil"/>
              <w:left w:val="nil"/>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2017</w:t>
            </w:r>
          </w:p>
        </w:tc>
      </w:tr>
      <w:tr w:rsidR="003C6B7A" w:rsidTr="009F6DC7">
        <w:trPr>
          <w:trHeight w:val="660"/>
        </w:trPr>
        <w:tc>
          <w:tcPr>
            <w:tcW w:w="540" w:type="dxa"/>
            <w:tcBorders>
              <w:top w:val="nil"/>
              <w:left w:val="single" w:sz="4" w:space="0" w:color="auto"/>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29</w:t>
            </w:r>
          </w:p>
        </w:tc>
        <w:tc>
          <w:tcPr>
            <w:tcW w:w="512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常州国家高新区工业网络信息安全工程技术研究中心</w:t>
            </w:r>
          </w:p>
        </w:tc>
        <w:tc>
          <w:tcPr>
            <w:tcW w:w="300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江苏恒信和安电子科技有限公司</w:t>
            </w:r>
          </w:p>
        </w:tc>
        <w:tc>
          <w:tcPr>
            <w:tcW w:w="880" w:type="dxa"/>
            <w:tcBorders>
              <w:top w:val="nil"/>
              <w:left w:val="nil"/>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2017</w:t>
            </w:r>
          </w:p>
        </w:tc>
      </w:tr>
      <w:tr w:rsidR="003C6B7A" w:rsidTr="009F6DC7">
        <w:trPr>
          <w:trHeight w:val="660"/>
        </w:trPr>
        <w:tc>
          <w:tcPr>
            <w:tcW w:w="540" w:type="dxa"/>
            <w:tcBorders>
              <w:top w:val="nil"/>
              <w:left w:val="single" w:sz="4" w:space="0" w:color="auto"/>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30</w:t>
            </w:r>
          </w:p>
        </w:tc>
        <w:tc>
          <w:tcPr>
            <w:tcW w:w="512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常州国家高新区有机树脂类废物无害化处置与资源化利用工程技术研究中心</w:t>
            </w:r>
          </w:p>
        </w:tc>
        <w:tc>
          <w:tcPr>
            <w:tcW w:w="300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常州厚德再生资源科技有限公司</w:t>
            </w:r>
          </w:p>
        </w:tc>
        <w:tc>
          <w:tcPr>
            <w:tcW w:w="880" w:type="dxa"/>
            <w:tcBorders>
              <w:top w:val="nil"/>
              <w:left w:val="nil"/>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2017</w:t>
            </w:r>
          </w:p>
        </w:tc>
      </w:tr>
      <w:tr w:rsidR="003C6B7A" w:rsidTr="009F6DC7">
        <w:trPr>
          <w:trHeight w:val="660"/>
        </w:trPr>
        <w:tc>
          <w:tcPr>
            <w:tcW w:w="540" w:type="dxa"/>
            <w:tcBorders>
              <w:top w:val="nil"/>
              <w:left w:val="single" w:sz="4" w:space="0" w:color="auto"/>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31</w:t>
            </w:r>
          </w:p>
        </w:tc>
        <w:tc>
          <w:tcPr>
            <w:tcW w:w="512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常州国家高新区有机硅胶黏剂工程技术研究中心</w:t>
            </w:r>
          </w:p>
        </w:tc>
        <w:tc>
          <w:tcPr>
            <w:tcW w:w="300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天永诚高分子材料（常州）有限公司</w:t>
            </w:r>
          </w:p>
        </w:tc>
        <w:tc>
          <w:tcPr>
            <w:tcW w:w="880" w:type="dxa"/>
            <w:tcBorders>
              <w:top w:val="nil"/>
              <w:left w:val="nil"/>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2017</w:t>
            </w:r>
          </w:p>
        </w:tc>
      </w:tr>
      <w:tr w:rsidR="003C6B7A" w:rsidTr="009F6DC7">
        <w:trPr>
          <w:trHeight w:val="660"/>
        </w:trPr>
        <w:tc>
          <w:tcPr>
            <w:tcW w:w="540" w:type="dxa"/>
            <w:tcBorders>
              <w:top w:val="nil"/>
              <w:left w:val="single" w:sz="4" w:space="0" w:color="auto"/>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32</w:t>
            </w:r>
          </w:p>
        </w:tc>
        <w:tc>
          <w:tcPr>
            <w:tcW w:w="512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常州国家高新区汽车用机构电机工程技术研究中心</w:t>
            </w:r>
          </w:p>
        </w:tc>
        <w:tc>
          <w:tcPr>
            <w:tcW w:w="300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常州富邦电气有限公司</w:t>
            </w:r>
          </w:p>
        </w:tc>
        <w:tc>
          <w:tcPr>
            <w:tcW w:w="880" w:type="dxa"/>
            <w:tcBorders>
              <w:top w:val="nil"/>
              <w:left w:val="nil"/>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2017</w:t>
            </w:r>
          </w:p>
        </w:tc>
      </w:tr>
      <w:tr w:rsidR="003C6B7A" w:rsidTr="009F6DC7">
        <w:trPr>
          <w:trHeight w:val="660"/>
        </w:trPr>
        <w:tc>
          <w:tcPr>
            <w:tcW w:w="540" w:type="dxa"/>
            <w:tcBorders>
              <w:top w:val="nil"/>
              <w:left w:val="single" w:sz="4" w:space="0" w:color="auto"/>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33</w:t>
            </w:r>
          </w:p>
        </w:tc>
        <w:tc>
          <w:tcPr>
            <w:tcW w:w="512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常州国家高新区船用导航雷达工程技术研究中心</w:t>
            </w:r>
          </w:p>
        </w:tc>
        <w:tc>
          <w:tcPr>
            <w:tcW w:w="300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常州第四无线电厂有限公司</w:t>
            </w:r>
          </w:p>
        </w:tc>
        <w:tc>
          <w:tcPr>
            <w:tcW w:w="880" w:type="dxa"/>
            <w:tcBorders>
              <w:top w:val="nil"/>
              <w:left w:val="nil"/>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2017</w:t>
            </w:r>
          </w:p>
        </w:tc>
      </w:tr>
      <w:tr w:rsidR="003C6B7A" w:rsidTr="009F6DC7">
        <w:trPr>
          <w:trHeight w:val="660"/>
        </w:trPr>
        <w:tc>
          <w:tcPr>
            <w:tcW w:w="540" w:type="dxa"/>
            <w:tcBorders>
              <w:top w:val="nil"/>
              <w:left w:val="single" w:sz="4" w:space="0" w:color="auto"/>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34</w:t>
            </w:r>
          </w:p>
        </w:tc>
        <w:tc>
          <w:tcPr>
            <w:tcW w:w="512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常州国家高新区地下建筑设计工程技术研究中心</w:t>
            </w:r>
          </w:p>
        </w:tc>
        <w:tc>
          <w:tcPr>
            <w:tcW w:w="3000" w:type="dxa"/>
            <w:tcBorders>
              <w:top w:val="nil"/>
              <w:left w:val="nil"/>
              <w:bottom w:val="single" w:sz="4" w:space="0" w:color="auto"/>
              <w:right w:val="single" w:sz="4" w:space="0" w:color="auto"/>
            </w:tcBorders>
            <w:vAlign w:val="center"/>
          </w:tcPr>
          <w:p w:rsidR="003C6B7A" w:rsidRPr="003B0A02" w:rsidRDefault="003C6B7A" w:rsidP="003C6B7A">
            <w:pPr>
              <w:widowControl/>
              <w:jc w:val="left"/>
              <w:rPr>
                <w:rFonts w:ascii="Arial" w:hAnsi="Arial" w:cs="Arial"/>
                <w:kern w:val="0"/>
                <w:szCs w:val="21"/>
              </w:rPr>
            </w:pPr>
            <w:r w:rsidRPr="003B0A02">
              <w:rPr>
                <w:rFonts w:ascii="Arial" w:hAnsi="Arial" w:cs="Arial"/>
                <w:kern w:val="0"/>
                <w:szCs w:val="21"/>
              </w:rPr>
              <w:t>江苏浩森建筑设计有限公司</w:t>
            </w:r>
          </w:p>
        </w:tc>
        <w:tc>
          <w:tcPr>
            <w:tcW w:w="880" w:type="dxa"/>
            <w:tcBorders>
              <w:top w:val="nil"/>
              <w:left w:val="nil"/>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2017</w:t>
            </w:r>
          </w:p>
        </w:tc>
      </w:tr>
      <w:tr w:rsidR="003C6B7A">
        <w:trPr>
          <w:trHeight w:val="660"/>
        </w:trPr>
        <w:tc>
          <w:tcPr>
            <w:tcW w:w="540" w:type="dxa"/>
            <w:tcBorders>
              <w:top w:val="nil"/>
              <w:left w:val="single" w:sz="4" w:space="0" w:color="auto"/>
              <w:bottom w:val="single" w:sz="4" w:space="0" w:color="auto"/>
              <w:right w:val="single" w:sz="4" w:space="0" w:color="auto"/>
            </w:tcBorders>
          </w:tcPr>
          <w:p w:rsidR="003C6B7A" w:rsidRDefault="003C6B7A" w:rsidP="003C6B7A">
            <w:pPr>
              <w:widowControl/>
              <w:jc w:val="left"/>
              <w:rPr>
                <w:rFonts w:ascii="宋体" w:hAnsi="宋体" w:cs="宋体" w:hint="eastAsia"/>
                <w:color w:val="000000"/>
                <w:kern w:val="0"/>
                <w:szCs w:val="21"/>
              </w:rPr>
            </w:pPr>
            <w:r>
              <w:rPr>
                <w:rFonts w:ascii="宋体" w:hAnsi="宋体" w:cs="宋体" w:hint="eastAsia"/>
                <w:color w:val="000000"/>
                <w:kern w:val="0"/>
                <w:szCs w:val="21"/>
              </w:rPr>
              <w:t>35</w:t>
            </w:r>
          </w:p>
        </w:tc>
        <w:tc>
          <w:tcPr>
            <w:tcW w:w="5120" w:type="dxa"/>
            <w:tcBorders>
              <w:top w:val="nil"/>
              <w:left w:val="nil"/>
              <w:bottom w:val="single" w:sz="4" w:space="0" w:color="auto"/>
              <w:right w:val="single" w:sz="4" w:space="0" w:color="auto"/>
            </w:tcBorders>
          </w:tcPr>
          <w:p w:rsidR="003C6B7A" w:rsidRDefault="003C6B7A" w:rsidP="009B75B3">
            <w:pPr>
              <w:widowControl/>
              <w:jc w:val="left"/>
              <w:textAlignment w:val="bottom"/>
              <w:rPr>
                <w:rFonts w:ascii="宋体" w:hAnsi="宋体" w:cs="宋体" w:hint="eastAsia"/>
                <w:color w:val="000000"/>
                <w:kern w:val="0"/>
                <w:szCs w:val="21"/>
                <w:lang/>
              </w:rPr>
            </w:pPr>
            <w:r>
              <w:rPr>
                <w:rFonts w:ascii="宋体" w:hAnsi="宋体" w:cs="宋体" w:hint="eastAsia"/>
                <w:color w:val="000000"/>
                <w:kern w:val="0"/>
                <w:szCs w:val="21"/>
                <w:lang/>
              </w:rPr>
              <w:t>常州高新区中央空调智能化温度控制系统工程技术研究中心</w:t>
            </w:r>
          </w:p>
        </w:tc>
        <w:tc>
          <w:tcPr>
            <w:tcW w:w="3000" w:type="dxa"/>
            <w:tcBorders>
              <w:top w:val="nil"/>
              <w:left w:val="nil"/>
              <w:bottom w:val="single" w:sz="4" w:space="0" w:color="auto"/>
              <w:right w:val="single" w:sz="4" w:space="0" w:color="auto"/>
            </w:tcBorders>
          </w:tcPr>
          <w:p w:rsidR="003C6B7A" w:rsidRDefault="003C6B7A" w:rsidP="009B75B3">
            <w:pPr>
              <w:widowControl/>
              <w:jc w:val="left"/>
              <w:textAlignment w:val="bottom"/>
              <w:rPr>
                <w:rFonts w:ascii="宋体" w:hAnsi="宋体" w:cs="宋体" w:hint="eastAsia"/>
                <w:color w:val="000000"/>
                <w:kern w:val="0"/>
                <w:szCs w:val="21"/>
              </w:rPr>
            </w:pPr>
            <w:r>
              <w:rPr>
                <w:rFonts w:ascii="宋体" w:hAnsi="宋体" w:cs="宋体" w:hint="eastAsia"/>
                <w:color w:val="000000"/>
                <w:kern w:val="0"/>
                <w:szCs w:val="21"/>
                <w:lang/>
              </w:rPr>
              <w:t>三通（常州）电子科技有限公司</w:t>
            </w:r>
          </w:p>
        </w:tc>
        <w:tc>
          <w:tcPr>
            <w:tcW w:w="880" w:type="dxa"/>
            <w:tcBorders>
              <w:top w:val="nil"/>
              <w:left w:val="nil"/>
              <w:bottom w:val="single" w:sz="4" w:space="0" w:color="auto"/>
              <w:right w:val="single" w:sz="4" w:space="0" w:color="auto"/>
            </w:tcBorders>
          </w:tcPr>
          <w:p w:rsidR="003C6B7A" w:rsidRDefault="003C6B7A" w:rsidP="009B75B3">
            <w:pPr>
              <w:widowControl/>
              <w:jc w:val="left"/>
              <w:rPr>
                <w:rFonts w:ascii="宋体" w:hAnsi="宋体" w:cs="宋体" w:hint="eastAsia"/>
                <w:color w:val="000000"/>
                <w:kern w:val="0"/>
                <w:szCs w:val="21"/>
              </w:rPr>
            </w:pPr>
            <w:r>
              <w:rPr>
                <w:rFonts w:ascii="宋体" w:hAnsi="宋体" w:cs="宋体" w:hint="eastAsia"/>
                <w:color w:val="000000"/>
                <w:kern w:val="0"/>
                <w:szCs w:val="21"/>
              </w:rPr>
              <w:t>2016</w:t>
            </w:r>
          </w:p>
        </w:tc>
      </w:tr>
    </w:tbl>
    <w:p w:rsidR="0016759C" w:rsidRDefault="0016759C">
      <w:pPr>
        <w:widowControl/>
        <w:jc w:val="center"/>
        <w:rPr>
          <w:rFonts w:ascii="宋体" w:hAnsi="宋体" w:cs="宋体" w:hint="eastAsia"/>
          <w:color w:val="000000"/>
          <w:kern w:val="0"/>
          <w:szCs w:val="21"/>
        </w:rPr>
      </w:pPr>
    </w:p>
    <w:sectPr w:rsidR="0016759C">
      <w:pgSz w:w="11906" w:h="16838"/>
      <w:pgMar w:top="1440" w:right="1077" w:bottom="1418" w:left="1077" w:header="851" w:footer="992" w:gutter="0"/>
      <w:pgNumType w:start="1" w:chapStyle="1" w:chapSep="em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59C" w:rsidRDefault="0016759C" w:rsidP="00B4374C">
      <w:r>
        <w:separator/>
      </w:r>
    </w:p>
  </w:endnote>
  <w:endnote w:type="continuationSeparator" w:id="1">
    <w:p w:rsidR="0016759C" w:rsidRDefault="0016759C" w:rsidP="00B437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59C" w:rsidRDefault="0016759C" w:rsidP="00B4374C">
      <w:r>
        <w:separator/>
      </w:r>
    </w:p>
  </w:footnote>
  <w:footnote w:type="continuationSeparator" w:id="1">
    <w:p w:rsidR="0016759C" w:rsidRDefault="0016759C" w:rsidP="00B437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20"/>
  <w:evenAndOddHeaders/>
  <w:drawingGridHorizontalSpacing w:val="105"/>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BB10EB"/>
    <w:rsid w:val="00002997"/>
    <w:rsid w:val="000054EC"/>
    <w:rsid w:val="00013AFF"/>
    <w:rsid w:val="0003034D"/>
    <w:rsid w:val="00033EBA"/>
    <w:rsid w:val="00047248"/>
    <w:rsid w:val="0005364E"/>
    <w:rsid w:val="00053785"/>
    <w:rsid w:val="00060A84"/>
    <w:rsid w:val="00094A39"/>
    <w:rsid w:val="000A7966"/>
    <w:rsid w:val="000C5517"/>
    <w:rsid w:val="000C629D"/>
    <w:rsid w:val="000D3120"/>
    <w:rsid w:val="000D36BB"/>
    <w:rsid w:val="000E444C"/>
    <w:rsid w:val="000E4FD7"/>
    <w:rsid w:val="00103FBC"/>
    <w:rsid w:val="00116A9B"/>
    <w:rsid w:val="00116E15"/>
    <w:rsid w:val="00117818"/>
    <w:rsid w:val="001360FA"/>
    <w:rsid w:val="00141562"/>
    <w:rsid w:val="001435EB"/>
    <w:rsid w:val="00154F93"/>
    <w:rsid w:val="00156AB2"/>
    <w:rsid w:val="00164AF6"/>
    <w:rsid w:val="00166806"/>
    <w:rsid w:val="0016759C"/>
    <w:rsid w:val="001800A0"/>
    <w:rsid w:val="001817B7"/>
    <w:rsid w:val="00183B6E"/>
    <w:rsid w:val="00185C40"/>
    <w:rsid w:val="00190AA1"/>
    <w:rsid w:val="00191F91"/>
    <w:rsid w:val="00195B99"/>
    <w:rsid w:val="001A709E"/>
    <w:rsid w:val="001A7F2B"/>
    <w:rsid w:val="001B31AD"/>
    <w:rsid w:val="001D1601"/>
    <w:rsid w:val="001D186D"/>
    <w:rsid w:val="001D6408"/>
    <w:rsid w:val="001F48D8"/>
    <w:rsid w:val="00203A4F"/>
    <w:rsid w:val="00216346"/>
    <w:rsid w:val="0022644A"/>
    <w:rsid w:val="00235702"/>
    <w:rsid w:val="002411AB"/>
    <w:rsid w:val="0024728A"/>
    <w:rsid w:val="0025106F"/>
    <w:rsid w:val="00254564"/>
    <w:rsid w:val="00276FF2"/>
    <w:rsid w:val="002816DD"/>
    <w:rsid w:val="00281724"/>
    <w:rsid w:val="0028265B"/>
    <w:rsid w:val="002A23F5"/>
    <w:rsid w:val="002C4DB5"/>
    <w:rsid w:val="002C7995"/>
    <w:rsid w:val="002D56D2"/>
    <w:rsid w:val="002E1363"/>
    <w:rsid w:val="002E1F4D"/>
    <w:rsid w:val="002E5C7D"/>
    <w:rsid w:val="002E65C9"/>
    <w:rsid w:val="002F1EFA"/>
    <w:rsid w:val="003020F6"/>
    <w:rsid w:val="0032158E"/>
    <w:rsid w:val="00336901"/>
    <w:rsid w:val="00343671"/>
    <w:rsid w:val="003441DE"/>
    <w:rsid w:val="00344C91"/>
    <w:rsid w:val="00357340"/>
    <w:rsid w:val="00366119"/>
    <w:rsid w:val="0037315C"/>
    <w:rsid w:val="00373C26"/>
    <w:rsid w:val="00375BCB"/>
    <w:rsid w:val="00383E9E"/>
    <w:rsid w:val="00397F29"/>
    <w:rsid w:val="003B2948"/>
    <w:rsid w:val="003B4031"/>
    <w:rsid w:val="003C0431"/>
    <w:rsid w:val="003C3DC3"/>
    <w:rsid w:val="003C6B7A"/>
    <w:rsid w:val="003C7DB8"/>
    <w:rsid w:val="003E7D0B"/>
    <w:rsid w:val="003F162A"/>
    <w:rsid w:val="003F3EBC"/>
    <w:rsid w:val="004077EA"/>
    <w:rsid w:val="0041795F"/>
    <w:rsid w:val="0043023D"/>
    <w:rsid w:val="00460DEF"/>
    <w:rsid w:val="00466F1E"/>
    <w:rsid w:val="004778D9"/>
    <w:rsid w:val="0048016A"/>
    <w:rsid w:val="0049010E"/>
    <w:rsid w:val="004944BB"/>
    <w:rsid w:val="00496DC2"/>
    <w:rsid w:val="004A0816"/>
    <w:rsid w:val="004D0AE2"/>
    <w:rsid w:val="004D5F91"/>
    <w:rsid w:val="004D7713"/>
    <w:rsid w:val="004D7FA9"/>
    <w:rsid w:val="004E168D"/>
    <w:rsid w:val="004E1DA6"/>
    <w:rsid w:val="004E540E"/>
    <w:rsid w:val="004F1026"/>
    <w:rsid w:val="00501F0C"/>
    <w:rsid w:val="0050429D"/>
    <w:rsid w:val="00504AF2"/>
    <w:rsid w:val="00521A86"/>
    <w:rsid w:val="00524171"/>
    <w:rsid w:val="00524B14"/>
    <w:rsid w:val="00526C81"/>
    <w:rsid w:val="005331C2"/>
    <w:rsid w:val="00540233"/>
    <w:rsid w:val="00541312"/>
    <w:rsid w:val="0054251D"/>
    <w:rsid w:val="00552C65"/>
    <w:rsid w:val="0056774A"/>
    <w:rsid w:val="00573067"/>
    <w:rsid w:val="00576BAC"/>
    <w:rsid w:val="00591E9C"/>
    <w:rsid w:val="00594EAF"/>
    <w:rsid w:val="005A681C"/>
    <w:rsid w:val="005C461B"/>
    <w:rsid w:val="005D07B3"/>
    <w:rsid w:val="005E2403"/>
    <w:rsid w:val="0060234D"/>
    <w:rsid w:val="00616A32"/>
    <w:rsid w:val="00616B9B"/>
    <w:rsid w:val="006208F3"/>
    <w:rsid w:val="00624972"/>
    <w:rsid w:val="00626AAF"/>
    <w:rsid w:val="00632933"/>
    <w:rsid w:val="00632D7D"/>
    <w:rsid w:val="00634D46"/>
    <w:rsid w:val="00646C6C"/>
    <w:rsid w:val="006541B2"/>
    <w:rsid w:val="0065707E"/>
    <w:rsid w:val="0066025D"/>
    <w:rsid w:val="00661D61"/>
    <w:rsid w:val="00665D7C"/>
    <w:rsid w:val="006705F4"/>
    <w:rsid w:val="006767FA"/>
    <w:rsid w:val="0068517D"/>
    <w:rsid w:val="006A3E59"/>
    <w:rsid w:val="006D098E"/>
    <w:rsid w:val="006D3018"/>
    <w:rsid w:val="006D3219"/>
    <w:rsid w:val="006E0AD4"/>
    <w:rsid w:val="006F0B57"/>
    <w:rsid w:val="00706617"/>
    <w:rsid w:val="00713DDF"/>
    <w:rsid w:val="00732E59"/>
    <w:rsid w:val="007424CF"/>
    <w:rsid w:val="00743F33"/>
    <w:rsid w:val="00744BB6"/>
    <w:rsid w:val="0074603B"/>
    <w:rsid w:val="00756EAD"/>
    <w:rsid w:val="0076158F"/>
    <w:rsid w:val="00765D2B"/>
    <w:rsid w:val="0076772E"/>
    <w:rsid w:val="00767864"/>
    <w:rsid w:val="0077307D"/>
    <w:rsid w:val="00776903"/>
    <w:rsid w:val="00786442"/>
    <w:rsid w:val="00794B85"/>
    <w:rsid w:val="00795C15"/>
    <w:rsid w:val="007972FF"/>
    <w:rsid w:val="007A5D86"/>
    <w:rsid w:val="007B0A8A"/>
    <w:rsid w:val="007B2F31"/>
    <w:rsid w:val="007C06C8"/>
    <w:rsid w:val="007C400A"/>
    <w:rsid w:val="007C7B2D"/>
    <w:rsid w:val="007D79B1"/>
    <w:rsid w:val="007E61D8"/>
    <w:rsid w:val="007E6337"/>
    <w:rsid w:val="008040C1"/>
    <w:rsid w:val="00805228"/>
    <w:rsid w:val="0080522B"/>
    <w:rsid w:val="0080740A"/>
    <w:rsid w:val="00814EC7"/>
    <w:rsid w:val="00823AE0"/>
    <w:rsid w:val="00827B2A"/>
    <w:rsid w:val="00836954"/>
    <w:rsid w:val="00850697"/>
    <w:rsid w:val="00853421"/>
    <w:rsid w:val="00864B67"/>
    <w:rsid w:val="00873E68"/>
    <w:rsid w:val="00881C20"/>
    <w:rsid w:val="00886D9F"/>
    <w:rsid w:val="0089208F"/>
    <w:rsid w:val="00892BB2"/>
    <w:rsid w:val="008A0089"/>
    <w:rsid w:val="008A14C2"/>
    <w:rsid w:val="008A3CF7"/>
    <w:rsid w:val="008A424D"/>
    <w:rsid w:val="008B0122"/>
    <w:rsid w:val="008C5108"/>
    <w:rsid w:val="008D450A"/>
    <w:rsid w:val="008D49B9"/>
    <w:rsid w:val="008D5CB5"/>
    <w:rsid w:val="008F5EC5"/>
    <w:rsid w:val="0091478A"/>
    <w:rsid w:val="00923BBA"/>
    <w:rsid w:val="00927AB0"/>
    <w:rsid w:val="0093435E"/>
    <w:rsid w:val="00936DA6"/>
    <w:rsid w:val="009439AC"/>
    <w:rsid w:val="009445C5"/>
    <w:rsid w:val="00945895"/>
    <w:rsid w:val="00951028"/>
    <w:rsid w:val="009544DF"/>
    <w:rsid w:val="009576B3"/>
    <w:rsid w:val="00962326"/>
    <w:rsid w:val="00967902"/>
    <w:rsid w:val="0097097C"/>
    <w:rsid w:val="0097304A"/>
    <w:rsid w:val="009746BE"/>
    <w:rsid w:val="00984571"/>
    <w:rsid w:val="00985A9A"/>
    <w:rsid w:val="00986CCD"/>
    <w:rsid w:val="009909C8"/>
    <w:rsid w:val="009C1A7D"/>
    <w:rsid w:val="009C297A"/>
    <w:rsid w:val="009C2B0F"/>
    <w:rsid w:val="009C4736"/>
    <w:rsid w:val="009C7C5E"/>
    <w:rsid w:val="009D3FFA"/>
    <w:rsid w:val="009D6B5B"/>
    <w:rsid w:val="009D7BF1"/>
    <w:rsid w:val="009F478B"/>
    <w:rsid w:val="00A04E83"/>
    <w:rsid w:val="00A04F6A"/>
    <w:rsid w:val="00A30C37"/>
    <w:rsid w:val="00A328DA"/>
    <w:rsid w:val="00A338F5"/>
    <w:rsid w:val="00A340CB"/>
    <w:rsid w:val="00A3740C"/>
    <w:rsid w:val="00A525C3"/>
    <w:rsid w:val="00A530B1"/>
    <w:rsid w:val="00A61809"/>
    <w:rsid w:val="00A87C95"/>
    <w:rsid w:val="00A957D7"/>
    <w:rsid w:val="00AA5E1C"/>
    <w:rsid w:val="00AB23FB"/>
    <w:rsid w:val="00AB4FA8"/>
    <w:rsid w:val="00AC1A84"/>
    <w:rsid w:val="00AC4018"/>
    <w:rsid w:val="00AD7089"/>
    <w:rsid w:val="00AE4315"/>
    <w:rsid w:val="00AE57CC"/>
    <w:rsid w:val="00AF176E"/>
    <w:rsid w:val="00AF2E34"/>
    <w:rsid w:val="00B00FD9"/>
    <w:rsid w:val="00B32FF7"/>
    <w:rsid w:val="00B4374C"/>
    <w:rsid w:val="00B444BE"/>
    <w:rsid w:val="00B451C0"/>
    <w:rsid w:val="00B5290D"/>
    <w:rsid w:val="00B52BBD"/>
    <w:rsid w:val="00B57227"/>
    <w:rsid w:val="00B61872"/>
    <w:rsid w:val="00B81706"/>
    <w:rsid w:val="00B84EFC"/>
    <w:rsid w:val="00BA0EEE"/>
    <w:rsid w:val="00BA27BB"/>
    <w:rsid w:val="00BA626F"/>
    <w:rsid w:val="00BB10EB"/>
    <w:rsid w:val="00BC0F1A"/>
    <w:rsid w:val="00BC5F30"/>
    <w:rsid w:val="00BD7E05"/>
    <w:rsid w:val="00BE78C9"/>
    <w:rsid w:val="00BF107B"/>
    <w:rsid w:val="00BF7C6C"/>
    <w:rsid w:val="00C00C9A"/>
    <w:rsid w:val="00C01C2A"/>
    <w:rsid w:val="00C1133A"/>
    <w:rsid w:val="00C13BEB"/>
    <w:rsid w:val="00C21B49"/>
    <w:rsid w:val="00C240BA"/>
    <w:rsid w:val="00C337DF"/>
    <w:rsid w:val="00C4630B"/>
    <w:rsid w:val="00C475AA"/>
    <w:rsid w:val="00C53F42"/>
    <w:rsid w:val="00C5708E"/>
    <w:rsid w:val="00C82E19"/>
    <w:rsid w:val="00C8483C"/>
    <w:rsid w:val="00C9169C"/>
    <w:rsid w:val="00CB47A6"/>
    <w:rsid w:val="00CB711D"/>
    <w:rsid w:val="00CC679B"/>
    <w:rsid w:val="00CC6EAD"/>
    <w:rsid w:val="00CD0034"/>
    <w:rsid w:val="00CD0C71"/>
    <w:rsid w:val="00CD6261"/>
    <w:rsid w:val="00CE1220"/>
    <w:rsid w:val="00D06CF0"/>
    <w:rsid w:val="00D10C87"/>
    <w:rsid w:val="00D32FF1"/>
    <w:rsid w:val="00D34A3A"/>
    <w:rsid w:val="00D4695A"/>
    <w:rsid w:val="00D4710E"/>
    <w:rsid w:val="00D4773A"/>
    <w:rsid w:val="00D541F9"/>
    <w:rsid w:val="00D559CC"/>
    <w:rsid w:val="00D5607B"/>
    <w:rsid w:val="00D575D4"/>
    <w:rsid w:val="00D63F5B"/>
    <w:rsid w:val="00D7336E"/>
    <w:rsid w:val="00D74EC9"/>
    <w:rsid w:val="00D87489"/>
    <w:rsid w:val="00DB66BD"/>
    <w:rsid w:val="00DC1116"/>
    <w:rsid w:val="00DC254A"/>
    <w:rsid w:val="00DD000C"/>
    <w:rsid w:val="00DD770C"/>
    <w:rsid w:val="00DE245E"/>
    <w:rsid w:val="00DE7A56"/>
    <w:rsid w:val="00DF5585"/>
    <w:rsid w:val="00DF74AC"/>
    <w:rsid w:val="00DF7B24"/>
    <w:rsid w:val="00E00B1F"/>
    <w:rsid w:val="00E01E2D"/>
    <w:rsid w:val="00E02165"/>
    <w:rsid w:val="00E0414D"/>
    <w:rsid w:val="00E22998"/>
    <w:rsid w:val="00E23A0C"/>
    <w:rsid w:val="00E2738A"/>
    <w:rsid w:val="00E34EE4"/>
    <w:rsid w:val="00E504D1"/>
    <w:rsid w:val="00E50CA3"/>
    <w:rsid w:val="00E524FD"/>
    <w:rsid w:val="00E53829"/>
    <w:rsid w:val="00E57216"/>
    <w:rsid w:val="00E63D83"/>
    <w:rsid w:val="00E71989"/>
    <w:rsid w:val="00E91DE3"/>
    <w:rsid w:val="00EA157D"/>
    <w:rsid w:val="00EA45AF"/>
    <w:rsid w:val="00EA5E4E"/>
    <w:rsid w:val="00EC2704"/>
    <w:rsid w:val="00EC66F1"/>
    <w:rsid w:val="00ED0C5D"/>
    <w:rsid w:val="00ED754A"/>
    <w:rsid w:val="00ED7DF9"/>
    <w:rsid w:val="00EE0E84"/>
    <w:rsid w:val="00EE31CF"/>
    <w:rsid w:val="00EF45D6"/>
    <w:rsid w:val="00EF53C4"/>
    <w:rsid w:val="00F04364"/>
    <w:rsid w:val="00F236CF"/>
    <w:rsid w:val="00F3453E"/>
    <w:rsid w:val="00F36E6A"/>
    <w:rsid w:val="00F67057"/>
    <w:rsid w:val="00F73115"/>
    <w:rsid w:val="00F82700"/>
    <w:rsid w:val="00F841F0"/>
    <w:rsid w:val="00F90129"/>
    <w:rsid w:val="00F94338"/>
    <w:rsid w:val="00FA1F2D"/>
    <w:rsid w:val="00FA7F86"/>
    <w:rsid w:val="00FB1A9B"/>
    <w:rsid w:val="00FB41C0"/>
    <w:rsid w:val="00FD5DB9"/>
    <w:rsid w:val="00FD65A9"/>
    <w:rsid w:val="00FE718C"/>
    <w:rsid w:val="00FF67DB"/>
    <w:rsid w:val="00FF7F3F"/>
    <w:rsid w:val="67331A82"/>
    <w:rsid w:val="769F7913"/>
    <w:rsid w:val="7A0B02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buttom-text1">
    <w:name w:val="buttom-text1"/>
    <w:rPr>
      <w:rFonts w:ascii="Verdana" w:hAnsi="Verdana" w:hint="default"/>
      <w:strike w:val="0"/>
      <w:dstrike w:val="0"/>
      <w:color w:val="2B5CAF"/>
      <w:sz w:val="18"/>
      <w:szCs w:val="18"/>
      <w:u w:val="none"/>
    </w:rPr>
  </w:style>
  <w:style w:type="character" w:customStyle="1" w:styleId="Char">
    <w:name w:val="页眉 Char"/>
    <w:link w:val="a4"/>
    <w:uiPriority w:val="99"/>
    <w:rPr>
      <w:kern w:val="2"/>
      <w:sz w:val="18"/>
      <w:szCs w:val="18"/>
    </w:rPr>
  </w:style>
  <w:style w:type="character" w:customStyle="1" w:styleId="Char0">
    <w:name w:val="页脚 Char"/>
    <w:link w:val="a5"/>
    <w:uiPriority w:val="99"/>
    <w:rPr>
      <w:kern w:val="2"/>
      <w:sz w:val="18"/>
      <w:szCs w:val="18"/>
    </w:rPr>
  </w:style>
  <w:style w:type="paragraph" w:styleId="a6">
    <w:name w:val="Balloon Text"/>
    <w:basedOn w:val="a"/>
    <w:semiHidden/>
    <w:rPr>
      <w:sz w:val="18"/>
      <w:szCs w:val="18"/>
    </w:rPr>
  </w:style>
  <w:style w:type="paragraph" w:styleId="a4">
    <w:name w:val="header"/>
    <w:basedOn w:val="a"/>
    <w:link w:val="Char"/>
    <w:uiPriority w:val="99"/>
    <w:pPr>
      <w:pBdr>
        <w:bottom w:val="single" w:sz="6" w:space="1" w:color="auto"/>
      </w:pBdr>
      <w:tabs>
        <w:tab w:val="center" w:pos="4153"/>
        <w:tab w:val="right" w:pos="8306"/>
      </w:tabs>
      <w:snapToGrid w:val="0"/>
      <w:jc w:val="center"/>
    </w:pPr>
    <w:rPr>
      <w:sz w:val="18"/>
      <w:szCs w:val="18"/>
    </w:rPr>
  </w:style>
  <w:style w:type="paragraph" w:styleId="a7">
    <w:name w:val="Body Text Indent"/>
    <w:basedOn w:val="a"/>
    <w:pPr>
      <w:ind w:firstLineChars="400" w:firstLine="1920"/>
    </w:pPr>
    <w:rPr>
      <w:sz w:val="48"/>
    </w:rPr>
  </w:style>
  <w:style w:type="paragraph" w:styleId="a5">
    <w:name w:val="footer"/>
    <w:basedOn w:val="a"/>
    <w:link w:val="Char0"/>
    <w:uiPriority w:val="99"/>
    <w:pPr>
      <w:tabs>
        <w:tab w:val="center" w:pos="4153"/>
        <w:tab w:val="right" w:pos="8306"/>
      </w:tabs>
      <w:snapToGrid w:val="0"/>
      <w:jc w:val="left"/>
    </w:pPr>
    <w:rPr>
      <w:sz w:val="18"/>
      <w:szCs w:val="18"/>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254</Words>
  <Characters>1452</Characters>
  <Application>Microsoft Office Word</Application>
  <DocSecurity>0</DocSecurity>
  <PresentationFormat/>
  <Lines>12</Lines>
  <Paragraphs>3</Paragraphs>
  <Slides>0</Slides>
  <Notes>0</Notes>
  <HiddenSlides>0</HiddenSlides>
  <MMClips>0</MMClips>
  <ScaleCrop>false</ScaleCrop>
  <Company>常州市新北区科技局</Company>
  <LinksUpToDate>false</LinksUpToDate>
  <CharactersWithSpaces>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常开科〔2008〕5号</dc:title>
  <dc:creator>jack.yan</dc:creator>
  <cp:lastModifiedBy>lenovo</cp:lastModifiedBy>
  <cp:revision>3</cp:revision>
  <cp:lastPrinted>2013-12-27T05:26:00Z</cp:lastPrinted>
  <dcterms:created xsi:type="dcterms:W3CDTF">2018-03-07T00:49:00Z</dcterms:created>
  <dcterms:modified xsi:type="dcterms:W3CDTF">2018-03-07T00:59:00Z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