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64" w:rsidRPr="00866A64" w:rsidRDefault="00866A64" w:rsidP="00866A64">
      <w:pPr>
        <w:widowControl/>
        <w:wordWrap w:val="0"/>
        <w:spacing w:line="400" w:lineRule="atLeast"/>
        <w:jc w:val="left"/>
        <w:rPr>
          <w:rFonts w:ascii="黑体" w:eastAsia="黑体" w:hAnsi="黑体" w:cs="宋体" w:hint="eastAsia"/>
          <w:color w:val="000000"/>
          <w:kern w:val="0"/>
          <w:sz w:val="32"/>
          <w:szCs w:val="32"/>
        </w:rPr>
      </w:pPr>
      <w:r w:rsidRPr="00866A64">
        <w:rPr>
          <w:rFonts w:ascii="黑体" w:eastAsia="黑体" w:hAnsi="黑体" w:cs="宋体" w:hint="eastAsia"/>
          <w:color w:val="000000"/>
          <w:kern w:val="0"/>
          <w:sz w:val="32"/>
          <w:szCs w:val="32"/>
        </w:rPr>
        <w:t>急</w:t>
      </w:r>
    </w:p>
    <w:p w:rsidR="00866A64" w:rsidRPr="00866A64" w:rsidRDefault="00866A64" w:rsidP="00866A64">
      <w:pPr>
        <w:widowControl/>
        <w:wordWrap w:val="0"/>
        <w:spacing w:after="320" w:line="400" w:lineRule="atLeast"/>
        <w:jc w:val="center"/>
        <w:rPr>
          <w:rFonts w:ascii="仿宋_GB2312" w:eastAsia="仿宋_GB2312" w:hAnsi="宋体" w:cs="宋体" w:hint="eastAsia"/>
          <w:color w:val="000000"/>
          <w:kern w:val="0"/>
          <w:sz w:val="32"/>
          <w:szCs w:val="32"/>
        </w:rPr>
      </w:pPr>
      <w:r w:rsidRPr="00866A64">
        <w:rPr>
          <w:rFonts w:ascii="仿宋_GB2312" w:eastAsia="仿宋_GB2312" w:hAnsi="宋体" w:cs="宋体" w:hint="eastAsia"/>
          <w:color w:val="000000"/>
          <w:kern w:val="0"/>
          <w:sz w:val="32"/>
          <w:szCs w:val="32"/>
        </w:rPr>
        <w:br/>
      </w:r>
    </w:p>
    <w:tbl>
      <w:tblPr>
        <w:tblW w:w="0" w:type="auto"/>
        <w:jc w:val="center"/>
        <w:tblCellSpacing w:w="0" w:type="dxa"/>
        <w:tblCellMar>
          <w:left w:w="0" w:type="dxa"/>
          <w:right w:w="0" w:type="dxa"/>
        </w:tblCellMar>
        <w:tblLook w:val="04A0"/>
      </w:tblPr>
      <w:tblGrid>
        <w:gridCol w:w="6024"/>
        <w:gridCol w:w="2400"/>
      </w:tblGrid>
      <w:tr w:rsidR="00866A64" w:rsidRPr="00866A64" w:rsidTr="00866A64">
        <w:trPr>
          <w:tblCellSpacing w:w="0" w:type="dxa"/>
          <w:jc w:val="center"/>
        </w:trPr>
        <w:tc>
          <w:tcPr>
            <w:tcW w:w="0" w:type="auto"/>
            <w:vAlign w:val="center"/>
            <w:hideMark/>
          </w:tcPr>
          <w:p w:rsidR="00866A64" w:rsidRPr="00866A64" w:rsidRDefault="00866A64" w:rsidP="00866A64">
            <w:pPr>
              <w:widowControl/>
              <w:spacing w:before="100" w:beforeAutospacing="1" w:after="100" w:afterAutospacing="1" w:line="1040" w:lineRule="atLeast"/>
              <w:jc w:val="distribute"/>
              <w:rPr>
                <w:rFonts w:ascii="宋体" w:eastAsia="宋体" w:hAnsi="宋体" w:cs="宋体"/>
                <w:b/>
                <w:bCs/>
                <w:color w:val="FF0000"/>
                <w:kern w:val="0"/>
                <w:sz w:val="100"/>
                <w:szCs w:val="100"/>
              </w:rPr>
            </w:pPr>
            <w:r w:rsidRPr="00866A64">
              <w:rPr>
                <w:rFonts w:ascii="宋体" w:eastAsia="宋体" w:hAnsi="宋体" w:cs="宋体" w:hint="eastAsia"/>
                <w:b/>
                <w:bCs/>
                <w:color w:val="FF0000"/>
                <w:kern w:val="0"/>
                <w:sz w:val="100"/>
                <w:szCs w:val="100"/>
              </w:rPr>
              <w:t>江苏省物价局</w:t>
            </w:r>
          </w:p>
        </w:tc>
        <w:tc>
          <w:tcPr>
            <w:tcW w:w="2400" w:type="dxa"/>
            <w:vAlign w:val="center"/>
            <w:hideMark/>
          </w:tcPr>
          <w:p w:rsidR="00866A64" w:rsidRPr="00866A64" w:rsidRDefault="00866A64" w:rsidP="00866A64">
            <w:pPr>
              <w:widowControl/>
              <w:spacing w:line="1040" w:lineRule="atLeast"/>
              <w:jc w:val="left"/>
              <w:rPr>
                <w:rFonts w:ascii="宋体" w:eastAsia="宋体" w:hAnsi="宋体" w:cs="宋体"/>
                <w:b/>
                <w:bCs/>
                <w:color w:val="FF0000"/>
                <w:kern w:val="0"/>
                <w:sz w:val="100"/>
                <w:szCs w:val="100"/>
              </w:rPr>
            </w:pPr>
            <w:r w:rsidRPr="00866A64">
              <w:rPr>
                <w:rFonts w:ascii="宋体" w:eastAsia="宋体" w:hAnsi="宋体" w:cs="宋体" w:hint="eastAsia"/>
                <w:b/>
                <w:bCs/>
                <w:color w:val="FF0000"/>
                <w:kern w:val="0"/>
                <w:sz w:val="100"/>
                <w:szCs w:val="100"/>
              </w:rPr>
              <w:t>文件</w:t>
            </w:r>
          </w:p>
        </w:tc>
      </w:tr>
    </w:tbl>
    <w:p w:rsidR="00866A64" w:rsidRPr="00866A64" w:rsidRDefault="00866A64" w:rsidP="00866A64">
      <w:pPr>
        <w:widowControl/>
        <w:wordWrap w:val="0"/>
        <w:spacing w:after="320" w:line="400" w:lineRule="atLeast"/>
        <w:jc w:val="center"/>
        <w:rPr>
          <w:rFonts w:ascii="仿宋_GB2312" w:eastAsia="仿宋_GB2312" w:hAnsi="宋体" w:cs="宋体" w:hint="eastAsia"/>
          <w:color w:val="000000"/>
          <w:kern w:val="0"/>
          <w:sz w:val="32"/>
          <w:szCs w:val="32"/>
        </w:rPr>
      </w:pPr>
    </w:p>
    <w:p w:rsidR="00866A64" w:rsidRPr="00866A64" w:rsidRDefault="00866A64" w:rsidP="00866A64">
      <w:pPr>
        <w:widowControl/>
        <w:wordWrap w:val="0"/>
        <w:spacing w:line="400" w:lineRule="atLeast"/>
        <w:jc w:val="center"/>
        <w:rPr>
          <w:rFonts w:ascii="仿宋_GB2312" w:eastAsia="仿宋_GB2312" w:hAnsi="宋体" w:cs="宋体" w:hint="eastAsia"/>
          <w:color w:val="000000"/>
          <w:kern w:val="0"/>
          <w:sz w:val="32"/>
          <w:szCs w:val="32"/>
        </w:rPr>
      </w:pPr>
      <w:r w:rsidRPr="00866A64">
        <w:rPr>
          <w:rFonts w:ascii="仿宋_GB2312" w:eastAsia="仿宋_GB2312" w:hAnsi="宋体" w:cs="宋体" w:hint="eastAsia"/>
          <w:color w:val="000000"/>
          <w:kern w:val="0"/>
          <w:sz w:val="32"/>
          <w:szCs w:val="32"/>
        </w:rPr>
        <w:t>苏价工〔2018〕52号</w:t>
      </w:r>
    </w:p>
    <w:p w:rsidR="00866A64" w:rsidRPr="00866A64" w:rsidRDefault="00866A64" w:rsidP="00866A64">
      <w:pPr>
        <w:widowControl/>
        <w:wordWrap w:val="0"/>
        <w:spacing w:line="400" w:lineRule="atLeast"/>
        <w:jc w:val="center"/>
        <w:rPr>
          <w:rFonts w:ascii="仿宋_GB2312" w:eastAsia="仿宋_GB2312" w:hAnsi="宋体" w:cs="宋体" w:hint="eastAsia"/>
          <w:color w:val="000000"/>
          <w:kern w:val="0"/>
          <w:sz w:val="32"/>
          <w:szCs w:val="32"/>
        </w:rPr>
      </w:pPr>
    </w:p>
    <w:p w:rsidR="00866A64" w:rsidRPr="00866A64" w:rsidRDefault="00866A64" w:rsidP="00866A64">
      <w:pPr>
        <w:widowControl/>
        <w:wordWrap w:val="0"/>
        <w:spacing w:line="400" w:lineRule="atLeast"/>
        <w:jc w:val="center"/>
        <w:rPr>
          <w:rFonts w:ascii="仿宋_GB2312" w:eastAsia="仿宋_GB2312" w:hAnsi="宋体" w:cs="宋体" w:hint="eastAsia"/>
          <w:color w:val="000000"/>
          <w:kern w:val="0"/>
          <w:sz w:val="32"/>
          <w:szCs w:val="32"/>
        </w:rPr>
      </w:pPr>
      <w:r w:rsidRPr="00866A64">
        <w:rPr>
          <w:rFonts w:ascii="仿宋_GB2312" w:eastAsia="仿宋_GB2312" w:hAnsi="宋体" w:cs="宋体" w:hint="eastAsia"/>
          <w:color w:val="000000"/>
          <w:kern w:val="0"/>
          <w:sz w:val="32"/>
          <w:szCs w:val="32"/>
        </w:rPr>
        <w:pict>
          <v:rect id="_x0000_i1025" style="width:0;height:1.5pt" o:hralign="center" o:hrstd="t" o:hrnoshade="t" o:hr="t" fillcolor="red" stroked="f"/>
        </w:pict>
      </w:r>
    </w:p>
    <w:p w:rsidR="00866A64" w:rsidRPr="00866A64" w:rsidRDefault="00866A64" w:rsidP="00866A64">
      <w:pPr>
        <w:widowControl/>
        <w:wordWrap w:val="0"/>
        <w:spacing w:line="400" w:lineRule="atLeast"/>
        <w:jc w:val="center"/>
        <w:rPr>
          <w:rFonts w:ascii="方正小标宋_GBK" w:eastAsia="方正小标宋_GBK" w:hAnsi="宋体" w:cs="宋体" w:hint="eastAsia"/>
          <w:color w:val="000000"/>
          <w:kern w:val="0"/>
          <w:sz w:val="10"/>
          <w:szCs w:val="10"/>
        </w:rPr>
      </w:pPr>
    </w:p>
    <w:p w:rsidR="00866A64" w:rsidRPr="00866A64" w:rsidRDefault="00866A64" w:rsidP="00866A64">
      <w:pPr>
        <w:widowControl/>
        <w:wordWrap w:val="0"/>
        <w:snapToGrid w:val="0"/>
        <w:spacing w:line="680" w:lineRule="atLeast"/>
        <w:jc w:val="center"/>
        <w:rPr>
          <w:rFonts w:ascii="方正小标宋_GBK" w:eastAsia="方正小标宋_GBK" w:hAnsi="宋体" w:cs="宋体" w:hint="eastAsia"/>
          <w:color w:val="000000"/>
          <w:kern w:val="0"/>
          <w:sz w:val="44"/>
          <w:szCs w:val="44"/>
        </w:rPr>
      </w:pPr>
      <w:r w:rsidRPr="00866A64">
        <w:rPr>
          <w:rFonts w:ascii="方正小标宋_GBK" w:eastAsia="方正小标宋_GBK" w:hAnsi="宋体" w:cs="宋体" w:hint="eastAsia"/>
          <w:color w:val="000000"/>
          <w:kern w:val="0"/>
          <w:sz w:val="44"/>
          <w:szCs w:val="44"/>
        </w:rPr>
        <w:t>省物价局关于降低</w:t>
      </w:r>
    </w:p>
    <w:p w:rsidR="00866A64" w:rsidRPr="00866A64" w:rsidRDefault="00866A64" w:rsidP="00866A64">
      <w:pPr>
        <w:widowControl/>
        <w:wordWrap w:val="0"/>
        <w:snapToGrid w:val="0"/>
        <w:spacing w:line="680" w:lineRule="atLeast"/>
        <w:jc w:val="center"/>
        <w:rPr>
          <w:rFonts w:ascii="方正小标宋_GBK" w:eastAsia="方正小标宋_GBK" w:hAnsi="宋体" w:cs="宋体" w:hint="eastAsia"/>
          <w:color w:val="000000"/>
          <w:kern w:val="0"/>
          <w:sz w:val="44"/>
          <w:szCs w:val="44"/>
        </w:rPr>
      </w:pPr>
      <w:r w:rsidRPr="00866A64">
        <w:rPr>
          <w:rFonts w:ascii="方正小标宋_GBK" w:eastAsia="方正小标宋_GBK" w:hAnsi="宋体" w:cs="宋体" w:hint="eastAsia"/>
          <w:color w:val="000000"/>
          <w:kern w:val="0"/>
          <w:sz w:val="44"/>
          <w:szCs w:val="44"/>
        </w:rPr>
        <w:t>一般工商业电价有关事项的通知</w:t>
      </w:r>
    </w:p>
    <w:p w:rsidR="00866A64" w:rsidRPr="00866A64" w:rsidRDefault="00866A64" w:rsidP="00866A64">
      <w:pPr>
        <w:widowControl/>
        <w:wordWrap w:val="0"/>
        <w:snapToGrid w:val="0"/>
        <w:spacing w:line="570" w:lineRule="atLeast"/>
        <w:jc w:val="left"/>
        <w:rPr>
          <w:rFonts w:ascii="仿宋_GB2312" w:eastAsia="仿宋_GB2312" w:hAnsi="宋体" w:cs="宋体" w:hint="eastAsia"/>
          <w:color w:val="000000"/>
          <w:kern w:val="0"/>
          <w:sz w:val="32"/>
          <w:szCs w:val="32"/>
        </w:rPr>
      </w:pPr>
    </w:p>
    <w:p w:rsidR="00866A64" w:rsidRPr="00866A64" w:rsidRDefault="00866A64" w:rsidP="00866A64">
      <w:pPr>
        <w:widowControl/>
        <w:shd w:val="clear" w:color="auto" w:fill="FFFFFF"/>
        <w:wordWrap w:val="0"/>
        <w:snapToGrid w:val="0"/>
        <w:spacing w:line="570" w:lineRule="atLeast"/>
        <w:jc w:val="left"/>
        <w:rPr>
          <w:rFonts w:ascii="宋体" w:eastAsia="仿宋_GB2312" w:hAnsi="宋体" w:cs="宋体" w:hint="eastAsia"/>
          <w:color w:val="000000"/>
          <w:kern w:val="0"/>
          <w:sz w:val="32"/>
          <w:szCs w:val="32"/>
        </w:rPr>
      </w:pPr>
      <w:r w:rsidRPr="00866A64">
        <w:rPr>
          <w:rFonts w:ascii="Times New Roman" w:eastAsia="仿宋_GB2312" w:hAnsi="宋体" w:cs="宋体" w:hint="eastAsia"/>
          <w:color w:val="000000"/>
          <w:kern w:val="0"/>
          <w:sz w:val="32"/>
          <w:szCs w:val="32"/>
        </w:rPr>
        <w:t>各设区市、县（市）物价局（发改委、发改局），国网江苏省电力有限公司：</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宋体" w:cs="宋体" w:hint="eastAsia"/>
          <w:color w:val="000000"/>
          <w:kern w:val="0"/>
          <w:sz w:val="32"/>
          <w:szCs w:val="32"/>
        </w:rPr>
        <w:t>为贯彻落实中央经济工作会议关于降低企业用能成本和《政府工作报告》关于降低一般工商业电价的要求，根据《国家发展改革委关于降低一般工商业电价有关事项的通知》（发改价格〔</w:t>
      </w:r>
      <w:r w:rsidRPr="00866A64">
        <w:rPr>
          <w:rFonts w:ascii="Times New Roman" w:eastAsia="仿宋_GB2312" w:hAnsi="Times New Roman" w:cs="Times New Roman"/>
          <w:color w:val="000000"/>
          <w:kern w:val="0"/>
          <w:sz w:val="32"/>
          <w:szCs w:val="32"/>
        </w:rPr>
        <w:t>2018</w:t>
      </w:r>
      <w:r w:rsidRPr="00866A64">
        <w:rPr>
          <w:rFonts w:ascii="Times New Roman" w:eastAsia="仿宋_GB2312" w:hAnsi="宋体" w:cs="宋体" w:hint="eastAsia"/>
          <w:color w:val="000000"/>
          <w:kern w:val="0"/>
          <w:sz w:val="32"/>
          <w:szCs w:val="32"/>
        </w:rPr>
        <w:t>〕</w:t>
      </w:r>
      <w:r w:rsidRPr="00866A64">
        <w:rPr>
          <w:rFonts w:ascii="Times New Roman" w:eastAsia="仿宋_GB2312" w:hAnsi="Times New Roman" w:cs="Times New Roman"/>
          <w:color w:val="000000"/>
          <w:kern w:val="0"/>
          <w:sz w:val="32"/>
          <w:szCs w:val="32"/>
        </w:rPr>
        <w:t>500</w:t>
      </w:r>
      <w:r w:rsidRPr="00866A64">
        <w:rPr>
          <w:rFonts w:ascii="Times New Roman" w:eastAsia="仿宋_GB2312" w:hAnsi="宋体" w:cs="宋体" w:hint="eastAsia"/>
          <w:color w:val="000000"/>
          <w:kern w:val="0"/>
          <w:sz w:val="32"/>
          <w:szCs w:val="32"/>
        </w:rPr>
        <w:t>号）精神，报经省政府同意，现就我省电价调整有关事项通知如下：</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宋体" w:cs="宋体" w:hint="eastAsia"/>
          <w:color w:val="000000"/>
          <w:kern w:val="0"/>
          <w:sz w:val="32"/>
          <w:szCs w:val="32"/>
        </w:rPr>
        <w:t>一、降低一般工商业电价。我省一般工商业及其它用电类别电价每千瓦时降低</w:t>
      </w:r>
      <w:r w:rsidRPr="00866A64">
        <w:rPr>
          <w:rFonts w:ascii="Times New Roman" w:eastAsia="仿宋_GB2312" w:hAnsi="Times New Roman" w:cs="Times New Roman"/>
          <w:color w:val="000000"/>
          <w:kern w:val="0"/>
          <w:sz w:val="32"/>
          <w:szCs w:val="32"/>
        </w:rPr>
        <w:t>2.29</w:t>
      </w:r>
      <w:r w:rsidRPr="00866A64">
        <w:rPr>
          <w:rFonts w:ascii="Times New Roman" w:eastAsia="仿宋_GB2312" w:hAnsi="宋体" w:cs="宋体" w:hint="eastAsia"/>
          <w:color w:val="000000"/>
          <w:kern w:val="0"/>
          <w:sz w:val="32"/>
          <w:szCs w:val="32"/>
        </w:rPr>
        <w:t>分。涉及一般工商业及其它用电类别</w:t>
      </w:r>
      <w:r w:rsidRPr="00866A64">
        <w:rPr>
          <w:rFonts w:ascii="Times New Roman" w:eastAsia="仿宋_GB2312" w:hAnsi="宋体" w:cs="宋体" w:hint="eastAsia"/>
          <w:color w:val="000000"/>
          <w:kern w:val="0"/>
          <w:sz w:val="32"/>
          <w:szCs w:val="32"/>
        </w:rPr>
        <w:lastRenderedPageBreak/>
        <w:t>的输配电价相应降低。居民生活、农业生产、大工业用电价格本次不调整。具体电价标准见附件。</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宋体" w:cs="宋体" w:hint="eastAsia"/>
          <w:color w:val="000000"/>
          <w:kern w:val="0"/>
          <w:sz w:val="32"/>
          <w:szCs w:val="32"/>
        </w:rPr>
        <w:t>二、进一步规范和降低电网环节收费。一是提高两部制电价的灵活性。完善两部制电价制度，两部制电力用户可自愿选择按变压器容量或合同最大需量缴纳电费，也可选择按实际最大需量缴纳电费。受电变压器容量（含不通过变压器接用的高压电动机容量）在</w:t>
      </w:r>
      <w:r w:rsidRPr="00866A64">
        <w:rPr>
          <w:rFonts w:ascii="Times New Roman" w:eastAsia="仿宋_GB2312" w:hAnsi="Times New Roman" w:cs="Times New Roman"/>
          <w:color w:val="000000"/>
          <w:kern w:val="0"/>
          <w:sz w:val="32"/>
          <w:szCs w:val="32"/>
        </w:rPr>
        <w:t>315</w:t>
      </w:r>
      <w:r w:rsidRPr="00866A64">
        <w:rPr>
          <w:rFonts w:ascii="Times New Roman" w:eastAsia="仿宋_GB2312" w:hAnsi="宋体" w:cs="宋体" w:hint="eastAsia"/>
          <w:color w:val="000000"/>
          <w:kern w:val="0"/>
          <w:sz w:val="32"/>
          <w:szCs w:val="32"/>
        </w:rPr>
        <w:t>千伏安（千瓦）及以上的一般工商业及其它用电户选择执行大工业两部制峰谷分时电价。用户选择执行两部制电价以及调整两部制电费计费方式的，选定后在</w:t>
      </w:r>
      <w:r w:rsidRPr="00866A64">
        <w:rPr>
          <w:rFonts w:ascii="Times New Roman" w:eastAsia="仿宋_GB2312" w:hAnsi="Times New Roman" w:cs="Times New Roman"/>
          <w:color w:val="000000"/>
          <w:kern w:val="0"/>
          <w:sz w:val="32"/>
          <w:szCs w:val="32"/>
        </w:rPr>
        <w:t>3</w:t>
      </w:r>
      <w:r w:rsidRPr="00866A64">
        <w:rPr>
          <w:rFonts w:ascii="Times New Roman" w:eastAsia="仿宋_GB2312" w:hAnsi="宋体" w:cs="宋体" w:hint="eastAsia"/>
          <w:color w:val="000000"/>
          <w:kern w:val="0"/>
          <w:sz w:val="32"/>
          <w:szCs w:val="32"/>
        </w:rPr>
        <w:t>个月之内应保持不变。选择按照合同最大需量方式计收基本电费的，可按月变更最大需量核定值。二是清理规范产业园区、商业综合体等经营者向转供电用户在国家规定销售电价之外收取的各类加价。产业园区经营的园区内电网，可自愿选择移交电网企业直接供电或改制为增量配电网。商业综合体等经营者应按国家规定销售电价向租户收取电费，相关共用设施用电及损耗通过租金、物业费、服务费等方式协商解决；或者按国家规定销售电价向电网企业缴纳电费，由所有用户按各分表电量公平分摊，并公布分摊结果，不得强制摊派。</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宋体" w:cs="宋体" w:hint="eastAsia"/>
          <w:color w:val="000000"/>
          <w:kern w:val="0"/>
          <w:sz w:val="32"/>
          <w:szCs w:val="32"/>
        </w:rPr>
        <w:t>三、继续对高耗能、高污染、产能严重过剩行业实施差别电价、惩罚性电价和阶梯电价政策，加大上述电价政策的执行力度，促进产业结构升级和淘汰落后产能。</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宋体" w:cs="宋体" w:hint="eastAsia"/>
          <w:color w:val="000000"/>
          <w:kern w:val="0"/>
          <w:sz w:val="32"/>
          <w:szCs w:val="32"/>
        </w:rPr>
        <w:t>四、以上电价调整自</w:t>
      </w:r>
      <w:r w:rsidRPr="00866A64">
        <w:rPr>
          <w:rFonts w:ascii="Times New Roman" w:eastAsia="仿宋_GB2312" w:hAnsi="Times New Roman" w:cs="Times New Roman"/>
          <w:color w:val="000000"/>
          <w:kern w:val="0"/>
          <w:sz w:val="32"/>
          <w:szCs w:val="32"/>
        </w:rPr>
        <w:t>2018</w:t>
      </w:r>
      <w:r w:rsidRPr="00866A64">
        <w:rPr>
          <w:rFonts w:ascii="Times New Roman" w:eastAsia="仿宋_GB2312" w:hAnsi="宋体" w:cs="宋体" w:hint="eastAsia"/>
          <w:color w:val="000000"/>
          <w:kern w:val="0"/>
          <w:sz w:val="32"/>
          <w:szCs w:val="32"/>
        </w:rPr>
        <w:t>年</w:t>
      </w:r>
      <w:r w:rsidRPr="00866A64">
        <w:rPr>
          <w:rFonts w:ascii="Times New Roman" w:eastAsia="仿宋_GB2312" w:hAnsi="Times New Roman" w:cs="Times New Roman"/>
          <w:color w:val="000000"/>
          <w:kern w:val="0"/>
          <w:sz w:val="32"/>
          <w:szCs w:val="32"/>
        </w:rPr>
        <w:t>4</w:t>
      </w:r>
      <w:r w:rsidRPr="00866A64">
        <w:rPr>
          <w:rFonts w:ascii="Times New Roman" w:eastAsia="仿宋_GB2312" w:hAnsi="宋体" w:cs="宋体" w:hint="eastAsia"/>
          <w:color w:val="000000"/>
          <w:kern w:val="0"/>
          <w:sz w:val="32"/>
          <w:szCs w:val="32"/>
        </w:rPr>
        <w:t>月</w:t>
      </w:r>
      <w:r w:rsidRPr="00866A64">
        <w:rPr>
          <w:rFonts w:ascii="Times New Roman" w:eastAsia="仿宋_GB2312" w:hAnsi="Times New Roman" w:cs="Times New Roman"/>
          <w:color w:val="000000"/>
          <w:kern w:val="0"/>
          <w:sz w:val="32"/>
          <w:szCs w:val="32"/>
        </w:rPr>
        <w:t>1</w:t>
      </w:r>
      <w:r w:rsidRPr="00866A64">
        <w:rPr>
          <w:rFonts w:ascii="Times New Roman" w:eastAsia="仿宋_GB2312" w:hAnsi="宋体" w:cs="宋体" w:hint="eastAsia"/>
          <w:color w:val="000000"/>
          <w:kern w:val="0"/>
          <w:sz w:val="32"/>
          <w:szCs w:val="32"/>
        </w:rPr>
        <w:t>日起执行。</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宋体" w:cs="宋体" w:hint="eastAsia"/>
          <w:color w:val="000000"/>
          <w:kern w:val="0"/>
          <w:sz w:val="32"/>
          <w:szCs w:val="32"/>
        </w:rPr>
        <w:lastRenderedPageBreak/>
        <w:t>五、各级价格主管部门、电网企业要精心组织、周密安排，做好宣传解释工作，主动服务企业，确保本通知规定的各项政策及时得到贯彻落实。执行中遇到情况和问题，请及时报告我局。</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宋体" w:hAnsi="宋体" w:cs="宋体"/>
          <w:color w:val="000000"/>
          <w:kern w:val="0"/>
          <w:sz w:val="24"/>
          <w:szCs w:val="24"/>
        </w:rPr>
      </w:pPr>
      <w:r w:rsidRPr="00866A64">
        <w:rPr>
          <w:rFonts w:ascii="Times New Roman" w:eastAsia="仿宋_GB2312" w:hAnsi="宋体" w:cs="宋体" w:hint="eastAsia"/>
          <w:color w:val="000000"/>
          <w:kern w:val="0"/>
          <w:sz w:val="32"/>
          <w:szCs w:val="32"/>
        </w:rPr>
        <w:t>附件：</w:t>
      </w:r>
    </w:p>
    <w:p w:rsidR="00866A64" w:rsidRPr="00866A64" w:rsidRDefault="00866A64" w:rsidP="00866A64">
      <w:pPr>
        <w:widowControl/>
        <w:shd w:val="clear" w:color="auto" w:fill="FFFFFF"/>
        <w:wordWrap w:val="0"/>
        <w:snapToGrid w:val="0"/>
        <w:spacing w:line="570" w:lineRule="atLeast"/>
        <w:ind w:firstLineChars="200" w:firstLine="640"/>
        <w:jc w:val="left"/>
        <w:rPr>
          <w:rFonts w:ascii="宋体" w:eastAsia="仿宋_GB2312" w:hAnsi="宋体" w:cs="宋体"/>
          <w:color w:val="000000"/>
          <w:kern w:val="0"/>
          <w:sz w:val="32"/>
          <w:szCs w:val="32"/>
        </w:rPr>
      </w:pPr>
      <w:r w:rsidRPr="00866A64">
        <w:rPr>
          <w:rFonts w:ascii="Times New Roman" w:eastAsia="仿宋_GB2312" w:hAnsi="Times New Roman" w:cs="Times New Roman"/>
          <w:color w:val="000000"/>
          <w:kern w:val="0"/>
          <w:sz w:val="32"/>
          <w:szCs w:val="32"/>
        </w:rPr>
        <w:t>1</w:t>
      </w:r>
      <w:r w:rsidRPr="00866A64">
        <w:rPr>
          <w:rFonts w:ascii="Times New Roman" w:eastAsia="仿宋_GB2312" w:hAnsi="宋体" w:cs="宋体" w:hint="eastAsia"/>
          <w:color w:val="000000"/>
          <w:kern w:val="0"/>
          <w:sz w:val="32"/>
          <w:szCs w:val="32"/>
        </w:rPr>
        <w:t>．江苏省电网销售电价表</w:t>
      </w:r>
    </w:p>
    <w:p w:rsidR="00866A64" w:rsidRPr="00866A64" w:rsidRDefault="00866A64" w:rsidP="00866A64">
      <w:pPr>
        <w:widowControl/>
        <w:shd w:val="clear" w:color="auto" w:fill="FFFFFF"/>
        <w:wordWrap w:val="0"/>
        <w:snapToGrid w:val="0"/>
        <w:spacing w:line="570" w:lineRule="atLeast"/>
        <w:jc w:val="left"/>
        <w:rPr>
          <w:rFonts w:ascii="宋体" w:eastAsia="仿宋_GB2312" w:hAnsi="宋体" w:cs="宋体"/>
          <w:color w:val="000000"/>
          <w:kern w:val="0"/>
          <w:sz w:val="32"/>
          <w:szCs w:val="32"/>
        </w:rPr>
      </w:pPr>
      <w:r w:rsidRPr="00866A64">
        <w:rPr>
          <w:rFonts w:ascii="Times New Roman" w:eastAsia="仿宋_GB2312" w:hAnsi="Times New Roman" w:cs="Times New Roman"/>
          <w:color w:val="000000"/>
          <w:kern w:val="0"/>
          <w:sz w:val="32"/>
          <w:szCs w:val="32"/>
        </w:rPr>
        <w:t>2</w:t>
      </w:r>
      <w:r w:rsidRPr="00866A64">
        <w:rPr>
          <w:rFonts w:ascii="Times New Roman" w:eastAsia="仿宋_GB2312" w:hAnsi="宋体" w:cs="宋体" w:hint="eastAsia"/>
          <w:color w:val="000000"/>
          <w:kern w:val="0"/>
          <w:sz w:val="32"/>
          <w:szCs w:val="32"/>
        </w:rPr>
        <w:t>．江苏省工业用电峰谷分时销售电价表</w:t>
      </w:r>
    </w:p>
    <w:p w:rsidR="00866A64" w:rsidRPr="00866A64" w:rsidRDefault="00866A64" w:rsidP="00866A64">
      <w:pPr>
        <w:widowControl/>
        <w:shd w:val="clear" w:color="auto" w:fill="FFFFFF"/>
        <w:wordWrap w:val="0"/>
        <w:snapToGrid w:val="0"/>
        <w:spacing w:line="570" w:lineRule="atLeast"/>
        <w:jc w:val="left"/>
        <w:rPr>
          <w:rFonts w:ascii="宋体" w:eastAsia="仿宋_GB2312" w:hAnsi="宋体" w:cs="宋体"/>
          <w:color w:val="000000"/>
          <w:kern w:val="0"/>
          <w:sz w:val="32"/>
          <w:szCs w:val="32"/>
        </w:rPr>
      </w:pPr>
      <w:r w:rsidRPr="00866A64">
        <w:rPr>
          <w:rFonts w:ascii="Times New Roman" w:eastAsia="仿宋_GB2312" w:hAnsi="Times New Roman" w:cs="Times New Roman"/>
          <w:color w:val="000000"/>
          <w:kern w:val="0"/>
          <w:sz w:val="32"/>
          <w:szCs w:val="32"/>
        </w:rPr>
        <w:t>3</w:t>
      </w:r>
      <w:r w:rsidRPr="00866A64">
        <w:rPr>
          <w:rFonts w:ascii="Times New Roman" w:eastAsia="仿宋_GB2312" w:hAnsi="宋体" w:cs="宋体" w:hint="eastAsia"/>
          <w:color w:val="000000"/>
          <w:kern w:val="0"/>
          <w:sz w:val="32"/>
          <w:szCs w:val="32"/>
        </w:rPr>
        <w:t>．江苏省电热锅炉（蓄冰制冷）峰谷分时销售电价表</w:t>
      </w:r>
    </w:p>
    <w:p w:rsidR="00866A64" w:rsidRPr="00866A64" w:rsidRDefault="00866A64" w:rsidP="00866A64">
      <w:pPr>
        <w:widowControl/>
        <w:shd w:val="clear" w:color="auto" w:fill="FFFFFF"/>
        <w:wordWrap w:val="0"/>
        <w:snapToGrid w:val="0"/>
        <w:spacing w:line="570" w:lineRule="atLeast"/>
        <w:jc w:val="left"/>
        <w:rPr>
          <w:rFonts w:ascii="宋体" w:eastAsia="仿宋_GB2312" w:hAnsi="宋体" w:cs="宋体"/>
          <w:color w:val="000000"/>
          <w:kern w:val="0"/>
          <w:sz w:val="32"/>
          <w:szCs w:val="32"/>
          <w:shd w:val="clear" w:color="auto" w:fill="FFFFFF"/>
        </w:rPr>
      </w:pPr>
      <w:r w:rsidRPr="00866A64">
        <w:rPr>
          <w:rFonts w:ascii="Times New Roman" w:eastAsia="仿宋_GB2312" w:hAnsi="Times New Roman" w:cs="Times New Roman"/>
          <w:color w:val="000000"/>
          <w:kern w:val="0"/>
          <w:sz w:val="32"/>
          <w:szCs w:val="32"/>
        </w:rPr>
        <w:t>4</w:t>
      </w:r>
      <w:r w:rsidRPr="00866A64">
        <w:rPr>
          <w:rFonts w:ascii="Times New Roman" w:eastAsia="仿宋_GB2312" w:hAnsi="宋体" w:cs="宋体" w:hint="eastAsia"/>
          <w:color w:val="000000"/>
          <w:kern w:val="0"/>
          <w:sz w:val="32"/>
          <w:szCs w:val="32"/>
        </w:rPr>
        <w:t>．江苏电网输配电价表</w:t>
      </w:r>
    </w:p>
    <w:p w:rsidR="00866A64" w:rsidRPr="00866A64" w:rsidRDefault="00866A64" w:rsidP="00866A64">
      <w:pPr>
        <w:widowControl/>
        <w:shd w:val="clear" w:color="auto" w:fill="FFFFFF"/>
        <w:wordWrap w:val="0"/>
        <w:adjustRightInd w:val="0"/>
        <w:snapToGrid w:val="0"/>
        <w:spacing w:line="680" w:lineRule="atLeast"/>
        <w:jc w:val="left"/>
        <w:rPr>
          <w:rFonts w:ascii="宋体" w:eastAsia="仿宋_GB2312" w:hAnsi="宋体" w:cs="宋体"/>
          <w:color w:val="000000"/>
          <w:kern w:val="0"/>
          <w:sz w:val="32"/>
          <w:szCs w:val="32"/>
          <w:shd w:val="clear" w:color="auto" w:fill="FFFFFF"/>
        </w:rPr>
      </w:pPr>
    </w:p>
    <w:p w:rsidR="00866A64" w:rsidRPr="00866A64" w:rsidRDefault="00866A64" w:rsidP="00866A64">
      <w:pPr>
        <w:widowControl/>
        <w:shd w:val="clear" w:color="auto" w:fill="FFFFFF"/>
        <w:wordWrap w:val="0"/>
        <w:adjustRightInd w:val="0"/>
        <w:snapToGrid w:val="0"/>
        <w:spacing w:line="680" w:lineRule="atLeast"/>
        <w:jc w:val="left"/>
        <w:rPr>
          <w:rFonts w:ascii="宋体" w:eastAsia="仿宋_GB2312" w:hAnsi="宋体" w:cs="宋体"/>
          <w:color w:val="000000"/>
          <w:kern w:val="0"/>
          <w:sz w:val="32"/>
          <w:szCs w:val="32"/>
          <w:shd w:val="clear" w:color="auto" w:fill="FFFFFF"/>
        </w:rPr>
      </w:pPr>
    </w:p>
    <w:p w:rsidR="00866A64" w:rsidRPr="00866A64" w:rsidRDefault="00866A64" w:rsidP="00866A64">
      <w:pPr>
        <w:widowControl/>
        <w:shd w:val="clear" w:color="auto" w:fill="FFFFFF"/>
        <w:wordWrap w:val="0"/>
        <w:snapToGrid w:val="0"/>
        <w:spacing w:line="580" w:lineRule="atLeast"/>
        <w:ind w:leftChars="1450" w:left="3045" w:rightChars="50" w:right="105"/>
        <w:jc w:val="center"/>
        <w:rPr>
          <w:rFonts w:ascii="宋体" w:eastAsia="仿宋_GB2312" w:hAnsi="宋体" w:cs="宋体"/>
          <w:color w:val="000000"/>
          <w:spacing w:val="2"/>
          <w:kern w:val="0"/>
          <w:sz w:val="30"/>
          <w:szCs w:val="30"/>
          <w:shd w:val="clear" w:color="auto" w:fill="FFFFFF"/>
        </w:rPr>
      </w:pPr>
      <w:r w:rsidRPr="00866A64">
        <w:rPr>
          <w:rFonts w:ascii="Times New Roman" w:eastAsia="仿宋_GB2312" w:hAnsi="宋体" w:cs="宋体" w:hint="eastAsia"/>
          <w:color w:val="000000"/>
          <w:spacing w:val="2"/>
          <w:kern w:val="0"/>
          <w:sz w:val="32"/>
          <w:szCs w:val="32"/>
          <w:shd w:val="clear" w:color="auto" w:fill="FFFFFF"/>
        </w:rPr>
        <w:t>江苏省物价局</w:t>
      </w:r>
    </w:p>
    <w:p w:rsidR="00866A64" w:rsidRPr="00866A64" w:rsidRDefault="00866A64" w:rsidP="00866A64">
      <w:pPr>
        <w:widowControl/>
        <w:shd w:val="clear" w:color="auto" w:fill="FFFFFF"/>
        <w:wordWrap w:val="0"/>
        <w:snapToGrid w:val="0"/>
        <w:spacing w:line="580" w:lineRule="atLeast"/>
        <w:ind w:leftChars="1450" w:left="3045" w:rightChars="50" w:right="105"/>
        <w:jc w:val="center"/>
        <w:rPr>
          <w:rFonts w:ascii="宋体" w:eastAsia="仿宋_GB2312" w:hAnsi="宋体" w:cs="宋体"/>
          <w:color w:val="000000"/>
          <w:kern w:val="0"/>
          <w:sz w:val="32"/>
          <w:szCs w:val="32"/>
          <w:shd w:val="clear" w:color="auto" w:fill="FFFFFF"/>
        </w:rPr>
      </w:pPr>
      <w:r w:rsidRPr="00866A64">
        <w:rPr>
          <w:rFonts w:ascii="Times New Roman" w:eastAsia="仿宋_GB2312" w:hAnsi="Times New Roman" w:cs="Times New Roman"/>
          <w:color w:val="000000"/>
          <w:kern w:val="0"/>
          <w:sz w:val="32"/>
          <w:szCs w:val="32"/>
          <w:shd w:val="clear" w:color="auto" w:fill="FFFFFF"/>
        </w:rPr>
        <w:t>2018</w:t>
      </w:r>
      <w:r w:rsidRPr="00866A64">
        <w:rPr>
          <w:rFonts w:ascii="Times New Roman" w:eastAsia="仿宋_GB2312" w:hAnsi="宋体" w:cs="宋体" w:hint="eastAsia"/>
          <w:color w:val="000000"/>
          <w:kern w:val="0"/>
          <w:sz w:val="32"/>
          <w:szCs w:val="32"/>
          <w:shd w:val="clear" w:color="auto" w:fill="FFFFFF"/>
        </w:rPr>
        <w:t>年</w:t>
      </w:r>
      <w:r w:rsidRPr="00866A64">
        <w:rPr>
          <w:rFonts w:ascii="Times New Roman" w:eastAsia="仿宋_GB2312" w:hAnsi="Times New Roman" w:cs="Times New Roman"/>
          <w:color w:val="000000"/>
          <w:kern w:val="0"/>
          <w:sz w:val="32"/>
          <w:szCs w:val="32"/>
          <w:shd w:val="clear" w:color="auto" w:fill="FFFFFF"/>
        </w:rPr>
        <w:t>4</w:t>
      </w:r>
      <w:r w:rsidRPr="00866A64">
        <w:rPr>
          <w:rFonts w:ascii="Times New Roman" w:eastAsia="仿宋_GB2312" w:hAnsi="宋体" w:cs="宋体" w:hint="eastAsia"/>
          <w:color w:val="000000"/>
          <w:kern w:val="0"/>
          <w:sz w:val="32"/>
          <w:szCs w:val="32"/>
          <w:shd w:val="clear" w:color="auto" w:fill="FFFFFF"/>
        </w:rPr>
        <w:t>月</w:t>
      </w:r>
      <w:r w:rsidRPr="00866A64">
        <w:rPr>
          <w:rFonts w:ascii="Times New Roman" w:eastAsia="仿宋_GB2312" w:hAnsi="Times New Roman" w:cs="Times New Roman"/>
          <w:color w:val="000000"/>
          <w:kern w:val="0"/>
          <w:sz w:val="32"/>
          <w:szCs w:val="32"/>
          <w:shd w:val="clear" w:color="auto" w:fill="FFFFFF"/>
        </w:rPr>
        <w:t>20</w:t>
      </w:r>
      <w:r w:rsidRPr="00866A64">
        <w:rPr>
          <w:rFonts w:ascii="Times New Roman" w:eastAsia="仿宋_GB2312" w:hAnsi="宋体" w:cs="宋体" w:hint="eastAsia"/>
          <w:color w:val="000000"/>
          <w:kern w:val="0"/>
          <w:sz w:val="32"/>
          <w:szCs w:val="32"/>
          <w:shd w:val="clear" w:color="auto" w:fill="FFFFFF"/>
        </w:rPr>
        <w:t>日</w:t>
      </w:r>
    </w:p>
    <w:p w:rsidR="00866A64" w:rsidRPr="00866A64" w:rsidRDefault="00866A64" w:rsidP="00866A64">
      <w:pPr>
        <w:widowControl/>
        <w:wordWrap w:val="0"/>
        <w:snapToGrid w:val="0"/>
        <w:spacing w:line="580" w:lineRule="atLeast"/>
        <w:jc w:val="left"/>
        <w:rPr>
          <w:rFonts w:ascii="黑体" w:eastAsia="黑体" w:hAnsi="黑体" w:cs="宋体"/>
          <w:color w:val="000000"/>
          <w:kern w:val="0"/>
          <w:sz w:val="32"/>
          <w:szCs w:val="32"/>
        </w:rPr>
      </w:pPr>
    </w:p>
    <w:p w:rsidR="00866A64" w:rsidRPr="00866A64" w:rsidRDefault="00866A64" w:rsidP="00866A64">
      <w:pPr>
        <w:widowControl/>
        <w:wordWrap w:val="0"/>
        <w:snapToGrid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pacing w:beforeAutospacing="1" w:afterAutospacing="1" w:line="580" w:lineRule="atLeast"/>
        <w:jc w:val="left"/>
        <w:rPr>
          <w:rFonts w:ascii="黑体" w:eastAsia="黑体" w:hAnsi="黑体" w:cs="Times New Roman"/>
          <w:color w:val="000000"/>
          <w:sz w:val="32"/>
          <w:szCs w:val="32"/>
        </w:rPr>
        <w:sectPr w:rsidR="00866A64" w:rsidRPr="00866A64">
          <w:pgSz w:w="12240" w:h="15840"/>
          <w:pgMar w:top="1440" w:right="1800" w:bottom="1440" w:left="1800" w:header="720" w:footer="720" w:gutter="0"/>
          <w:cols w:space="720"/>
        </w:sectPr>
      </w:pPr>
    </w:p>
    <w:p w:rsidR="00866A64" w:rsidRPr="00866A64" w:rsidRDefault="00866A64" w:rsidP="00866A64">
      <w:pPr>
        <w:widowControl/>
        <w:shd w:val="clear" w:color="auto" w:fill="FFFFFF"/>
        <w:wordWrap w:val="0"/>
        <w:snapToGrid w:val="0"/>
        <w:spacing w:line="580" w:lineRule="atLeast"/>
        <w:ind w:rightChars="50" w:right="105"/>
        <w:jc w:val="left"/>
        <w:rPr>
          <w:rFonts w:ascii="宋体" w:eastAsia="宋体" w:hAnsi="Times New Roman" w:cs="宋体" w:hint="eastAsia"/>
          <w:color w:val="000000"/>
          <w:kern w:val="0"/>
          <w:sz w:val="24"/>
          <w:szCs w:val="24"/>
        </w:rPr>
      </w:pPr>
      <w:r w:rsidRPr="00866A64">
        <w:rPr>
          <w:rFonts w:ascii="黑体" w:eastAsia="黑体" w:hAnsi="黑体" w:cs="宋体" w:hint="eastAsia"/>
          <w:color w:val="000000"/>
          <w:kern w:val="0"/>
          <w:sz w:val="32"/>
          <w:szCs w:val="32"/>
        </w:rPr>
        <w:lastRenderedPageBreak/>
        <w:t>附件1</w:t>
      </w:r>
    </w:p>
    <w:p w:rsidR="00866A64" w:rsidRPr="00866A64" w:rsidRDefault="00866A64" w:rsidP="00866A64">
      <w:pPr>
        <w:widowControl/>
        <w:wordWrap w:val="0"/>
        <w:snapToGrid w:val="0"/>
        <w:spacing w:line="580" w:lineRule="atLeast"/>
        <w:jc w:val="left"/>
        <w:rPr>
          <w:rFonts w:ascii="方正小标宋_GBK" w:eastAsia="方正小标宋_GBK" w:hAnsi="宋体" w:cs="宋体" w:hint="eastAsia"/>
          <w:color w:val="000000"/>
          <w:kern w:val="0"/>
          <w:sz w:val="36"/>
          <w:szCs w:val="36"/>
        </w:rPr>
      </w:pPr>
    </w:p>
    <w:p w:rsidR="00866A64" w:rsidRPr="00866A64" w:rsidRDefault="00866A64" w:rsidP="00866A64">
      <w:pPr>
        <w:widowControl/>
        <w:wordWrap w:val="0"/>
        <w:snapToGrid w:val="0"/>
        <w:spacing w:line="580" w:lineRule="atLeast"/>
        <w:jc w:val="center"/>
        <w:rPr>
          <w:rFonts w:ascii="方正小标宋_GBK" w:eastAsia="方正小标宋_GBK" w:hAnsi="宋体" w:cs="宋体" w:hint="eastAsia"/>
          <w:color w:val="000000"/>
          <w:kern w:val="0"/>
          <w:sz w:val="36"/>
          <w:szCs w:val="36"/>
        </w:rPr>
      </w:pPr>
      <w:r w:rsidRPr="00866A64">
        <w:rPr>
          <w:rFonts w:ascii="方正小标宋_GBK" w:eastAsia="方正小标宋_GBK" w:hAnsi="宋体" w:cs="宋体" w:hint="eastAsia"/>
          <w:color w:val="000000"/>
          <w:kern w:val="0"/>
          <w:sz w:val="36"/>
          <w:szCs w:val="36"/>
        </w:rPr>
        <w:t>江苏省电网销售电价表</w:t>
      </w:r>
    </w:p>
    <w:p w:rsidR="00866A64" w:rsidRPr="00866A64" w:rsidRDefault="00866A64" w:rsidP="00866A64">
      <w:pPr>
        <w:widowControl/>
        <w:wordWrap w:val="0"/>
        <w:snapToGrid w:val="0"/>
        <w:spacing w:line="320" w:lineRule="atLeast"/>
        <w:jc w:val="center"/>
        <w:rPr>
          <w:rFonts w:ascii="方正小标宋_GBK" w:eastAsia="方正小标宋_GBK" w:hAnsi="宋体" w:cs="宋体" w:hint="eastAsia"/>
          <w:color w:val="000000"/>
          <w:kern w:val="0"/>
          <w:sz w:val="32"/>
          <w:szCs w:val="32"/>
        </w:rPr>
      </w:pPr>
      <w:r w:rsidRPr="00866A64">
        <w:rPr>
          <w:rFonts w:ascii="方正小标宋_GBK" w:eastAsia="方正小标宋_GBK" w:hAnsi="宋体" w:cs="宋体" w:hint="eastAsia"/>
          <w:color w:val="000000"/>
          <w:kern w:val="0"/>
          <w:sz w:val="32"/>
          <w:szCs w:val="32"/>
        </w:rPr>
        <w:t>（自2018年4月1日起执行）</w:t>
      </w:r>
    </w:p>
    <w:p w:rsidR="00866A64" w:rsidRPr="00866A64" w:rsidRDefault="00866A64" w:rsidP="00866A64">
      <w:pPr>
        <w:widowControl/>
        <w:wordWrap w:val="0"/>
        <w:snapToGrid w:val="0"/>
        <w:spacing w:line="320" w:lineRule="atLeast"/>
        <w:ind w:firstLineChars="200" w:firstLine="480"/>
        <w:jc w:val="right"/>
        <w:rPr>
          <w:rFonts w:ascii="宋体" w:eastAsia="宋体" w:hAnsi="Times New Roman" w:cs="宋体" w:hint="eastAsia"/>
          <w:color w:val="000000"/>
          <w:kern w:val="0"/>
          <w:sz w:val="24"/>
          <w:szCs w:val="24"/>
        </w:rPr>
      </w:pPr>
      <w:r w:rsidRPr="00866A64">
        <w:rPr>
          <w:rFonts w:ascii="Times New Roman" w:eastAsia="宋体" w:hAnsi="Times New Roman" w:cs="宋体" w:hint="eastAsia"/>
          <w:color w:val="000000"/>
          <w:kern w:val="0"/>
          <w:sz w:val="24"/>
          <w:szCs w:val="24"/>
        </w:rPr>
        <w:t>单位：元</w:t>
      </w:r>
      <w:r w:rsidRPr="00866A64">
        <w:rPr>
          <w:rFonts w:ascii="Times New Roman" w:eastAsia="宋体" w:hAnsi="Times New Roman" w:cs="Times New Roman"/>
          <w:color w:val="000000"/>
          <w:kern w:val="0"/>
          <w:sz w:val="24"/>
          <w:szCs w:val="24"/>
        </w:rPr>
        <w:t>/</w:t>
      </w:r>
      <w:r w:rsidRPr="00866A64">
        <w:rPr>
          <w:rFonts w:ascii="Times New Roman" w:eastAsia="宋体" w:hAnsi="Times New Roman" w:cs="宋体" w:hint="eastAsia"/>
          <w:color w:val="000000"/>
          <w:kern w:val="0"/>
          <w:sz w:val="24"/>
          <w:szCs w:val="24"/>
        </w:rPr>
        <w:t>千瓦时</w:t>
      </w:r>
    </w:p>
    <w:tbl>
      <w:tblPr>
        <w:tblW w:w="5000" w:type="pct"/>
        <w:tblCellMar>
          <w:left w:w="57" w:type="dxa"/>
          <w:right w:w="57" w:type="dxa"/>
        </w:tblCellMar>
        <w:tblLook w:val="04A0"/>
      </w:tblPr>
      <w:tblGrid>
        <w:gridCol w:w="558"/>
        <w:gridCol w:w="373"/>
        <w:gridCol w:w="1634"/>
        <w:gridCol w:w="667"/>
        <w:gridCol w:w="667"/>
        <w:gridCol w:w="667"/>
        <w:gridCol w:w="684"/>
        <w:gridCol w:w="667"/>
        <w:gridCol w:w="667"/>
        <w:gridCol w:w="918"/>
        <w:gridCol w:w="918"/>
      </w:tblGrid>
      <w:tr w:rsidR="00866A64" w:rsidRPr="00866A64" w:rsidTr="00866A64">
        <w:trPr>
          <w:trHeight w:val="454"/>
        </w:trPr>
        <w:tc>
          <w:tcPr>
            <w:tcW w:w="130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用电分类</w:t>
            </w:r>
          </w:p>
        </w:tc>
        <w:tc>
          <w:tcPr>
            <w:tcW w:w="2531" w:type="pct"/>
            <w:gridSpan w:val="6"/>
            <w:tcBorders>
              <w:top w:val="single" w:sz="4" w:space="0" w:color="auto"/>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电度电价</w:t>
            </w:r>
          </w:p>
        </w:tc>
        <w:tc>
          <w:tcPr>
            <w:tcW w:w="1166" w:type="pct"/>
            <w:gridSpan w:val="2"/>
            <w:tcBorders>
              <w:top w:val="single" w:sz="4" w:space="0" w:color="auto"/>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基本电价</w:t>
            </w:r>
          </w:p>
        </w:tc>
      </w:tr>
      <w:tr w:rsidR="00866A64" w:rsidRPr="00866A64" w:rsidTr="00866A64">
        <w:trPr>
          <w:trHeight w:val="454"/>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66A64" w:rsidRPr="00866A64" w:rsidRDefault="00866A64" w:rsidP="00866A64">
            <w:pPr>
              <w:widowControl/>
              <w:jc w:val="left"/>
              <w:rPr>
                <w:rFonts w:ascii="宋体" w:eastAsia="宋体" w:hAnsi="宋体" w:cs="宋体"/>
                <w:color w:val="000000"/>
                <w:kern w:val="0"/>
                <w:sz w:val="24"/>
                <w:szCs w:val="24"/>
              </w:rPr>
            </w:pPr>
          </w:p>
        </w:tc>
        <w:tc>
          <w:tcPr>
            <w:tcW w:w="48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hint="eastAsia"/>
                <w:color w:val="000000"/>
                <w:kern w:val="0"/>
                <w:sz w:val="24"/>
                <w:szCs w:val="24"/>
              </w:rPr>
            </w:pPr>
            <w:r w:rsidRPr="00866A64">
              <w:rPr>
                <w:rFonts w:ascii="Times New Roman" w:eastAsia="宋体" w:hAnsi="Times New Roman" w:cs="宋体" w:hint="eastAsia"/>
                <w:color w:val="000000"/>
                <w:kern w:val="0"/>
                <w:sz w:val="24"/>
                <w:szCs w:val="24"/>
              </w:rPr>
              <w:t>不满</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1</w:t>
            </w:r>
            <w:r w:rsidRPr="00866A64">
              <w:rPr>
                <w:rFonts w:ascii="Times New Roman" w:eastAsia="宋体" w:hAnsi="Times New Roman" w:cs="宋体" w:hint="eastAsia"/>
                <w:color w:val="000000"/>
                <w:kern w:val="0"/>
                <w:sz w:val="24"/>
                <w:szCs w:val="24"/>
              </w:rPr>
              <w:t>千伏</w:t>
            </w:r>
          </w:p>
        </w:tc>
        <w:tc>
          <w:tcPr>
            <w:tcW w:w="3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4"/>
              </w:rPr>
              <w:t>1-10</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千伏</w:t>
            </w: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4"/>
              </w:rPr>
              <w:t>20-35</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千伏</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以下</w:t>
            </w: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35-110</w:t>
            </w:r>
            <w:r w:rsidRPr="00866A64">
              <w:rPr>
                <w:rFonts w:ascii="Times New Roman" w:eastAsia="宋体" w:hAnsi="Times New Roman" w:cs="宋体" w:hint="eastAsia"/>
                <w:color w:val="000000"/>
                <w:kern w:val="0"/>
                <w:sz w:val="24"/>
                <w:szCs w:val="24"/>
              </w:rPr>
              <w:t>千伏</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以下</w:t>
            </w:r>
          </w:p>
        </w:tc>
        <w:tc>
          <w:tcPr>
            <w:tcW w:w="3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4"/>
              </w:rPr>
              <w:t>110</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千伏</w:t>
            </w:r>
          </w:p>
        </w:tc>
        <w:tc>
          <w:tcPr>
            <w:tcW w:w="391"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4"/>
              </w:rPr>
              <w:t>220</w:t>
            </w:r>
          </w:p>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千伏及以上</w:t>
            </w:r>
          </w:p>
        </w:tc>
        <w:tc>
          <w:tcPr>
            <w:tcW w:w="53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最大需量</w:t>
            </w:r>
            <w:r w:rsidRPr="00866A64">
              <w:rPr>
                <w:rFonts w:ascii="宋体" w:eastAsia="宋体" w:hAnsi="宋体" w:cs="宋体"/>
                <w:color w:val="000000"/>
                <w:kern w:val="0"/>
                <w:sz w:val="24"/>
                <w:szCs w:val="24"/>
              </w:rPr>
              <w:br/>
            </w:r>
            <w:r w:rsidRPr="00866A64">
              <w:rPr>
                <w:rFonts w:ascii="Times New Roman" w:eastAsia="宋体" w:hAnsi="Times New Roman" w:cs="宋体" w:hint="eastAsia"/>
                <w:color w:val="000000"/>
                <w:kern w:val="0"/>
                <w:sz w:val="24"/>
                <w:szCs w:val="24"/>
              </w:rPr>
              <w:t>（元</w:t>
            </w:r>
            <w:r w:rsidRPr="00866A64">
              <w:rPr>
                <w:rFonts w:ascii="Times New Roman" w:eastAsia="宋体" w:hAnsi="Times New Roman" w:cs="Times New Roman"/>
                <w:color w:val="000000"/>
                <w:kern w:val="0"/>
                <w:sz w:val="24"/>
                <w:szCs w:val="24"/>
              </w:rPr>
              <w:t>/</w:t>
            </w:r>
            <w:r w:rsidRPr="00866A64">
              <w:rPr>
                <w:rFonts w:ascii="Times New Roman" w:eastAsia="宋体" w:hAnsi="Times New Roman" w:cs="宋体" w:hint="eastAsia"/>
                <w:color w:val="000000"/>
                <w:kern w:val="0"/>
                <w:sz w:val="24"/>
                <w:szCs w:val="24"/>
              </w:rPr>
              <w:t>千瓦·月）</w:t>
            </w:r>
          </w:p>
        </w:tc>
        <w:tc>
          <w:tcPr>
            <w:tcW w:w="630"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变压器容量（元</w:t>
            </w:r>
            <w:r w:rsidRPr="00866A64">
              <w:rPr>
                <w:rFonts w:ascii="Times New Roman" w:eastAsia="宋体" w:hAnsi="Times New Roman" w:cs="Times New Roman"/>
                <w:color w:val="000000"/>
                <w:kern w:val="0"/>
                <w:sz w:val="24"/>
                <w:szCs w:val="24"/>
              </w:rPr>
              <w:t>/</w:t>
            </w:r>
            <w:r w:rsidRPr="00866A64">
              <w:rPr>
                <w:rFonts w:ascii="Times New Roman" w:eastAsia="宋体" w:hAnsi="Times New Roman" w:cs="宋体" w:hint="eastAsia"/>
                <w:color w:val="000000"/>
                <w:kern w:val="0"/>
                <w:sz w:val="24"/>
                <w:szCs w:val="24"/>
              </w:rPr>
              <w:t>千伏安·月）</w:t>
            </w:r>
          </w:p>
        </w:tc>
      </w:tr>
      <w:tr w:rsidR="00866A64" w:rsidRPr="00866A64" w:rsidTr="00866A64">
        <w:trPr>
          <w:trHeight w:val="454"/>
        </w:trPr>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一、居民生活用电</w:t>
            </w:r>
          </w:p>
        </w:tc>
        <w:tc>
          <w:tcPr>
            <w:tcW w:w="184" w:type="pct"/>
            <w:vMerge w:val="restart"/>
            <w:tcBorders>
              <w:top w:val="nil"/>
              <w:left w:val="single" w:sz="4" w:space="0" w:color="auto"/>
              <w:bottom w:val="single" w:sz="4" w:space="0" w:color="000000"/>
              <w:right w:val="single" w:sz="4" w:space="0" w:color="auto"/>
            </w:tcBorders>
            <w:shd w:val="clear" w:color="auto" w:fill="auto"/>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阶梯电价</w:t>
            </w:r>
          </w:p>
        </w:tc>
        <w:tc>
          <w:tcPr>
            <w:tcW w:w="83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年用电量≤</w:t>
            </w:r>
            <w:r w:rsidRPr="00866A64">
              <w:rPr>
                <w:rFonts w:ascii="Times New Roman" w:eastAsia="宋体" w:hAnsi="Times New Roman" w:cs="Times New Roman"/>
                <w:color w:val="000000"/>
                <w:kern w:val="0"/>
                <w:sz w:val="24"/>
                <w:szCs w:val="24"/>
              </w:rPr>
              <w:t>2760</w:t>
            </w:r>
            <w:r w:rsidRPr="00866A64">
              <w:rPr>
                <w:rFonts w:ascii="Times New Roman" w:eastAsia="宋体" w:hAnsi="Times New Roman" w:cs="宋体" w:hint="eastAsia"/>
                <w:color w:val="000000"/>
                <w:kern w:val="0"/>
                <w:sz w:val="24"/>
                <w:szCs w:val="24"/>
              </w:rPr>
              <w:t>千瓦时</w:t>
            </w:r>
          </w:p>
        </w:tc>
        <w:tc>
          <w:tcPr>
            <w:tcW w:w="486" w:type="pct"/>
            <w:tcBorders>
              <w:top w:val="nil"/>
              <w:left w:val="nil"/>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0.5283</w:t>
            </w:r>
          </w:p>
        </w:tc>
        <w:tc>
          <w:tcPr>
            <w:tcW w:w="389" w:type="pct"/>
            <w:tcBorders>
              <w:top w:val="nil"/>
              <w:left w:val="nil"/>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0.5183</w:t>
            </w: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91"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53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630"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r>
      <w:tr w:rsidR="00866A64" w:rsidRPr="00866A64" w:rsidTr="00866A64">
        <w:trPr>
          <w:trHeight w:val="454"/>
        </w:trPr>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24"/>
              </w:rPr>
            </w:pPr>
          </w:p>
        </w:tc>
        <w:tc>
          <w:tcPr>
            <w:tcW w:w="83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2760</w:t>
            </w:r>
            <w:r w:rsidRPr="00866A64">
              <w:rPr>
                <w:rFonts w:ascii="Times New Roman" w:eastAsia="宋体" w:hAnsi="Times New Roman" w:cs="宋体" w:hint="eastAsia"/>
                <w:color w:val="000000"/>
                <w:kern w:val="0"/>
                <w:sz w:val="24"/>
                <w:szCs w:val="24"/>
              </w:rPr>
              <w:t>千瓦时</w:t>
            </w:r>
            <w:r w:rsidRPr="00866A64">
              <w:rPr>
                <w:rFonts w:ascii="Times New Roman" w:eastAsia="宋体" w:hAnsi="Times New Roman" w:cs="Times New Roman"/>
                <w:color w:val="000000"/>
                <w:kern w:val="0"/>
                <w:sz w:val="24"/>
                <w:szCs w:val="24"/>
              </w:rPr>
              <w:t>&lt;</w:t>
            </w:r>
            <w:r w:rsidRPr="00866A64">
              <w:rPr>
                <w:rFonts w:ascii="Times New Roman" w:eastAsia="宋体" w:hAnsi="Times New Roman" w:cs="宋体" w:hint="eastAsia"/>
                <w:color w:val="000000"/>
                <w:kern w:val="0"/>
                <w:sz w:val="24"/>
                <w:szCs w:val="24"/>
              </w:rPr>
              <w:t>年用电量≤</w:t>
            </w:r>
            <w:r w:rsidRPr="00866A64">
              <w:rPr>
                <w:rFonts w:ascii="Times New Roman" w:eastAsia="宋体" w:hAnsi="Times New Roman" w:cs="Times New Roman"/>
                <w:color w:val="000000"/>
                <w:kern w:val="0"/>
                <w:sz w:val="24"/>
                <w:szCs w:val="24"/>
              </w:rPr>
              <w:t>4800</w:t>
            </w:r>
            <w:r w:rsidRPr="00866A64">
              <w:rPr>
                <w:rFonts w:ascii="Times New Roman" w:eastAsia="宋体" w:hAnsi="Times New Roman" w:cs="宋体" w:hint="eastAsia"/>
                <w:color w:val="000000"/>
                <w:kern w:val="0"/>
                <w:sz w:val="24"/>
                <w:szCs w:val="24"/>
              </w:rPr>
              <w:t>千瓦时</w:t>
            </w:r>
          </w:p>
        </w:tc>
        <w:tc>
          <w:tcPr>
            <w:tcW w:w="486" w:type="pct"/>
            <w:tcBorders>
              <w:top w:val="nil"/>
              <w:left w:val="nil"/>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0.5783</w:t>
            </w:r>
          </w:p>
        </w:tc>
        <w:tc>
          <w:tcPr>
            <w:tcW w:w="389" w:type="pct"/>
            <w:tcBorders>
              <w:top w:val="nil"/>
              <w:left w:val="nil"/>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0.5683</w:t>
            </w: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91"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53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630"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r>
      <w:tr w:rsidR="00866A64" w:rsidRPr="00866A64" w:rsidTr="00866A64">
        <w:trPr>
          <w:trHeight w:val="454"/>
        </w:trPr>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24"/>
              </w:rPr>
            </w:pPr>
          </w:p>
        </w:tc>
        <w:tc>
          <w:tcPr>
            <w:tcW w:w="83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年用电量</w:t>
            </w:r>
            <w:r w:rsidRPr="00866A64">
              <w:rPr>
                <w:rFonts w:ascii="Times New Roman" w:eastAsia="宋体" w:hAnsi="Times New Roman" w:cs="Times New Roman"/>
                <w:color w:val="000000"/>
                <w:kern w:val="0"/>
                <w:sz w:val="24"/>
                <w:szCs w:val="24"/>
              </w:rPr>
              <w:t>&gt;4800</w:t>
            </w:r>
            <w:r w:rsidRPr="00866A64">
              <w:rPr>
                <w:rFonts w:ascii="Times New Roman" w:eastAsia="宋体" w:hAnsi="Times New Roman" w:cs="宋体" w:hint="eastAsia"/>
                <w:color w:val="000000"/>
                <w:kern w:val="0"/>
                <w:sz w:val="24"/>
                <w:szCs w:val="24"/>
              </w:rPr>
              <w:t>千瓦时</w:t>
            </w:r>
          </w:p>
        </w:tc>
        <w:tc>
          <w:tcPr>
            <w:tcW w:w="486"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0.8283</w:t>
            </w:r>
          </w:p>
        </w:tc>
        <w:tc>
          <w:tcPr>
            <w:tcW w:w="389"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0.8183</w:t>
            </w: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91"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53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630"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r>
      <w:tr w:rsidR="00866A64" w:rsidRPr="00866A64" w:rsidTr="00866A64">
        <w:trPr>
          <w:trHeight w:val="454"/>
        </w:trPr>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24"/>
              </w:rPr>
            </w:pPr>
          </w:p>
        </w:tc>
        <w:tc>
          <w:tcPr>
            <w:tcW w:w="1023" w:type="pct"/>
            <w:gridSpan w:val="2"/>
            <w:tcBorders>
              <w:top w:val="single" w:sz="4" w:space="0" w:color="auto"/>
              <w:left w:val="nil"/>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其他居民生活用电</w:t>
            </w:r>
          </w:p>
        </w:tc>
        <w:tc>
          <w:tcPr>
            <w:tcW w:w="486"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0.5483</w:t>
            </w:r>
          </w:p>
        </w:tc>
        <w:tc>
          <w:tcPr>
            <w:tcW w:w="389"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0.5383</w:t>
            </w: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438"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91"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53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630"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r>
      <w:tr w:rsidR="00866A64" w:rsidRPr="00866A64" w:rsidTr="00866A64">
        <w:trPr>
          <w:trHeight w:val="454"/>
        </w:trPr>
        <w:tc>
          <w:tcPr>
            <w:tcW w:w="13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二、一般工商业及其它用电</w:t>
            </w:r>
          </w:p>
        </w:tc>
        <w:tc>
          <w:tcPr>
            <w:tcW w:w="486"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0.7954</w:t>
            </w:r>
          </w:p>
        </w:tc>
        <w:tc>
          <w:tcPr>
            <w:tcW w:w="389"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0.7804</w:t>
            </w:r>
          </w:p>
        </w:tc>
        <w:tc>
          <w:tcPr>
            <w:tcW w:w="438"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0.7744</w:t>
            </w:r>
          </w:p>
        </w:tc>
        <w:tc>
          <w:tcPr>
            <w:tcW w:w="438"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0.7654</w:t>
            </w:r>
          </w:p>
        </w:tc>
        <w:tc>
          <w:tcPr>
            <w:tcW w:w="3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91"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53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63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r>
      <w:tr w:rsidR="00866A64" w:rsidRPr="00866A64" w:rsidTr="00866A64">
        <w:trPr>
          <w:trHeight w:val="454"/>
        </w:trPr>
        <w:tc>
          <w:tcPr>
            <w:tcW w:w="13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三、大工业用电</w:t>
            </w:r>
          </w:p>
        </w:tc>
        <w:tc>
          <w:tcPr>
            <w:tcW w:w="486"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left"/>
              <w:rPr>
                <w:rFonts w:ascii="宋体" w:eastAsia="宋体" w:hAnsi="宋体" w:cs="宋体"/>
                <w:color w:val="000000"/>
                <w:kern w:val="0"/>
                <w:sz w:val="18"/>
                <w:szCs w:val="18"/>
              </w:rPr>
            </w:pPr>
          </w:p>
        </w:tc>
        <w:tc>
          <w:tcPr>
            <w:tcW w:w="389"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0.6418</w:t>
            </w:r>
          </w:p>
        </w:tc>
        <w:tc>
          <w:tcPr>
            <w:tcW w:w="438"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0.6358</w:t>
            </w:r>
          </w:p>
        </w:tc>
        <w:tc>
          <w:tcPr>
            <w:tcW w:w="438"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0.6268</w:t>
            </w:r>
          </w:p>
        </w:tc>
        <w:tc>
          <w:tcPr>
            <w:tcW w:w="389"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0.6118</w:t>
            </w:r>
          </w:p>
        </w:tc>
        <w:tc>
          <w:tcPr>
            <w:tcW w:w="391"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0.5968</w:t>
            </w:r>
          </w:p>
        </w:tc>
        <w:tc>
          <w:tcPr>
            <w:tcW w:w="53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40</w:t>
            </w:r>
          </w:p>
        </w:tc>
        <w:tc>
          <w:tcPr>
            <w:tcW w:w="63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30</w:t>
            </w:r>
          </w:p>
        </w:tc>
      </w:tr>
      <w:tr w:rsidR="00866A64" w:rsidRPr="00866A64" w:rsidTr="00866A64">
        <w:trPr>
          <w:trHeight w:val="454"/>
        </w:trPr>
        <w:tc>
          <w:tcPr>
            <w:tcW w:w="130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四、农业生产用电</w:t>
            </w:r>
          </w:p>
        </w:tc>
        <w:tc>
          <w:tcPr>
            <w:tcW w:w="486"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0.5090</w:t>
            </w:r>
          </w:p>
        </w:tc>
        <w:tc>
          <w:tcPr>
            <w:tcW w:w="389"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0.4990</w:t>
            </w:r>
          </w:p>
        </w:tc>
        <w:tc>
          <w:tcPr>
            <w:tcW w:w="438"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0.4930</w:t>
            </w:r>
          </w:p>
        </w:tc>
        <w:tc>
          <w:tcPr>
            <w:tcW w:w="438" w:type="pct"/>
            <w:tcBorders>
              <w:top w:val="nil"/>
              <w:left w:val="nil"/>
              <w:bottom w:val="single" w:sz="4" w:space="0" w:color="auto"/>
              <w:right w:val="single" w:sz="4" w:space="0" w:color="auto"/>
            </w:tcBorders>
            <w:shd w:val="clear" w:color="auto" w:fill="FFFFFF"/>
            <w:noWrap/>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24"/>
              </w:rPr>
            </w:pPr>
            <w:r w:rsidRPr="00866A64">
              <w:rPr>
                <w:rFonts w:ascii="Times New Roman" w:eastAsia="宋体" w:hAnsi="Times New Roman" w:cs="Times New Roman"/>
                <w:color w:val="000000"/>
                <w:kern w:val="0"/>
                <w:sz w:val="24"/>
                <w:szCs w:val="24"/>
              </w:rPr>
              <w:t>0.4840</w:t>
            </w:r>
          </w:p>
        </w:tc>
        <w:tc>
          <w:tcPr>
            <w:tcW w:w="3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391"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53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c>
          <w:tcPr>
            <w:tcW w:w="63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p>
        </w:tc>
      </w:tr>
    </w:tbl>
    <w:p w:rsidR="00866A64" w:rsidRPr="00866A64" w:rsidRDefault="00866A64" w:rsidP="00866A64">
      <w:pPr>
        <w:widowControl/>
        <w:wordWrap w:val="0"/>
        <w:snapToGrid w:val="0"/>
        <w:spacing w:line="440" w:lineRule="atLeast"/>
        <w:jc w:val="left"/>
        <w:rPr>
          <w:rFonts w:ascii="宋体" w:eastAsia="宋体" w:hAnsi="宋体" w:cs="宋体" w:hint="eastAsia"/>
          <w:color w:val="000000"/>
          <w:kern w:val="0"/>
          <w:sz w:val="24"/>
          <w:szCs w:val="24"/>
        </w:rPr>
      </w:pPr>
      <w:r w:rsidRPr="00866A64">
        <w:rPr>
          <w:rFonts w:ascii="Times New Roman" w:eastAsia="宋体" w:hAnsi="Times New Roman" w:cs="宋体" w:hint="eastAsia"/>
          <w:color w:val="000000"/>
          <w:kern w:val="0"/>
          <w:sz w:val="24"/>
          <w:szCs w:val="24"/>
        </w:rPr>
        <w:t>备注：</w:t>
      </w:r>
    </w:p>
    <w:p w:rsidR="00866A64" w:rsidRPr="00866A64" w:rsidRDefault="00866A64" w:rsidP="00866A64">
      <w:pPr>
        <w:widowControl/>
        <w:wordWrap w:val="0"/>
        <w:snapToGrid w:val="0"/>
        <w:spacing w:line="440" w:lineRule="atLeast"/>
        <w:ind w:firstLineChars="200" w:firstLine="480"/>
        <w:jc w:val="left"/>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 xml:space="preserve">1. </w:t>
      </w:r>
      <w:r w:rsidRPr="00866A64">
        <w:rPr>
          <w:rFonts w:ascii="Times New Roman" w:eastAsia="宋体" w:hAnsi="Times New Roman" w:cs="宋体" w:hint="eastAsia"/>
          <w:color w:val="000000"/>
          <w:kern w:val="0"/>
          <w:sz w:val="24"/>
          <w:szCs w:val="24"/>
        </w:rPr>
        <w:t>以上附表所列价格，均含国家重大水利工程建设基金，具体标准为：居民生活用电</w:t>
      </w:r>
      <w:r w:rsidRPr="00866A64">
        <w:rPr>
          <w:rFonts w:ascii="Times New Roman" w:eastAsia="宋体" w:hAnsi="Times New Roman" w:cs="Times New Roman"/>
          <w:color w:val="000000"/>
          <w:kern w:val="0"/>
          <w:sz w:val="24"/>
          <w:szCs w:val="24"/>
        </w:rPr>
        <w:t>0.23</w:t>
      </w:r>
      <w:r w:rsidRPr="00866A64">
        <w:rPr>
          <w:rFonts w:ascii="Times New Roman" w:eastAsia="宋体" w:hAnsi="Times New Roman" w:cs="宋体" w:hint="eastAsia"/>
          <w:color w:val="000000"/>
          <w:kern w:val="0"/>
          <w:sz w:val="24"/>
          <w:szCs w:val="24"/>
        </w:rPr>
        <w:t>分钱，其他用电</w:t>
      </w:r>
      <w:r w:rsidRPr="00866A64">
        <w:rPr>
          <w:rFonts w:ascii="Times New Roman" w:eastAsia="宋体" w:hAnsi="Times New Roman" w:cs="Times New Roman"/>
          <w:color w:val="000000"/>
          <w:kern w:val="0"/>
          <w:sz w:val="24"/>
          <w:szCs w:val="24"/>
        </w:rPr>
        <w:t>1.12</w:t>
      </w:r>
      <w:r w:rsidRPr="00866A64">
        <w:rPr>
          <w:rFonts w:ascii="Times New Roman" w:eastAsia="宋体" w:hAnsi="Times New Roman" w:cs="宋体" w:hint="eastAsia"/>
          <w:color w:val="000000"/>
          <w:kern w:val="0"/>
          <w:sz w:val="24"/>
          <w:szCs w:val="24"/>
        </w:rPr>
        <w:t>分钱。除农业生产用电外，其他用电均含国家大中型水库移民后期扶持资金</w:t>
      </w:r>
      <w:r w:rsidRPr="00866A64">
        <w:rPr>
          <w:rFonts w:ascii="Times New Roman" w:eastAsia="宋体" w:hAnsi="Times New Roman" w:cs="Times New Roman"/>
          <w:color w:val="000000"/>
          <w:kern w:val="0"/>
          <w:sz w:val="24"/>
          <w:szCs w:val="24"/>
        </w:rPr>
        <w:t>0.62</w:t>
      </w:r>
      <w:r w:rsidRPr="00866A64">
        <w:rPr>
          <w:rFonts w:ascii="Times New Roman" w:eastAsia="宋体" w:hAnsi="Times New Roman" w:cs="宋体" w:hint="eastAsia"/>
          <w:color w:val="000000"/>
          <w:kern w:val="0"/>
          <w:sz w:val="24"/>
          <w:szCs w:val="24"/>
        </w:rPr>
        <w:t>分钱以及地方小型水库后期扶持资金</w:t>
      </w:r>
      <w:r w:rsidRPr="00866A64">
        <w:rPr>
          <w:rFonts w:ascii="Times New Roman" w:eastAsia="宋体" w:hAnsi="Times New Roman" w:cs="Times New Roman"/>
          <w:color w:val="000000"/>
          <w:kern w:val="0"/>
          <w:sz w:val="24"/>
          <w:szCs w:val="24"/>
        </w:rPr>
        <w:t>0.05</w:t>
      </w:r>
      <w:r w:rsidRPr="00866A64">
        <w:rPr>
          <w:rFonts w:ascii="Times New Roman" w:eastAsia="宋体" w:hAnsi="Times New Roman" w:cs="宋体" w:hint="eastAsia"/>
          <w:color w:val="000000"/>
          <w:kern w:val="0"/>
          <w:sz w:val="24"/>
          <w:szCs w:val="24"/>
        </w:rPr>
        <w:t>分钱。大工业用电、一般工商业及其它用电含可再生能源电价附加</w:t>
      </w:r>
      <w:r w:rsidRPr="00866A64">
        <w:rPr>
          <w:rFonts w:ascii="Times New Roman" w:eastAsia="宋体" w:hAnsi="Times New Roman" w:cs="Times New Roman"/>
          <w:color w:val="000000"/>
          <w:kern w:val="0"/>
          <w:sz w:val="24"/>
          <w:szCs w:val="24"/>
        </w:rPr>
        <w:t>1.9</w:t>
      </w:r>
      <w:r w:rsidRPr="00866A64">
        <w:rPr>
          <w:rFonts w:ascii="Times New Roman" w:eastAsia="宋体" w:hAnsi="Times New Roman" w:cs="宋体" w:hint="eastAsia"/>
          <w:color w:val="000000"/>
          <w:kern w:val="0"/>
          <w:sz w:val="24"/>
          <w:szCs w:val="24"/>
        </w:rPr>
        <w:t>分钱。</w:t>
      </w:r>
    </w:p>
    <w:p w:rsidR="00866A64" w:rsidRPr="00866A64" w:rsidRDefault="00866A64" w:rsidP="00866A64">
      <w:pPr>
        <w:widowControl/>
        <w:wordWrap w:val="0"/>
        <w:snapToGrid w:val="0"/>
        <w:spacing w:line="440" w:lineRule="atLeast"/>
        <w:ind w:firstLineChars="200" w:firstLine="480"/>
        <w:jc w:val="left"/>
        <w:rPr>
          <w:rFonts w:ascii="宋体" w:eastAsia="宋体" w:hAnsi="宋体" w:cs="宋体" w:hint="eastAsia"/>
          <w:color w:val="000000"/>
          <w:kern w:val="0"/>
          <w:sz w:val="24"/>
          <w:szCs w:val="24"/>
        </w:rPr>
      </w:pPr>
      <w:r w:rsidRPr="00866A64">
        <w:rPr>
          <w:rFonts w:ascii="Times New Roman" w:eastAsia="宋体" w:hAnsi="Times New Roman" w:cs="Times New Roman"/>
          <w:color w:val="000000"/>
          <w:kern w:val="0"/>
          <w:sz w:val="24"/>
          <w:szCs w:val="24"/>
        </w:rPr>
        <w:t xml:space="preserve">2. </w:t>
      </w:r>
      <w:r w:rsidRPr="00866A64">
        <w:rPr>
          <w:rFonts w:ascii="Times New Roman" w:eastAsia="宋体" w:hAnsi="Times New Roman" w:cs="宋体" w:hint="eastAsia"/>
          <w:color w:val="000000"/>
          <w:kern w:val="0"/>
          <w:sz w:val="24"/>
          <w:szCs w:val="24"/>
        </w:rPr>
        <w:t>对国家明确规定执行居民用电价格的非居民用户，按其他居民生活用电价格标准执行。</w:t>
      </w:r>
    </w:p>
    <w:p w:rsidR="00866A64" w:rsidRPr="00866A64" w:rsidRDefault="00866A64" w:rsidP="00866A64">
      <w:pPr>
        <w:widowControl/>
        <w:wordWrap w:val="0"/>
        <w:snapToGrid w:val="0"/>
        <w:spacing w:line="440" w:lineRule="atLeast"/>
        <w:ind w:firstLineChars="200" w:firstLine="480"/>
        <w:jc w:val="left"/>
        <w:rPr>
          <w:rFonts w:ascii="黑体" w:eastAsia="黑体" w:hAnsi="黑体" w:cs="宋体"/>
          <w:color w:val="000000"/>
          <w:kern w:val="0"/>
          <w:sz w:val="32"/>
          <w:szCs w:val="32"/>
        </w:rPr>
      </w:pPr>
      <w:r w:rsidRPr="00866A64">
        <w:rPr>
          <w:rFonts w:ascii="Times New Roman" w:eastAsia="宋体" w:hAnsi="Times New Roman" w:cs="Times New Roman"/>
          <w:color w:val="000000"/>
          <w:kern w:val="0"/>
          <w:sz w:val="24"/>
          <w:szCs w:val="24"/>
        </w:rPr>
        <w:t xml:space="preserve">3. </w:t>
      </w:r>
      <w:r w:rsidRPr="00866A64">
        <w:rPr>
          <w:rFonts w:ascii="Times New Roman" w:eastAsia="宋体" w:hAnsi="Times New Roman" w:cs="宋体" w:hint="eastAsia"/>
          <w:color w:val="000000"/>
          <w:kern w:val="0"/>
          <w:sz w:val="24"/>
          <w:szCs w:val="24"/>
        </w:rPr>
        <w:t>对城乡“低保户”和农村“五保户”家庭每户每月给予</w:t>
      </w:r>
      <w:r w:rsidRPr="00866A64">
        <w:rPr>
          <w:rFonts w:ascii="Times New Roman" w:eastAsia="宋体" w:hAnsi="Times New Roman" w:cs="Times New Roman"/>
          <w:color w:val="000000"/>
          <w:kern w:val="0"/>
          <w:sz w:val="24"/>
          <w:szCs w:val="24"/>
        </w:rPr>
        <w:t>15</w:t>
      </w:r>
      <w:r w:rsidRPr="00866A64">
        <w:rPr>
          <w:rFonts w:ascii="Times New Roman" w:eastAsia="宋体" w:hAnsi="Times New Roman" w:cs="宋体" w:hint="eastAsia"/>
          <w:color w:val="000000"/>
          <w:kern w:val="0"/>
          <w:sz w:val="24"/>
          <w:szCs w:val="24"/>
        </w:rPr>
        <w:t>度免费用电基数，电价标准为</w:t>
      </w:r>
      <w:r w:rsidRPr="00866A64">
        <w:rPr>
          <w:rFonts w:ascii="Times New Roman" w:eastAsia="宋体" w:hAnsi="Times New Roman" w:cs="Times New Roman"/>
          <w:color w:val="000000"/>
          <w:kern w:val="0"/>
          <w:sz w:val="24"/>
          <w:szCs w:val="24"/>
        </w:rPr>
        <w:t>0</w:t>
      </w:r>
      <w:r w:rsidRPr="00866A64">
        <w:rPr>
          <w:rFonts w:ascii="Times New Roman" w:eastAsia="宋体" w:hAnsi="Times New Roman" w:cs="宋体" w:hint="eastAsia"/>
          <w:color w:val="000000"/>
          <w:kern w:val="0"/>
          <w:sz w:val="24"/>
          <w:szCs w:val="24"/>
        </w:rPr>
        <w:t>。</w:t>
      </w:r>
    </w:p>
    <w:p w:rsidR="00866A64" w:rsidRPr="00866A64" w:rsidRDefault="00866A64" w:rsidP="00866A64">
      <w:pPr>
        <w:widowControl/>
        <w:wordWrap w:val="0"/>
        <w:snapToGrid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napToGrid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napToGrid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napToGrid w:val="0"/>
        <w:spacing w:line="580" w:lineRule="atLeast"/>
        <w:jc w:val="left"/>
        <w:rPr>
          <w:rFonts w:ascii="宋体" w:eastAsia="宋体" w:hAnsi="宋体" w:cs="宋体" w:hint="eastAsia"/>
          <w:color w:val="000000"/>
          <w:kern w:val="0"/>
          <w:sz w:val="24"/>
          <w:szCs w:val="24"/>
        </w:rPr>
      </w:pPr>
      <w:r w:rsidRPr="00866A64">
        <w:rPr>
          <w:rFonts w:ascii="黑体" w:eastAsia="黑体" w:hAnsi="黑体" w:cs="宋体" w:hint="eastAsia"/>
          <w:color w:val="000000"/>
          <w:kern w:val="0"/>
          <w:sz w:val="32"/>
          <w:szCs w:val="32"/>
        </w:rPr>
        <w:t>附件2</w:t>
      </w:r>
    </w:p>
    <w:p w:rsidR="00866A64" w:rsidRPr="00866A64" w:rsidRDefault="00866A64" w:rsidP="00866A64">
      <w:pPr>
        <w:widowControl/>
        <w:wordWrap w:val="0"/>
        <w:snapToGrid w:val="0"/>
        <w:spacing w:line="580" w:lineRule="atLeast"/>
        <w:jc w:val="left"/>
        <w:rPr>
          <w:rFonts w:ascii="方正小标宋_GBK" w:eastAsia="方正小标宋_GBK" w:hAnsi="宋体" w:cs="宋体" w:hint="eastAsia"/>
          <w:color w:val="000000"/>
          <w:kern w:val="0"/>
          <w:sz w:val="36"/>
          <w:szCs w:val="36"/>
        </w:rPr>
      </w:pPr>
    </w:p>
    <w:p w:rsidR="00866A64" w:rsidRPr="00866A64" w:rsidRDefault="00866A64" w:rsidP="00866A64">
      <w:pPr>
        <w:widowControl/>
        <w:wordWrap w:val="0"/>
        <w:snapToGrid w:val="0"/>
        <w:spacing w:line="580" w:lineRule="atLeast"/>
        <w:jc w:val="center"/>
        <w:rPr>
          <w:rFonts w:ascii="方正小标宋_GBK" w:eastAsia="方正小标宋_GBK" w:hAnsi="宋体" w:cs="宋体" w:hint="eastAsia"/>
          <w:color w:val="000000"/>
          <w:kern w:val="0"/>
          <w:sz w:val="36"/>
          <w:szCs w:val="36"/>
        </w:rPr>
      </w:pPr>
      <w:r w:rsidRPr="00866A64">
        <w:rPr>
          <w:rFonts w:ascii="方正小标宋_GBK" w:eastAsia="方正小标宋_GBK" w:hAnsi="宋体" w:cs="宋体" w:hint="eastAsia"/>
          <w:color w:val="000000"/>
          <w:kern w:val="0"/>
          <w:sz w:val="36"/>
          <w:szCs w:val="36"/>
        </w:rPr>
        <w:t>江苏省工业用电峰谷分时销售电价表</w:t>
      </w:r>
    </w:p>
    <w:p w:rsidR="00866A64" w:rsidRPr="00866A64" w:rsidRDefault="00866A64" w:rsidP="00866A64">
      <w:pPr>
        <w:widowControl/>
        <w:wordWrap w:val="0"/>
        <w:snapToGrid w:val="0"/>
        <w:spacing w:line="580" w:lineRule="atLeast"/>
        <w:jc w:val="center"/>
        <w:rPr>
          <w:rFonts w:ascii="方正小标宋_GBK" w:eastAsia="方正小标宋_GBK" w:hAnsi="宋体" w:cs="宋体" w:hint="eastAsia"/>
          <w:color w:val="000000"/>
          <w:kern w:val="0"/>
          <w:sz w:val="32"/>
          <w:szCs w:val="32"/>
        </w:rPr>
      </w:pPr>
      <w:r w:rsidRPr="00866A64">
        <w:rPr>
          <w:rFonts w:ascii="方正小标宋_GBK" w:eastAsia="方正小标宋_GBK" w:hAnsi="宋体" w:cs="宋体" w:hint="eastAsia"/>
          <w:color w:val="000000"/>
          <w:kern w:val="0"/>
          <w:sz w:val="32"/>
          <w:szCs w:val="32"/>
        </w:rPr>
        <w:t>（自2018年4月1日起执行）</w:t>
      </w:r>
    </w:p>
    <w:p w:rsidR="00866A64" w:rsidRPr="00866A64" w:rsidRDefault="00866A64" w:rsidP="00866A64">
      <w:pPr>
        <w:widowControl/>
        <w:wordWrap w:val="0"/>
        <w:snapToGrid w:val="0"/>
        <w:spacing w:line="320" w:lineRule="atLeast"/>
        <w:ind w:right="560"/>
        <w:jc w:val="left"/>
        <w:rPr>
          <w:rFonts w:ascii="仿宋_GB2312" w:eastAsia="仿宋_GB2312" w:hAnsi="宋体" w:cs="宋体" w:hint="eastAsia"/>
          <w:color w:val="000000"/>
          <w:kern w:val="0"/>
          <w:sz w:val="28"/>
          <w:szCs w:val="28"/>
        </w:rPr>
      </w:pPr>
    </w:p>
    <w:p w:rsidR="00866A64" w:rsidRPr="00866A64" w:rsidRDefault="00866A64" w:rsidP="00866A64">
      <w:pPr>
        <w:widowControl/>
        <w:wordWrap w:val="0"/>
        <w:snapToGrid w:val="0"/>
        <w:spacing w:line="320" w:lineRule="atLeast"/>
        <w:ind w:firstLineChars="200" w:firstLine="480"/>
        <w:jc w:val="right"/>
        <w:rPr>
          <w:rFonts w:ascii="宋体" w:eastAsia="宋体" w:hAnsi="Times New Roman" w:cs="宋体" w:hint="eastAsia"/>
          <w:color w:val="000000"/>
          <w:kern w:val="0"/>
          <w:sz w:val="24"/>
          <w:szCs w:val="24"/>
        </w:rPr>
      </w:pPr>
      <w:r w:rsidRPr="00866A64">
        <w:rPr>
          <w:rFonts w:ascii="Times New Roman" w:eastAsia="宋体" w:hAnsi="Times New Roman" w:cs="宋体" w:hint="eastAsia"/>
          <w:color w:val="000000"/>
          <w:kern w:val="0"/>
          <w:sz w:val="24"/>
          <w:szCs w:val="24"/>
        </w:rPr>
        <w:t>单位：元</w:t>
      </w:r>
      <w:r w:rsidRPr="00866A64">
        <w:rPr>
          <w:rFonts w:ascii="Times New Roman" w:eastAsia="宋体" w:hAnsi="Times New Roman" w:cs="Times New Roman"/>
          <w:color w:val="000000"/>
          <w:kern w:val="0"/>
          <w:sz w:val="24"/>
          <w:szCs w:val="24"/>
        </w:rPr>
        <w:t>/</w:t>
      </w:r>
      <w:r w:rsidRPr="00866A64">
        <w:rPr>
          <w:rFonts w:ascii="Times New Roman" w:eastAsia="宋体" w:hAnsi="Times New Roman" w:cs="宋体" w:hint="eastAsia"/>
          <w:color w:val="000000"/>
          <w:kern w:val="0"/>
          <w:sz w:val="24"/>
          <w:szCs w:val="24"/>
        </w:rPr>
        <w:t>千瓦时</w:t>
      </w:r>
    </w:p>
    <w:tbl>
      <w:tblPr>
        <w:tblW w:w="5000" w:type="pct"/>
        <w:jc w:val="right"/>
        <w:tblCellMar>
          <w:left w:w="0" w:type="dxa"/>
          <w:right w:w="0" w:type="dxa"/>
        </w:tblCellMar>
        <w:tblLook w:val="04A0"/>
      </w:tblPr>
      <w:tblGrid>
        <w:gridCol w:w="1581"/>
        <w:gridCol w:w="2136"/>
        <w:gridCol w:w="1573"/>
        <w:gridCol w:w="1514"/>
        <w:gridCol w:w="1512"/>
      </w:tblGrid>
      <w:tr w:rsidR="00866A64" w:rsidRPr="00866A64" w:rsidTr="00866A64">
        <w:trPr>
          <w:trHeight w:val="567"/>
          <w:jc w:val="right"/>
        </w:trPr>
        <w:tc>
          <w:tcPr>
            <w:tcW w:w="223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ind w:firstLineChars="1500" w:firstLine="3600"/>
              <w:jc w:val="left"/>
              <w:rPr>
                <w:rFonts w:ascii="宋体" w:eastAsia="宋体" w:hAnsi="宋体" w:cs="宋体" w:hint="eastAsia"/>
                <w:color w:val="000000"/>
                <w:kern w:val="0"/>
                <w:sz w:val="24"/>
                <w:szCs w:val="24"/>
              </w:rPr>
            </w:pPr>
            <w:r w:rsidRPr="00866A64">
              <w:rPr>
                <w:rFonts w:ascii="宋体" w:eastAsia="宋体" w:hAnsi="宋体" w:cs="宋体" w:hint="eastAsia"/>
                <w:color w:val="000000"/>
                <w:kern w:val="0"/>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1.05pt;margin-top:1.25pt;width:3in;height:93pt;z-index:251658240" o:connectortype="straight">
                  <v:textbox>
                    <w:txbxContent>
                      <w:p w:rsidR="00866A64" w:rsidRDefault="00866A64" w:rsidP="00866A64"/>
                    </w:txbxContent>
                  </v:textbox>
                </v:shape>
              </w:pict>
            </w:r>
            <w:r w:rsidRPr="00866A64">
              <w:rPr>
                <w:rFonts w:ascii="宋体" w:eastAsia="宋体" w:hAnsi="宋体" w:cs="宋体" w:hint="eastAsia"/>
                <w:color w:val="000000"/>
                <w:kern w:val="0"/>
                <w:sz w:val="24"/>
                <w:szCs w:val="24"/>
              </w:rPr>
              <w:pict>
                <v:shape id="_x0000_s2051" type="#_x0000_t32" style="position:absolute;left:0;text-align:left;margin-left:1.55pt;margin-top:1.55pt;width:90.25pt;height:93pt;z-index:251658240" o:connectortype="straight">
                  <v:textbox>
                    <w:txbxContent>
                      <w:p w:rsidR="00866A64" w:rsidRDefault="00866A64" w:rsidP="00866A64"/>
                    </w:txbxContent>
                  </v:textbox>
                </v:shape>
              </w:pict>
            </w:r>
          </w:p>
          <w:p w:rsidR="00866A64" w:rsidRPr="00866A64" w:rsidRDefault="00866A64" w:rsidP="00866A64">
            <w:pPr>
              <w:widowControl/>
              <w:spacing w:line="240" w:lineRule="atLeast"/>
              <w:ind w:firstLineChars="1050" w:firstLine="2520"/>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时</w:t>
            </w:r>
            <w:r w:rsidRPr="00866A64">
              <w:rPr>
                <w:rFonts w:ascii="Times New Roman" w:eastAsia="宋体" w:hAnsi="Times New Roman" w:cs="Times New Roman"/>
                <w:color w:val="000000"/>
                <w:kern w:val="0"/>
                <w:sz w:val="24"/>
                <w:szCs w:val="24"/>
              </w:rPr>
              <w:t xml:space="preserve"> </w:t>
            </w:r>
            <w:r w:rsidRPr="00866A64">
              <w:rPr>
                <w:rFonts w:ascii="Times New Roman" w:eastAsia="宋体" w:hAnsi="Times New Roman" w:cs="宋体" w:hint="eastAsia"/>
                <w:color w:val="000000"/>
                <w:kern w:val="0"/>
                <w:sz w:val="24"/>
                <w:szCs w:val="24"/>
              </w:rPr>
              <w:t>段</w:t>
            </w:r>
          </w:p>
          <w:p w:rsidR="00866A64" w:rsidRPr="00866A64" w:rsidRDefault="00866A64" w:rsidP="00866A64">
            <w:pPr>
              <w:widowControl/>
              <w:spacing w:line="240" w:lineRule="atLeast"/>
              <w:ind w:firstLineChars="800" w:firstLine="1920"/>
              <w:jc w:val="left"/>
              <w:rPr>
                <w:rFonts w:ascii="宋体" w:eastAsia="宋体" w:hAnsi="宋体" w:cs="宋体"/>
                <w:color w:val="000000"/>
                <w:kern w:val="0"/>
                <w:sz w:val="24"/>
                <w:szCs w:val="24"/>
              </w:rPr>
            </w:pPr>
          </w:p>
          <w:p w:rsidR="00866A64" w:rsidRPr="00866A64" w:rsidRDefault="00866A64" w:rsidP="00866A64">
            <w:pPr>
              <w:widowControl/>
              <w:spacing w:line="240" w:lineRule="atLeast"/>
              <w:ind w:firstLineChars="800" w:firstLine="1920"/>
              <w:jc w:val="left"/>
              <w:rPr>
                <w:rFonts w:ascii="宋体" w:eastAsia="宋体" w:hAnsi="宋体" w:cs="宋体"/>
                <w:color w:val="000000"/>
                <w:kern w:val="0"/>
                <w:sz w:val="24"/>
                <w:szCs w:val="24"/>
              </w:rPr>
            </w:pPr>
          </w:p>
          <w:p w:rsidR="00866A64" w:rsidRPr="00866A64" w:rsidRDefault="00866A64" w:rsidP="00866A64">
            <w:pPr>
              <w:widowControl/>
              <w:spacing w:line="240" w:lineRule="atLeast"/>
              <w:ind w:firstLineChars="800" w:firstLine="1920"/>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价</w:t>
            </w:r>
            <w:r w:rsidRPr="00866A64">
              <w:rPr>
                <w:rFonts w:ascii="Times New Roman" w:eastAsia="宋体" w:hAnsi="Times New Roman" w:cs="Times New Roman"/>
                <w:color w:val="000000"/>
                <w:kern w:val="0"/>
                <w:sz w:val="24"/>
                <w:szCs w:val="24"/>
              </w:rPr>
              <w:t xml:space="preserve"> </w:t>
            </w:r>
            <w:r w:rsidRPr="00866A64">
              <w:rPr>
                <w:rFonts w:ascii="Times New Roman" w:eastAsia="宋体" w:hAnsi="Times New Roman" w:cs="宋体" w:hint="eastAsia"/>
                <w:color w:val="000000"/>
                <w:kern w:val="0"/>
                <w:sz w:val="24"/>
                <w:szCs w:val="24"/>
              </w:rPr>
              <w:t>格</w:t>
            </w:r>
          </w:p>
          <w:p w:rsidR="00866A64" w:rsidRPr="00866A64" w:rsidRDefault="00866A64" w:rsidP="00866A64">
            <w:pPr>
              <w:widowControl/>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类</w:t>
            </w:r>
            <w:r w:rsidRPr="00866A64">
              <w:rPr>
                <w:rFonts w:ascii="Times New Roman" w:eastAsia="宋体" w:hAnsi="Times New Roman" w:cs="Times New Roman"/>
                <w:color w:val="000000"/>
                <w:kern w:val="0"/>
                <w:sz w:val="24"/>
                <w:szCs w:val="24"/>
              </w:rPr>
              <w:t xml:space="preserve"> </w:t>
            </w:r>
            <w:r w:rsidRPr="00866A64">
              <w:rPr>
                <w:rFonts w:ascii="Times New Roman" w:eastAsia="宋体" w:hAnsi="Times New Roman" w:cs="宋体" w:hint="eastAsia"/>
                <w:color w:val="000000"/>
                <w:kern w:val="0"/>
                <w:sz w:val="24"/>
                <w:szCs w:val="24"/>
              </w:rPr>
              <w:t>别</w:t>
            </w:r>
          </w:p>
        </w:tc>
        <w:tc>
          <w:tcPr>
            <w:tcW w:w="946" w:type="pct"/>
            <w:tcBorders>
              <w:top w:val="single" w:sz="4" w:space="0" w:color="auto"/>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高峰</w:t>
            </w:r>
          </w:p>
          <w:p w:rsidR="00866A64" w:rsidRPr="00866A64" w:rsidRDefault="00866A64" w:rsidP="00866A64">
            <w:pPr>
              <w:widowControl/>
              <w:spacing w:line="240" w:lineRule="atLeast"/>
              <w:jc w:val="center"/>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4"/>
              </w:rPr>
              <w:t>8:00-12:00</w:t>
            </w:r>
          </w:p>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17:00-21:00</w:t>
            </w:r>
          </w:p>
        </w:tc>
        <w:tc>
          <w:tcPr>
            <w:tcW w:w="910" w:type="pct"/>
            <w:tcBorders>
              <w:top w:val="single" w:sz="4" w:space="0" w:color="auto"/>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平段</w:t>
            </w:r>
          </w:p>
          <w:p w:rsidR="00866A64" w:rsidRPr="00866A64" w:rsidRDefault="00866A64" w:rsidP="00866A64">
            <w:pPr>
              <w:widowControl/>
              <w:spacing w:line="240" w:lineRule="atLeast"/>
              <w:jc w:val="center"/>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4"/>
              </w:rPr>
              <w:t>12:00-17:00</w:t>
            </w:r>
          </w:p>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21:00-24:00</w:t>
            </w:r>
          </w:p>
        </w:tc>
        <w:tc>
          <w:tcPr>
            <w:tcW w:w="909" w:type="pct"/>
            <w:tcBorders>
              <w:top w:val="single" w:sz="4" w:space="0" w:color="auto"/>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低谷</w:t>
            </w:r>
          </w:p>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0:00-8:00</w:t>
            </w:r>
          </w:p>
        </w:tc>
      </w:tr>
      <w:tr w:rsidR="00866A64" w:rsidRPr="00866A64" w:rsidTr="00866A64">
        <w:trPr>
          <w:trHeight w:val="567"/>
          <w:jc w:val="right"/>
        </w:trPr>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大工业用电</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1-10</w:t>
            </w:r>
            <w:r w:rsidRPr="00866A64">
              <w:rPr>
                <w:rFonts w:ascii="Times New Roman" w:eastAsia="宋体" w:hAnsi="Times New Roman" w:cs="宋体" w:hint="eastAsia"/>
                <w:color w:val="000000"/>
                <w:kern w:val="0"/>
                <w:sz w:val="24"/>
                <w:szCs w:val="24"/>
              </w:rPr>
              <w:t>千伏</w:t>
            </w:r>
          </w:p>
        </w:tc>
        <w:tc>
          <w:tcPr>
            <w:tcW w:w="946" w:type="pct"/>
            <w:tcBorders>
              <w:top w:val="single" w:sz="4" w:space="0" w:color="auto"/>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1.0697</w:t>
            </w:r>
          </w:p>
        </w:tc>
        <w:tc>
          <w:tcPr>
            <w:tcW w:w="910" w:type="pct"/>
            <w:tcBorders>
              <w:top w:val="single" w:sz="4" w:space="0" w:color="auto"/>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0.6418</w:t>
            </w:r>
          </w:p>
        </w:tc>
        <w:tc>
          <w:tcPr>
            <w:tcW w:w="909" w:type="pct"/>
            <w:tcBorders>
              <w:top w:val="single" w:sz="4" w:space="0" w:color="auto"/>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0.3139</w:t>
            </w:r>
          </w:p>
        </w:tc>
      </w:tr>
      <w:tr w:rsidR="00866A64" w:rsidRPr="00866A64" w:rsidTr="00866A64">
        <w:trPr>
          <w:trHeight w:val="567"/>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20-35</w:t>
            </w:r>
            <w:r w:rsidRPr="00866A64">
              <w:rPr>
                <w:rFonts w:ascii="Times New Roman" w:eastAsia="宋体" w:hAnsi="Times New Roman" w:cs="宋体" w:hint="eastAsia"/>
                <w:color w:val="000000"/>
                <w:kern w:val="0"/>
                <w:sz w:val="24"/>
                <w:szCs w:val="24"/>
              </w:rPr>
              <w:t>千伏以下</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1.0597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0.6358</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0.3119</w:t>
            </w:r>
          </w:p>
        </w:tc>
      </w:tr>
      <w:tr w:rsidR="00866A64" w:rsidRPr="00866A64" w:rsidTr="00866A64">
        <w:trPr>
          <w:trHeight w:val="567"/>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35-110</w:t>
            </w:r>
            <w:r w:rsidRPr="00866A64">
              <w:rPr>
                <w:rFonts w:ascii="Times New Roman" w:eastAsia="宋体" w:hAnsi="Times New Roman" w:cs="宋体" w:hint="eastAsia"/>
                <w:color w:val="000000"/>
                <w:kern w:val="0"/>
                <w:sz w:val="24"/>
                <w:szCs w:val="24"/>
              </w:rPr>
              <w:t>千伏以下</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1.0447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0.6268</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0.3089</w:t>
            </w:r>
          </w:p>
        </w:tc>
      </w:tr>
      <w:tr w:rsidR="00866A64" w:rsidRPr="00866A64" w:rsidTr="00866A64">
        <w:trPr>
          <w:trHeight w:val="567"/>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110</w:t>
            </w:r>
            <w:r w:rsidRPr="00866A64">
              <w:rPr>
                <w:rFonts w:ascii="Times New Roman" w:eastAsia="宋体" w:hAnsi="Times New Roman" w:cs="宋体" w:hint="eastAsia"/>
                <w:color w:val="000000"/>
                <w:kern w:val="0"/>
                <w:sz w:val="24"/>
                <w:szCs w:val="24"/>
              </w:rPr>
              <w:t>千伏</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1.0197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0.6118</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0.3039</w:t>
            </w:r>
          </w:p>
        </w:tc>
      </w:tr>
      <w:tr w:rsidR="00866A64" w:rsidRPr="00866A64" w:rsidTr="00866A64">
        <w:trPr>
          <w:trHeight w:val="567"/>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220</w:t>
            </w:r>
            <w:r w:rsidRPr="00866A64">
              <w:rPr>
                <w:rFonts w:ascii="Times New Roman" w:eastAsia="宋体" w:hAnsi="Times New Roman" w:cs="宋体" w:hint="eastAsia"/>
                <w:color w:val="000000"/>
                <w:kern w:val="0"/>
                <w:sz w:val="24"/>
                <w:szCs w:val="24"/>
              </w:rPr>
              <w:t>千伏及以上</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0.9947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0.5968</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0.2989</w:t>
            </w:r>
          </w:p>
        </w:tc>
      </w:tr>
      <w:tr w:rsidR="00866A64" w:rsidRPr="00866A64" w:rsidTr="00866A64">
        <w:trPr>
          <w:trHeight w:val="567"/>
          <w:jc w:val="right"/>
        </w:trPr>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hint="eastAsia"/>
                <w:color w:val="000000"/>
                <w:kern w:val="0"/>
                <w:sz w:val="24"/>
                <w:szCs w:val="24"/>
              </w:rPr>
            </w:pPr>
            <w:r w:rsidRPr="00866A64">
              <w:rPr>
                <w:rFonts w:ascii="Times New Roman" w:eastAsia="宋体" w:hAnsi="Times New Roman" w:cs="Times New Roman"/>
                <w:color w:val="000000"/>
                <w:kern w:val="0"/>
                <w:sz w:val="24"/>
                <w:szCs w:val="24"/>
              </w:rPr>
              <w:t>100</w:t>
            </w:r>
            <w:r w:rsidRPr="00866A64">
              <w:rPr>
                <w:rFonts w:ascii="Times New Roman" w:eastAsia="宋体" w:hAnsi="Times New Roman" w:cs="宋体" w:hint="eastAsia"/>
                <w:color w:val="000000"/>
                <w:kern w:val="0"/>
                <w:sz w:val="24"/>
                <w:szCs w:val="24"/>
              </w:rPr>
              <w:t>千伏安（千瓦）及以上普通</w:t>
            </w:r>
          </w:p>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工业用电</w:t>
            </w: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不满</w:t>
            </w:r>
            <w:r w:rsidRPr="00866A64">
              <w:rPr>
                <w:rFonts w:ascii="Times New Roman" w:eastAsia="宋体" w:hAnsi="Times New Roman" w:cs="Times New Roman"/>
                <w:color w:val="000000"/>
                <w:kern w:val="0"/>
                <w:sz w:val="24"/>
                <w:szCs w:val="24"/>
              </w:rPr>
              <w:t>1</w:t>
            </w:r>
            <w:r w:rsidRPr="00866A64">
              <w:rPr>
                <w:rFonts w:ascii="Times New Roman" w:eastAsia="宋体" w:hAnsi="Times New Roman" w:cs="宋体" w:hint="eastAsia"/>
                <w:color w:val="000000"/>
                <w:kern w:val="0"/>
                <w:sz w:val="24"/>
                <w:szCs w:val="24"/>
              </w:rPr>
              <w:t>千伏</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1.3257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0.7954</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0.3651</w:t>
            </w:r>
          </w:p>
        </w:tc>
      </w:tr>
      <w:tr w:rsidR="00866A64" w:rsidRPr="00866A64" w:rsidTr="00866A64">
        <w:trPr>
          <w:trHeight w:val="567"/>
          <w:jc w:val="right"/>
        </w:trPr>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1-10</w:t>
            </w:r>
            <w:r w:rsidRPr="00866A64">
              <w:rPr>
                <w:rFonts w:ascii="Times New Roman" w:eastAsia="宋体" w:hAnsi="Times New Roman" w:cs="宋体" w:hint="eastAsia"/>
                <w:color w:val="000000"/>
                <w:kern w:val="0"/>
                <w:sz w:val="24"/>
                <w:szCs w:val="24"/>
              </w:rPr>
              <w:t>千伏</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1.3007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0.7804</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0.3601</w:t>
            </w:r>
          </w:p>
        </w:tc>
      </w:tr>
      <w:tr w:rsidR="00866A64" w:rsidRPr="00866A64" w:rsidTr="00866A64">
        <w:trPr>
          <w:trHeight w:val="567"/>
          <w:jc w:val="right"/>
        </w:trPr>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20-35</w:t>
            </w:r>
            <w:r w:rsidRPr="00866A64">
              <w:rPr>
                <w:rFonts w:ascii="Times New Roman" w:eastAsia="宋体" w:hAnsi="Times New Roman" w:cs="宋体" w:hint="eastAsia"/>
                <w:color w:val="000000"/>
                <w:kern w:val="0"/>
                <w:sz w:val="24"/>
                <w:szCs w:val="24"/>
              </w:rPr>
              <w:t>千伏以下</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1.2907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0.7744</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0.3581</w:t>
            </w:r>
          </w:p>
        </w:tc>
      </w:tr>
      <w:tr w:rsidR="00866A64" w:rsidRPr="00866A64" w:rsidTr="00866A64">
        <w:trPr>
          <w:trHeight w:val="567"/>
          <w:jc w:val="right"/>
        </w:trPr>
        <w:tc>
          <w:tcPr>
            <w:tcW w:w="0" w:type="auto"/>
            <w:vMerge/>
            <w:tcBorders>
              <w:top w:val="nil"/>
              <w:left w:val="single" w:sz="4" w:space="0" w:color="auto"/>
              <w:bottom w:val="single" w:sz="4" w:space="0" w:color="000000"/>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284"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35-110</w:t>
            </w:r>
            <w:r w:rsidRPr="00866A64">
              <w:rPr>
                <w:rFonts w:ascii="Times New Roman" w:eastAsia="宋体" w:hAnsi="Times New Roman" w:cs="宋体" w:hint="eastAsia"/>
                <w:color w:val="000000"/>
                <w:kern w:val="0"/>
                <w:sz w:val="24"/>
                <w:szCs w:val="24"/>
              </w:rPr>
              <w:t>千伏以下</w:t>
            </w:r>
          </w:p>
        </w:tc>
        <w:tc>
          <w:tcPr>
            <w:tcW w:w="946"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1.2757</w:t>
            </w:r>
          </w:p>
        </w:tc>
        <w:tc>
          <w:tcPr>
            <w:tcW w:w="910"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0.7654</w:t>
            </w:r>
          </w:p>
        </w:tc>
        <w:tc>
          <w:tcPr>
            <w:tcW w:w="90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0.3551</w:t>
            </w:r>
          </w:p>
        </w:tc>
      </w:tr>
    </w:tbl>
    <w:p w:rsidR="00866A64" w:rsidRPr="00866A64" w:rsidRDefault="00866A64" w:rsidP="00866A64">
      <w:pPr>
        <w:widowControl/>
        <w:wordWrap w:val="0"/>
        <w:snapToGrid w:val="0"/>
        <w:spacing w:line="320" w:lineRule="atLeast"/>
        <w:ind w:firstLineChars="200" w:firstLine="480"/>
        <w:jc w:val="left"/>
        <w:rPr>
          <w:rFonts w:ascii="宋体" w:eastAsia="宋体" w:hAnsi="Times New Roman" w:cs="宋体" w:hint="eastAsia"/>
          <w:color w:val="000000"/>
          <w:kern w:val="0"/>
          <w:sz w:val="24"/>
          <w:szCs w:val="24"/>
        </w:rPr>
      </w:pPr>
      <w:r w:rsidRPr="00866A64">
        <w:rPr>
          <w:rFonts w:ascii="Times New Roman" w:eastAsia="宋体" w:hAnsi="Times New Roman" w:cs="宋体" w:hint="eastAsia"/>
          <w:color w:val="000000"/>
          <w:kern w:val="0"/>
          <w:sz w:val="24"/>
          <w:szCs w:val="24"/>
        </w:rPr>
        <w:t>备注：</w:t>
      </w:r>
      <w:r w:rsidRPr="00866A64">
        <w:rPr>
          <w:rFonts w:ascii="Times New Roman" w:eastAsia="宋体" w:hAnsi="Times New Roman" w:cs="Times New Roman"/>
          <w:color w:val="000000"/>
          <w:kern w:val="0"/>
          <w:sz w:val="24"/>
          <w:szCs w:val="24"/>
        </w:rPr>
        <w:t>7-8</w:t>
      </w:r>
      <w:r w:rsidRPr="00866A64">
        <w:rPr>
          <w:rFonts w:ascii="Times New Roman" w:eastAsia="宋体" w:hAnsi="Times New Roman" w:cs="宋体" w:hint="eastAsia"/>
          <w:color w:val="000000"/>
          <w:kern w:val="0"/>
          <w:sz w:val="24"/>
          <w:szCs w:val="24"/>
        </w:rPr>
        <w:t>月季节性尖峰电价按照我省季节性尖峰电价相关实施文件执行。</w:t>
      </w:r>
    </w:p>
    <w:p w:rsidR="00866A64" w:rsidRPr="00866A64" w:rsidRDefault="00866A64" w:rsidP="00866A64">
      <w:pPr>
        <w:widowControl/>
        <w:wordWrap w:val="0"/>
        <w:snapToGrid w:val="0"/>
        <w:spacing w:line="580" w:lineRule="atLeast"/>
        <w:jc w:val="left"/>
        <w:rPr>
          <w:rFonts w:ascii="宋体" w:eastAsia="宋体" w:hAnsi="宋体" w:cs="宋体" w:hint="eastAsia"/>
          <w:color w:val="000000"/>
          <w:kern w:val="0"/>
          <w:sz w:val="24"/>
          <w:szCs w:val="24"/>
        </w:rPr>
      </w:pPr>
    </w:p>
    <w:p w:rsidR="00866A64" w:rsidRPr="00866A64" w:rsidRDefault="00866A64" w:rsidP="00866A64">
      <w:pPr>
        <w:widowControl/>
        <w:wordWrap w:val="0"/>
        <w:snapToGrid w:val="0"/>
        <w:spacing w:line="580" w:lineRule="atLeast"/>
        <w:jc w:val="left"/>
        <w:rPr>
          <w:rFonts w:ascii="宋体" w:eastAsia="宋体" w:hAnsi="宋体" w:cs="宋体"/>
          <w:color w:val="000000"/>
          <w:kern w:val="0"/>
          <w:sz w:val="24"/>
          <w:szCs w:val="24"/>
        </w:rPr>
      </w:pPr>
    </w:p>
    <w:p w:rsidR="00866A64" w:rsidRPr="00866A64" w:rsidRDefault="00866A64" w:rsidP="00866A64">
      <w:pPr>
        <w:widowControl/>
        <w:wordWrap w:val="0"/>
        <w:snapToGrid w:val="0"/>
        <w:spacing w:line="580" w:lineRule="atLeast"/>
        <w:jc w:val="left"/>
        <w:rPr>
          <w:rFonts w:ascii="宋体" w:eastAsia="宋体" w:hAnsi="宋体" w:cs="宋体"/>
          <w:color w:val="000000"/>
          <w:kern w:val="0"/>
          <w:sz w:val="24"/>
          <w:szCs w:val="24"/>
        </w:rPr>
      </w:pPr>
    </w:p>
    <w:p w:rsidR="00866A64" w:rsidRPr="00866A64" w:rsidRDefault="00866A64" w:rsidP="00866A64">
      <w:pPr>
        <w:widowControl/>
        <w:wordWrap w:val="0"/>
        <w:snapToGrid w:val="0"/>
        <w:spacing w:line="580" w:lineRule="atLeast"/>
        <w:jc w:val="left"/>
        <w:rPr>
          <w:rFonts w:ascii="宋体" w:eastAsia="宋体" w:hAnsi="宋体" w:cs="宋体"/>
          <w:color w:val="000000"/>
          <w:kern w:val="0"/>
          <w:sz w:val="24"/>
          <w:szCs w:val="24"/>
        </w:rPr>
      </w:pPr>
    </w:p>
    <w:p w:rsidR="00866A64" w:rsidRPr="00866A64" w:rsidRDefault="00866A64" w:rsidP="00866A64">
      <w:pPr>
        <w:widowControl/>
        <w:wordWrap w:val="0"/>
        <w:snapToGrid w:val="0"/>
        <w:spacing w:line="580" w:lineRule="atLeast"/>
        <w:jc w:val="left"/>
        <w:rPr>
          <w:rFonts w:ascii="黑体" w:eastAsia="黑体" w:hAnsi="黑体" w:cs="宋体"/>
          <w:color w:val="000000"/>
          <w:kern w:val="0"/>
          <w:sz w:val="32"/>
          <w:szCs w:val="32"/>
        </w:rPr>
      </w:pPr>
      <w:r w:rsidRPr="00866A64">
        <w:rPr>
          <w:rFonts w:ascii="黑体" w:eastAsia="黑体" w:hAnsi="黑体" w:cs="宋体" w:hint="eastAsia"/>
          <w:color w:val="000000"/>
          <w:kern w:val="0"/>
          <w:sz w:val="32"/>
          <w:szCs w:val="32"/>
        </w:rPr>
        <w:t>附件3</w:t>
      </w:r>
    </w:p>
    <w:p w:rsidR="00866A64" w:rsidRPr="00866A64" w:rsidRDefault="00866A64" w:rsidP="00866A64">
      <w:pPr>
        <w:widowControl/>
        <w:wordWrap w:val="0"/>
        <w:snapToGrid w:val="0"/>
        <w:spacing w:line="320" w:lineRule="atLeast"/>
        <w:ind w:firstLineChars="200" w:firstLine="723"/>
        <w:jc w:val="left"/>
        <w:rPr>
          <w:rFonts w:ascii="宋体" w:eastAsia="宋体" w:hAnsi="宋体" w:cs="宋体" w:hint="eastAsia"/>
          <w:b/>
          <w:color w:val="000000"/>
          <w:kern w:val="0"/>
          <w:sz w:val="36"/>
          <w:szCs w:val="36"/>
        </w:rPr>
      </w:pPr>
    </w:p>
    <w:p w:rsidR="00866A64" w:rsidRPr="00866A64" w:rsidRDefault="00866A64" w:rsidP="00866A64">
      <w:pPr>
        <w:widowControl/>
        <w:wordWrap w:val="0"/>
        <w:snapToGrid w:val="0"/>
        <w:spacing w:line="580" w:lineRule="atLeast"/>
        <w:jc w:val="center"/>
        <w:rPr>
          <w:rFonts w:ascii="方正小标宋_GBK" w:eastAsia="方正小标宋_GBK" w:hAnsi="宋体" w:cs="宋体" w:hint="eastAsia"/>
          <w:color w:val="000000"/>
          <w:kern w:val="0"/>
          <w:sz w:val="36"/>
          <w:szCs w:val="36"/>
        </w:rPr>
      </w:pPr>
      <w:r w:rsidRPr="00866A64">
        <w:rPr>
          <w:rFonts w:ascii="方正小标宋_GBK" w:eastAsia="方正小标宋_GBK" w:hAnsi="宋体" w:cs="宋体" w:hint="eastAsia"/>
          <w:color w:val="000000"/>
          <w:kern w:val="0"/>
          <w:sz w:val="36"/>
          <w:szCs w:val="36"/>
        </w:rPr>
        <w:t>江苏省电热锅炉（蓄冰制冷）峰谷分时销售电价表</w:t>
      </w:r>
    </w:p>
    <w:p w:rsidR="00866A64" w:rsidRPr="00866A64" w:rsidRDefault="00866A64" w:rsidP="00866A64">
      <w:pPr>
        <w:widowControl/>
        <w:wordWrap w:val="0"/>
        <w:snapToGrid w:val="0"/>
        <w:spacing w:line="580" w:lineRule="atLeast"/>
        <w:jc w:val="center"/>
        <w:rPr>
          <w:rFonts w:ascii="方正小标宋_GBK" w:eastAsia="方正小标宋_GBK" w:hAnsi="宋体" w:cs="宋体" w:hint="eastAsia"/>
          <w:color w:val="000000"/>
          <w:kern w:val="0"/>
          <w:sz w:val="32"/>
          <w:szCs w:val="32"/>
        </w:rPr>
      </w:pPr>
      <w:r w:rsidRPr="00866A64">
        <w:rPr>
          <w:rFonts w:ascii="方正小标宋_GBK" w:eastAsia="方正小标宋_GBK" w:hAnsi="宋体" w:cs="宋体" w:hint="eastAsia"/>
          <w:color w:val="000000"/>
          <w:kern w:val="0"/>
          <w:sz w:val="32"/>
          <w:szCs w:val="32"/>
        </w:rPr>
        <w:t>（自2018年4月1日起执行）</w:t>
      </w:r>
    </w:p>
    <w:p w:rsidR="00866A64" w:rsidRPr="00866A64" w:rsidRDefault="00866A64" w:rsidP="00866A64">
      <w:pPr>
        <w:widowControl/>
        <w:wordWrap w:val="0"/>
        <w:snapToGrid w:val="0"/>
        <w:spacing w:line="320" w:lineRule="atLeast"/>
        <w:ind w:firstLineChars="200" w:firstLine="480"/>
        <w:jc w:val="right"/>
        <w:rPr>
          <w:rFonts w:ascii="宋体" w:eastAsia="宋体" w:hAnsi="Times New Roman" w:cs="宋体" w:hint="eastAsia"/>
          <w:color w:val="000000"/>
          <w:kern w:val="0"/>
          <w:sz w:val="24"/>
          <w:szCs w:val="24"/>
        </w:rPr>
      </w:pPr>
      <w:r w:rsidRPr="00866A64">
        <w:rPr>
          <w:rFonts w:ascii="Times New Roman" w:eastAsia="宋体" w:hAnsi="Times New Roman" w:cs="宋体" w:hint="eastAsia"/>
          <w:color w:val="000000"/>
          <w:kern w:val="0"/>
          <w:sz w:val="24"/>
          <w:szCs w:val="24"/>
        </w:rPr>
        <w:t>单位：元</w:t>
      </w:r>
      <w:r w:rsidRPr="00866A64">
        <w:rPr>
          <w:rFonts w:ascii="Times New Roman" w:eastAsia="宋体" w:hAnsi="Times New Roman" w:cs="Times New Roman"/>
          <w:color w:val="000000"/>
          <w:kern w:val="0"/>
          <w:sz w:val="24"/>
          <w:szCs w:val="24"/>
        </w:rPr>
        <w:t>/</w:t>
      </w:r>
      <w:r w:rsidRPr="00866A64">
        <w:rPr>
          <w:rFonts w:ascii="Times New Roman" w:eastAsia="宋体" w:hAnsi="Times New Roman" w:cs="宋体" w:hint="eastAsia"/>
          <w:color w:val="000000"/>
          <w:kern w:val="0"/>
          <w:sz w:val="24"/>
          <w:szCs w:val="24"/>
        </w:rPr>
        <w:t>千瓦时</w:t>
      </w:r>
    </w:p>
    <w:tbl>
      <w:tblPr>
        <w:tblW w:w="5000" w:type="pct"/>
        <w:jc w:val="center"/>
        <w:tblCellMar>
          <w:left w:w="0" w:type="dxa"/>
          <w:right w:w="0" w:type="dxa"/>
        </w:tblCellMar>
        <w:tblLook w:val="04A0"/>
      </w:tblPr>
      <w:tblGrid>
        <w:gridCol w:w="2255"/>
        <w:gridCol w:w="2439"/>
        <w:gridCol w:w="1811"/>
        <w:gridCol w:w="1811"/>
      </w:tblGrid>
      <w:tr w:rsidR="00866A64" w:rsidRPr="00866A64" w:rsidTr="00866A64">
        <w:trPr>
          <w:trHeight w:val="1527"/>
          <w:jc w:val="center"/>
        </w:trPr>
        <w:tc>
          <w:tcPr>
            <w:tcW w:w="2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ind w:firstLineChars="1600" w:firstLine="3840"/>
              <w:jc w:val="left"/>
              <w:rPr>
                <w:rFonts w:ascii="宋体" w:eastAsia="宋体" w:hAnsi="宋体" w:cs="宋体" w:hint="eastAsia"/>
                <w:color w:val="000000"/>
                <w:kern w:val="0"/>
                <w:sz w:val="24"/>
                <w:szCs w:val="24"/>
              </w:rPr>
            </w:pPr>
            <w:r w:rsidRPr="00866A64">
              <w:rPr>
                <w:rFonts w:ascii="宋体" w:eastAsia="宋体" w:hAnsi="宋体" w:cs="宋体" w:hint="eastAsia"/>
                <w:color w:val="000000"/>
                <w:kern w:val="0"/>
                <w:sz w:val="24"/>
                <w:szCs w:val="24"/>
              </w:rPr>
              <w:pict>
                <v:shape id="_x0000_s2052" type="#_x0000_t32" style="position:absolute;left:0;text-align:left;margin-left:1.05pt;margin-top:.45pt;width:273.75pt;height:75.75pt;z-index:251658240" o:connectortype="straight">
                  <v:textbox>
                    <w:txbxContent>
                      <w:p w:rsidR="00866A64" w:rsidRDefault="00866A64" w:rsidP="00866A64"/>
                    </w:txbxContent>
                  </v:textbox>
                </v:shape>
              </w:pict>
            </w:r>
            <w:r w:rsidRPr="00866A64">
              <w:rPr>
                <w:rFonts w:ascii="宋体" w:eastAsia="宋体" w:hAnsi="宋体" w:cs="宋体" w:hint="eastAsia"/>
                <w:color w:val="000000"/>
                <w:kern w:val="0"/>
                <w:sz w:val="24"/>
                <w:szCs w:val="24"/>
              </w:rPr>
              <w:pict>
                <v:shape id="_x0000_s2053" type="#_x0000_t32" style="position:absolute;left:0;text-align:left;margin-left:.3pt;margin-top:.45pt;width:129.75pt;height:75.75pt;z-index:251658240" o:connectortype="straight">
                  <v:textbox>
                    <w:txbxContent>
                      <w:p w:rsidR="00866A64" w:rsidRDefault="00866A64" w:rsidP="00866A64"/>
                    </w:txbxContent>
                  </v:textbox>
                </v:shape>
              </w:pict>
            </w:r>
          </w:p>
          <w:p w:rsidR="00866A64" w:rsidRPr="00866A64" w:rsidRDefault="00866A64" w:rsidP="00866A64">
            <w:pPr>
              <w:widowControl/>
              <w:snapToGrid w:val="0"/>
              <w:spacing w:line="240" w:lineRule="atLeast"/>
              <w:ind w:firstLineChars="1850" w:firstLine="4440"/>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时</w:t>
            </w:r>
            <w:r w:rsidRPr="00866A64">
              <w:rPr>
                <w:rFonts w:ascii="Times New Roman" w:eastAsia="宋体" w:hAnsi="Times New Roman" w:cs="Times New Roman"/>
                <w:color w:val="000000"/>
                <w:kern w:val="0"/>
                <w:sz w:val="24"/>
                <w:szCs w:val="24"/>
              </w:rPr>
              <w:t xml:space="preserve"> </w:t>
            </w:r>
            <w:r w:rsidRPr="00866A64">
              <w:rPr>
                <w:rFonts w:ascii="Times New Roman" w:eastAsia="宋体" w:hAnsi="Times New Roman" w:cs="宋体" w:hint="eastAsia"/>
                <w:color w:val="000000"/>
                <w:kern w:val="0"/>
                <w:sz w:val="24"/>
                <w:szCs w:val="24"/>
              </w:rPr>
              <w:t>段</w:t>
            </w:r>
          </w:p>
          <w:p w:rsidR="00866A64" w:rsidRPr="00866A64" w:rsidRDefault="00866A64" w:rsidP="00866A64">
            <w:pPr>
              <w:widowControl/>
              <w:snapToGrid w:val="0"/>
              <w:spacing w:line="240" w:lineRule="atLeast"/>
              <w:ind w:firstLineChars="500" w:firstLine="1200"/>
              <w:jc w:val="left"/>
              <w:rPr>
                <w:rFonts w:ascii="宋体" w:eastAsia="宋体" w:hAnsi="宋体" w:cs="宋体"/>
                <w:color w:val="000000"/>
                <w:kern w:val="0"/>
                <w:sz w:val="24"/>
                <w:szCs w:val="24"/>
              </w:rPr>
            </w:pPr>
          </w:p>
          <w:p w:rsidR="00866A64" w:rsidRPr="00866A64" w:rsidRDefault="00866A64" w:rsidP="00866A64">
            <w:pPr>
              <w:widowControl/>
              <w:snapToGrid w:val="0"/>
              <w:spacing w:line="240" w:lineRule="atLeast"/>
              <w:ind w:firstLineChars="850" w:firstLine="2040"/>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价</w:t>
            </w:r>
            <w:r w:rsidRPr="00866A64">
              <w:rPr>
                <w:rFonts w:ascii="Times New Roman" w:eastAsia="宋体" w:hAnsi="Times New Roman" w:cs="Times New Roman"/>
                <w:color w:val="000000"/>
                <w:kern w:val="0"/>
                <w:sz w:val="24"/>
                <w:szCs w:val="24"/>
              </w:rPr>
              <w:t xml:space="preserve"> </w:t>
            </w:r>
            <w:r w:rsidRPr="00866A64">
              <w:rPr>
                <w:rFonts w:ascii="Times New Roman" w:eastAsia="宋体" w:hAnsi="Times New Roman" w:cs="宋体" w:hint="eastAsia"/>
                <w:color w:val="000000"/>
                <w:kern w:val="0"/>
                <w:sz w:val="24"/>
                <w:szCs w:val="24"/>
              </w:rPr>
              <w:t>格</w:t>
            </w:r>
          </w:p>
          <w:p w:rsidR="00866A64" w:rsidRPr="00866A64" w:rsidRDefault="00866A64" w:rsidP="00866A64">
            <w:pPr>
              <w:widowControl/>
              <w:snapToGrid w:val="0"/>
              <w:spacing w:line="240" w:lineRule="atLeast"/>
              <w:jc w:val="left"/>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类</w:t>
            </w:r>
            <w:r w:rsidRPr="00866A64">
              <w:rPr>
                <w:rFonts w:ascii="Times New Roman" w:eastAsia="宋体" w:hAnsi="Times New Roman" w:cs="Times New Roman"/>
                <w:color w:val="000000"/>
                <w:kern w:val="0"/>
                <w:sz w:val="24"/>
                <w:szCs w:val="24"/>
              </w:rPr>
              <w:t xml:space="preserve"> </w:t>
            </w:r>
            <w:r w:rsidRPr="00866A64">
              <w:rPr>
                <w:rFonts w:ascii="Times New Roman" w:eastAsia="宋体" w:hAnsi="Times New Roman" w:cs="宋体" w:hint="eastAsia"/>
                <w:color w:val="000000"/>
                <w:kern w:val="0"/>
                <w:sz w:val="24"/>
                <w:szCs w:val="24"/>
              </w:rPr>
              <w:t>别</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平段</w:t>
            </w:r>
          </w:p>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8:00-24:00</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低谷</w:t>
            </w:r>
          </w:p>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0:00-8:00</w:t>
            </w:r>
          </w:p>
        </w:tc>
      </w:tr>
      <w:tr w:rsidR="00866A64" w:rsidRPr="00866A64" w:rsidTr="00866A64">
        <w:trPr>
          <w:trHeight w:val="567"/>
          <w:jc w:val="center"/>
        </w:trPr>
        <w:tc>
          <w:tcPr>
            <w:tcW w:w="1355" w:type="pct"/>
            <w:vMerge w:val="restart"/>
            <w:tcBorders>
              <w:top w:val="nil"/>
              <w:left w:val="single" w:sz="4" w:space="0" w:color="auto"/>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hint="eastAsia"/>
                <w:color w:val="000000"/>
                <w:kern w:val="0"/>
                <w:sz w:val="24"/>
                <w:szCs w:val="24"/>
              </w:rPr>
            </w:pPr>
            <w:r w:rsidRPr="00866A64">
              <w:rPr>
                <w:rFonts w:ascii="Times New Roman" w:eastAsia="宋体" w:hAnsi="Times New Roman" w:cs="宋体" w:hint="eastAsia"/>
                <w:color w:val="000000"/>
                <w:kern w:val="0"/>
                <w:sz w:val="24"/>
                <w:szCs w:val="24"/>
              </w:rPr>
              <w:t>服务于居民生活的电热</w:t>
            </w:r>
          </w:p>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锅炉（蓄冰制冷）用电</w:t>
            </w:r>
          </w:p>
        </w:tc>
        <w:tc>
          <w:tcPr>
            <w:tcW w:w="146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不满</w:t>
            </w:r>
            <w:r w:rsidRPr="00866A64">
              <w:rPr>
                <w:rFonts w:ascii="Times New Roman" w:eastAsia="宋体" w:hAnsi="Times New Roman" w:cs="Times New Roman"/>
                <w:color w:val="000000"/>
                <w:kern w:val="0"/>
                <w:sz w:val="24"/>
                <w:szCs w:val="24"/>
              </w:rPr>
              <w:t>1</w:t>
            </w:r>
            <w:r w:rsidRPr="00866A64">
              <w:rPr>
                <w:rFonts w:ascii="Times New Roman" w:eastAsia="宋体" w:hAnsi="Times New Roman" w:cs="宋体" w:hint="eastAsia"/>
                <w:color w:val="000000"/>
                <w:kern w:val="0"/>
                <w:sz w:val="24"/>
                <w:szCs w:val="24"/>
              </w:rPr>
              <w:t>千伏</w:t>
            </w:r>
          </w:p>
        </w:tc>
        <w:tc>
          <w:tcPr>
            <w:tcW w:w="10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 xml:space="preserve">0.5483 </w:t>
            </w:r>
          </w:p>
        </w:tc>
        <w:tc>
          <w:tcPr>
            <w:tcW w:w="10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 xml:space="preserve">0.2628 </w:t>
            </w:r>
          </w:p>
        </w:tc>
      </w:tr>
      <w:tr w:rsidR="00866A64" w:rsidRPr="00866A64" w:rsidTr="00866A64">
        <w:trPr>
          <w:trHeight w:val="567"/>
          <w:jc w:val="center"/>
        </w:trPr>
        <w:tc>
          <w:tcPr>
            <w:tcW w:w="0" w:type="auto"/>
            <w:vMerge/>
            <w:tcBorders>
              <w:top w:val="nil"/>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46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1-10</w:t>
            </w:r>
            <w:r w:rsidRPr="00866A64">
              <w:rPr>
                <w:rFonts w:ascii="Times New Roman" w:eastAsia="宋体" w:hAnsi="Times New Roman" w:cs="宋体" w:hint="eastAsia"/>
                <w:color w:val="000000"/>
                <w:kern w:val="0"/>
                <w:sz w:val="24"/>
                <w:szCs w:val="24"/>
              </w:rPr>
              <w:t>千伏</w:t>
            </w:r>
          </w:p>
        </w:tc>
        <w:tc>
          <w:tcPr>
            <w:tcW w:w="10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 xml:space="preserve">0.5383 </w:t>
            </w:r>
          </w:p>
        </w:tc>
        <w:tc>
          <w:tcPr>
            <w:tcW w:w="1089"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 xml:space="preserve">0.2594 </w:t>
            </w:r>
          </w:p>
        </w:tc>
      </w:tr>
      <w:tr w:rsidR="00866A64" w:rsidRPr="00866A64" w:rsidTr="00866A64">
        <w:trPr>
          <w:trHeight w:val="567"/>
          <w:jc w:val="center"/>
        </w:trPr>
        <w:tc>
          <w:tcPr>
            <w:tcW w:w="1355" w:type="pct"/>
            <w:vMerge w:val="restart"/>
            <w:tcBorders>
              <w:top w:val="nil"/>
              <w:left w:val="single" w:sz="4" w:space="0" w:color="auto"/>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hint="eastAsia"/>
                <w:color w:val="000000"/>
                <w:kern w:val="0"/>
                <w:sz w:val="24"/>
                <w:szCs w:val="24"/>
              </w:rPr>
            </w:pPr>
            <w:r w:rsidRPr="00866A64">
              <w:rPr>
                <w:rFonts w:ascii="Times New Roman" w:eastAsia="宋体" w:hAnsi="Times New Roman" w:cs="宋体" w:hint="eastAsia"/>
                <w:color w:val="000000"/>
                <w:kern w:val="0"/>
                <w:sz w:val="24"/>
                <w:szCs w:val="24"/>
              </w:rPr>
              <w:t>一般工商业及其它</w:t>
            </w:r>
          </w:p>
          <w:p w:rsidR="00866A64" w:rsidRPr="00866A64" w:rsidRDefault="00866A64" w:rsidP="00866A64">
            <w:pPr>
              <w:widowControl/>
              <w:snapToGrid w:val="0"/>
              <w:spacing w:line="240" w:lineRule="atLeast"/>
              <w:jc w:val="center"/>
              <w:rPr>
                <w:rFonts w:ascii="宋体" w:eastAsia="宋体" w:hAnsi="宋体" w:cs="宋体"/>
                <w:color w:val="000000"/>
                <w:kern w:val="0"/>
                <w:sz w:val="24"/>
                <w:szCs w:val="24"/>
              </w:rPr>
            </w:pPr>
            <w:r w:rsidRPr="00866A64">
              <w:rPr>
                <w:rFonts w:ascii="Times New Roman" w:eastAsia="宋体" w:hAnsi="Times New Roman" w:cs="宋体" w:hint="eastAsia"/>
                <w:color w:val="000000"/>
                <w:kern w:val="0"/>
                <w:sz w:val="24"/>
                <w:szCs w:val="24"/>
              </w:rPr>
              <w:t>类别的电热锅炉</w:t>
            </w:r>
          </w:p>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（蓄冰制冷）用电</w:t>
            </w:r>
          </w:p>
        </w:tc>
        <w:tc>
          <w:tcPr>
            <w:tcW w:w="146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宋体" w:hint="eastAsia"/>
                <w:color w:val="000000"/>
                <w:kern w:val="0"/>
                <w:sz w:val="24"/>
                <w:szCs w:val="24"/>
              </w:rPr>
              <w:t>不满</w:t>
            </w:r>
            <w:r w:rsidRPr="00866A64">
              <w:rPr>
                <w:rFonts w:ascii="Times New Roman" w:eastAsia="宋体" w:hAnsi="Times New Roman" w:cs="Times New Roman"/>
                <w:color w:val="000000"/>
                <w:kern w:val="0"/>
                <w:sz w:val="24"/>
                <w:szCs w:val="24"/>
              </w:rPr>
              <w:t>1</w:t>
            </w:r>
            <w:r w:rsidRPr="00866A64">
              <w:rPr>
                <w:rFonts w:ascii="Times New Roman" w:eastAsia="宋体" w:hAnsi="Times New Roman" w:cs="宋体" w:hint="eastAsia"/>
                <w:color w:val="000000"/>
                <w:kern w:val="0"/>
                <w:sz w:val="24"/>
                <w:szCs w:val="24"/>
              </w:rPr>
              <w:t>千伏</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0.7954</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0.3651</w:t>
            </w:r>
          </w:p>
        </w:tc>
      </w:tr>
      <w:tr w:rsidR="00866A64" w:rsidRPr="00866A64" w:rsidTr="00866A64">
        <w:trPr>
          <w:trHeight w:val="567"/>
          <w:jc w:val="center"/>
        </w:trPr>
        <w:tc>
          <w:tcPr>
            <w:tcW w:w="0" w:type="auto"/>
            <w:vMerge/>
            <w:tcBorders>
              <w:top w:val="nil"/>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46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1-10</w:t>
            </w:r>
            <w:r w:rsidRPr="00866A64">
              <w:rPr>
                <w:rFonts w:ascii="Times New Roman" w:eastAsia="宋体" w:hAnsi="Times New Roman" w:cs="宋体" w:hint="eastAsia"/>
                <w:color w:val="000000"/>
                <w:kern w:val="0"/>
                <w:sz w:val="24"/>
                <w:szCs w:val="24"/>
              </w:rPr>
              <w:t>千伏</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0.7804</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0.3601</w:t>
            </w:r>
          </w:p>
        </w:tc>
      </w:tr>
      <w:tr w:rsidR="00866A64" w:rsidRPr="00866A64" w:rsidTr="00866A64">
        <w:trPr>
          <w:trHeight w:val="567"/>
          <w:jc w:val="center"/>
        </w:trPr>
        <w:tc>
          <w:tcPr>
            <w:tcW w:w="0" w:type="auto"/>
            <w:vMerge/>
            <w:tcBorders>
              <w:top w:val="nil"/>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46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20-35</w:t>
            </w:r>
            <w:r w:rsidRPr="00866A64">
              <w:rPr>
                <w:rFonts w:ascii="Times New Roman" w:eastAsia="宋体" w:hAnsi="Times New Roman" w:cs="宋体" w:hint="eastAsia"/>
                <w:color w:val="000000"/>
                <w:kern w:val="0"/>
                <w:sz w:val="24"/>
                <w:szCs w:val="24"/>
              </w:rPr>
              <w:t>千伏以下</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0.7744</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0.3581</w:t>
            </w:r>
          </w:p>
        </w:tc>
      </w:tr>
      <w:tr w:rsidR="00866A64" w:rsidRPr="00866A64" w:rsidTr="00866A64">
        <w:trPr>
          <w:trHeight w:val="567"/>
          <w:jc w:val="center"/>
        </w:trPr>
        <w:tc>
          <w:tcPr>
            <w:tcW w:w="0" w:type="auto"/>
            <w:vMerge/>
            <w:tcBorders>
              <w:top w:val="nil"/>
              <w:left w:val="single" w:sz="4" w:space="0" w:color="auto"/>
              <w:bottom w:val="single" w:sz="4" w:space="0" w:color="auto"/>
              <w:right w:val="single" w:sz="4" w:space="0" w:color="auto"/>
            </w:tcBorders>
            <w:vAlign w:val="center"/>
            <w:hideMark/>
          </w:tcPr>
          <w:p w:rsidR="00866A64" w:rsidRPr="00866A64" w:rsidRDefault="00866A64" w:rsidP="00866A64">
            <w:pPr>
              <w:widowControl/>
              <w:jc w:val="left"/>
              <w:rPr>
                <w:rFonts w:ascii="宋体" w:eastAsia="宋体" w:hAnsi="宋体" w:cs="宋体"/>
                <w:color w:val="000000"/>
                <w:kern w:val="0"/>
                <w:sz w:val="24"/>
                <w:szCs w:val="18"/>
              </w:rPr>
            </w:pPr>
          </w:p>
        </w:tc>
        <w:tc>
          <w:tcPr>
            <w:tcW w:w="1466" w:type="pct"/>
            <w:tcBorders>
              <w:top w:val="nil"/>
              <w:left w:val="nil"/>
              <w:bottom w:val="single" w:sz="4" w:space="0" w:color="auto"/>
              <w:right w:val="single" w:sz="4" w:space="0" w:color="auto"/>
            </w:tcBorders>
            <w:shd w:val="clear" w:color="auto" w:fill="auto"/>
            <w:vAlign w:val="center"/>
            <w:hideMark/>
          </w:tcPr>
          <w:p w:rsidR="00866A64" w:rsidRPr="00866A64" w:rsidRDefault="00866A64" w:rsidP="00866A64">
            <w:pPr>
              <w:widowControl/>
              <w:snapToGrid w:val="0"/>
              <w:spacing w:line="240" w:lineRule="atLeast"/>
              <w:jc w:val="center"/>
              <w:rPr>
                <w:rFonts w:ascii="宋体" w:eastAsia="宋体" w:hAnsi="宋体" w:cs="宋体"/>
                <w:color w:val="000000"/>
                <w:kern w:val="0"/>
                <w:sz w:val="24"/>
                <w:szCs w:val="18"/>
              </w:rPr>
            </w:pPr>
            <w:r w:rsidRPr="00866A64">
              <w:rPr>
                <w:rFonts w:ascii="Times New Roman" w:eastAsia="宋体" w:hAnsi="Times New Roman" w:cs="Times New Roman"/>
                <w:color w:val="000000"/>
                <w:kern w:val="0"/>
                <w:sz w:val="24"/>
                <w:szCs w:val="24"/>
              </w:rPr>
              <w:t>35-110</w:t>
            </w:r>
            <w:r w:rsidRPr="00866A64">
              <w:rPr>
                <w:rFonts w:ascii="Times New Roman" w:eastAsia="宋体" w:hAnsi="Times New Roman" w:cs="宋体" w:hint="eastAsia"/>
                <w:color w:val="000000"/>
                <w:kern w:val="0"/>
                <w:sz w:val="24"/>
                <w:szCs w:val="24"/>
              </w:rPr>
              <w:t>千伏以下</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0.7654</w:t>
            </w:r>
          </w:p>
        </w:tc>
        <w:tc>
          <w:tcPr>
            <w:tcW w:w="1089" w:type="pct"/>
            <w:tcBorders>
              <w:top w:val="nil"/>
              <w:left w:val="nil"/>
              <w:bottom w:val="single" w:sz="4" w:space="0" w:color="auto"/>
              <w:right w:val="single" w:sz="4" w:space="0" w:color="auto"/>
            </w:tcBorders>
            <w:shd w:val="clear" w:color="auto" w:fill="FFFFFF"/>
            <w:vAlign w:val="center"/>
            <w:hideMark/>
          </w:tcPr>
          <w:p w:rsidR="00866A64" w:rsidRPr="00866A64" w:rsidRDefault="00866A64" w:rsidP="00866A64">
            <w:pPr>
              <w:widowControl/>
              <w:snapToGrid w:val="0"/>
              <w:spacing w:line="240" w:lineRule="atLeast"/>
              <w:jc w:val="center"/>
              <w:rPr>
                <w:rFonts w:ascii="Times New Roman" w:eastAsia="宋体" w:hAnsi="Times New Roman" w:cs="宋体"/>
                <w:color w:val="000000"/>
                <w:kern w:val="0"/>
                <w:sz w:val="24"/>
                <w:szCs w:val="18"/>
              </w:rPr>
            </w:pPr>
            <w:r w:rsidRPr="00866A64">
              <w:rPr>
                <w:rFonts w:ascii="Times New Roman" w:eastAsia="宋体" w:hAnsi="Times New Roman" w:cs="Times New Roman"/>
                <w:color w:val="000000"/>
                <w:kern w:val="0"/>
                <w:sz w:val="24"/>
                <w:szCs w:val="24"/>
              </w:rPr>
              <w:t>0.3551</w:t>
            </w:r>
          </w:p>
        </w:tc>
      </w:tr>
    </w:tbl>
    <w:p w:rsidR="00866A64" w:rsidRPr="00866A64" w:rsidRDefault="00866A64" w:rsidP="00866A64">
      <w:pPr>
        <w:widowControl/>
        <w:wordWrap w:val="0"/>
        <w:spacing w:line="400" w:lineRule="exact"/>
        <w:jc w:val="left"/>
        <w:rPr>
          <w:rFonts w:ascii="宋体" w:eastAsia="宋体" w:hAnsi="宋体" w:cs="宋体" w:hint="eastAsia"/>
          <w:color w:val="000000"/>
          <w:kern w:val="0"/>
          <w:sz w:val="24"/>
          <w:szCs w:val="24"/>
        </w:rPr>
      </w:pPr>
      <w:r w:rsidRPr="00866A64">
        <w:rPr>
          <w:rFonts w:ascii="Times New Roman" w:eastAsia="宋体" w:hAnsi="Times New Roman" w:cs="宋体" w:hint="eastAsia"/>
          <w:color w:val="000000"/>
          <w:kern w:val="0"/>
          <w:sz w:val="24"/>
          <w:szCs w:val="24"/>
        </w:rPr>
        <w:t>备注：</w:t>
      </w:r>
    </w:p>
    <w:p w:rsidR="00866A64" w:rsidRPr="00866A64" w:rsidRDefault="00866A64" w:rsidP="00866A64">
      <w:pPr>
        <w:widowControl/>
        <w:wordWrap w:val="0"/>
        <w:spacing w:line="400" w:lineRule="exact"/>
        <w:ind w:firstLineChars="200" w:firstLine="480"/>
        <w:jc w:val="left"/>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 xml:space="preserve">1. </w:t>
      </w:r>
      <w:r w:rsidRPr="00866A64">
        <w:rPr>
          <w:rFonts w:ascii="Times New Roman" w:eastAsia="宋体" w:hAnsi="Times New Roman" w:cs="宋体" w:hint="eastAsia"/>
          <w:color w:val="000000"/>
          <w:kern w:val="0"/>
          <w:sz w:val="24"/>
          <w:szCs w:val="24"/>
        </w:rPr>
        <w:t>一般工商业及其它类别的电热锅炉（蓄冰制冷）用电两段制分时电价的执行范围是宾馆、饭店、商场、办公楼（写字楼）、医院等用户中电热锅炉（蓄冰制冷）部分的用电。</w:t>
      </w:r>
    </w:p>
    <w:p w:rsidR="00866A64" w:rsidRPr="00866A64" w:rsidRDefault="00866A64" w:rsidP="00866A64">
      <w:pPr>
        <w:widowControl/>
        <w:wordWrap w:val="0"/>
        <w:spacing w:line="400" w:lineRule="exact"/>
        <w:ind w:firstLineChars="200" w:firstLine="480"/>
        <w:jc w:val="left"/>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 xml:space="preserve">2. </w:t>
      </w:r>
      <w:r w:rsidRPr="00866A64">
        <w:rPr>
          <w:rFonts w:ascii="Times New Roman" w:eastAsia="宋体" w:hAnsi="Times New Roman" w:cs="宋体" w:hint="eastAsia"/>
          <w:color w:val="000000"/>
          <w:kern w:val="0"/>
          <w:sz w:val="24"/>
          <w:szCs w:val="24"/>
        </w:rPr>
        <w:t>大工业生产车间的电热锅炉（蓄冰制冷）用电，执行大工业峰谷分时电价。</w:t>
      </w:r>
    </w:p>
    <w:p w:rsidR="00866A64" w:rsidRPr="00866A64" w:rsidRDefault="00866A64" w:rsidP="00866A64">
      <w:pPr>
        <w:widowControl/>
        <w:wordWrap w:val="0"/>
        <w:spacing w:line="580" w:lineRule="atLeast"/>
        <w:jc w:val="left"/>
        <w:rPr>
          <w:rFonts w:ascii="黑体" w:eastAsia="黑体" w:hAnsi="黑体" w:cs="宋体"/>
          <w:color w:val="000000"/>
          <w:kern w:val="0"/>
          <w:sz w:val="32"/>
          <w:szCs w:val="32"/>
        </w:rPr>
      </w:pPr>
    </w:p>
    <w:p w:rsidR="00866A64" w:rsidRPr="00866A64" w:rsidRDefault="00866A64" w:rsidP="00866A64">
      <w:pPr>
        <w:widowControl/>
        <w:wordWrap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pacing w:line="580" w:lineRule="atLeast"/>
        <w:jc w:val="left"/>
        <w:rPr>
          <w:rFonts w:ascii="黑体" w:eastAsia="黑体" w:hAnsi="黑体" w:cs="宋体" w:hint="eastAsia"/>
          <w:color w:val="000000"/>
          <w:kern w:val="0"/>
          <w:sz w:val="32"/>
          <w:szCs w:val="32"/>
        </w:rPr>
      </w:pPr>
    </w:p>
    <w:p w:rsidR="00866A64" w:rsidRPr="00866A64" w:rsidRDefault="00866A64" w:rsidP="00866A64">
      <w:pPr>
        <w:widowControl/>
        <w:wordWrap w:val="0"/>
        <w:spacing w:line="580" w:lineRule="atLeast"/>
        <w:jc w:val="left"/>
        <w:rPr>
          <w:rFonts w:ascii="黑体" w:eastAsia="黑体" w:hAnsi="黑体" w:cs="宋体" w:hint="eastAsia"/>
          <w:color w:val="000000"/>
          <w:kern w:val="0"/>
          <w:sz w:val="32"/>
          <w:szCs w:val="32"/>
        </w:rPr>
      </w:pPr>
      <w:r w:rsidRPr="00866A64">
        <w:rPr>
          <w:rFonts w:ascii="黑体" w:eastAsia="黑体" w:hAnsi="黑体" w:cs="宋体" w:hint="eastAsia"/>
          <w:color w:val="000000"/>
          <w:kern w:val="0"/>
          <w:sz w:val="32"/>
          <w:szCs w:val="32"/>
        </w:rPr>
        <w:t>附件4</w:t>
      </w:r>
    </w:p>
    <w:p w:rsidR="00866A64" w:rsidRPr="00866A64" w:rsidRDefault="00866A64" w:rsidP="00866A64">
      <w:pPr>
        <w:widowControl/>
        <w:wordWrap w:val="0"/>
        <w:snapToGrid w:val="0"/>
        <w:spacing w:line="320" w:lineRule="atLeast"/>
        <w:ind w:firstLineChars="200" w:firstLine="723"/>
        <w:jc w:val="left"/>
        <w:rPr>
          <w:rFonts w:ascii="宋体" w:eastAsia="宋体" w:hAnsi="宋体" w:cs="宋体" w:hint="eastAsia"/>
          <w:b/>
          <w:color w:val="000000"/>
          <w:kern w:val="0"/>
          <w:sz w:val="36"/>
          <w:szCs w:val="36"/>
        </w:rPr>
      </w:pPr>
    </w:p>
    <w:p w:rsidR="00866A64" w:rsidRPr="00866A64" w:rsidRDefault="00866A64" w:rsidP="00866A64">
      <w:pPr>
        <w:widowControl/>
        <w:wordWrap w:val="0"/>
        <w:spacing w:beforeLines="50" w:afterLines="50" w:line="400" w:lineRule="atLeast"/>
        <w:ind w:right="40"/>
        <w:jc w:val="center"/>
        <w:outlineLvl w:val="0"/>
        <w:rPr>
          <w:rFonts w:ascii="宋体" w:eastAsia="方正小标宋简体" w:hAnsi="宋体" w:cs="宋体" w:hint="eastAsia"/>
          <w:color w:val="000000"/>
          <w:kern w:val="0"/>
          <w:sz w:val="36"/>
          <w:szCs w:val="36"/>
        </w:rPr>
      </w:pPr>
      <w:r w:rsidRPr="00866A64">
        <w:rPr>
          <w:rFonts w:ascii="Times New Roman" w:eastAsia="方正小标宋简体" w:hAnsi="宋体" w:cs="宋体" w:hint="eastAsia"/>
          <w:color w:val="000000"/>
          <w:kern w:val="0"/>
          <w:sz w:val="36"/>
          <w:szCs w:val="36"/>
        </w:rPr>
        <w:t>江苏电网输配电价表</w:t>
      </w:r>
    </w:p>
    <w:p w:rsidR="00866A64" w:rsidRPr="00866A64" w:rsidRDefault="00866A64" w:rsidP="00866A64">
      <w:pPr>
        <w:widowControl/>
        <w:wordWrap w:val="0"/>
        <w:snapToGrid w:val="0"/>
        <w:spacing w:line="580" w:lineRule="atLeast"/>
        <w:jc w:val="center"/>
        <w:rPr>
          <w:rFonts w:ascii="方正小标宋_GBK" w:eastAsia="方正小标宋_GBK" w:hAnsi="宋体" w:cs="宋体"/>
          <w:color w:val="000000"/>
          <w:kern w:val="0"/>
          <w:sz w:val="32"/>
          <w:szCs w:val="32"/>
        </w:rPr>
      </w:pPr>
      <w:r w:rsidRPr="00866A64">
        <w:rPr>
          <w:rFonts w:ascii="方正小标宋_GBK" w:eastAsia="方正小标宋_GBK" w:hAnsi="宋体" w:cs="宋体" w:hint="eastAsia"/>
          <w:color w:val="000000"/>
          <w:kern w:val="0"/>
          <w:sz w:val="32"/>
          <w:szCs w:val="32"/>
        </w:rPr>
        <w:t>（自2018年4月1日起执行）</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34"/>
        <w:gridCol w:w="876"/>
        <w:gridCol w:w="876"/>
        <w:gridCol w:w="876"/>
        <w:gridCol w:w="896"/>
        <w:gridCol w:w="756"/>
        <w:gridCol w:w="756"/>
        <w:gridCol w:w="1176"/>
        <w:gridCol w:w="1176"/>
      </w:tblGrid>
      <w:tr w:rsidR="00866A64" w:rsidRPr="00866A64" w:rsidTr="00866A64">
        <w:trPr>
          <w:trHeight w:val="571"/>
          <w:jc w:val="center"/>
        </w:trPr>
        <w:tc>
          <w:tcPr>
            <w:tcW w:w="105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项目</w:t>
            </w:r>
          </w:p>
        </w:tc>
        <w:tc>
          <w:tcPr>
            <w:tcW w:w="2664" w:type="pct"/>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电度电价（元</w:t>
            </w:r>
            <w:r w:rsidRPr="00866A64">
              <w:rPr>
                <w:rFonts w:ascii="Times New Roman" w:eastAsia="黑体" w:hAnsi="Times New Roman" w:cs="Times New Roman"/>
                <w:color w:val="000000"/>
                <w:kern w:val="0"/>
                <w:sz w:val="24"/>
              </w:rPr>
              <w:t>/</w:t>
            </w:r>
            <w:r w:rsidRPr="00866A64">
              <w:rPr>
                <w:rFonts w:ascii="Times New Roman" w:eastAsia="黑体" w:hAnsi="Times New Roman" w:cs="宋体" w:hint="eastAsia"/>
                <w:color w:val="000000"/>
                <w:kern w:val="0"/>
                <w:sz w:val="24"/>
              </w:rPr>
              <w:t>千瓦时）</w:t>
            </w:r>
          </w:p>
        </w:tc>
        <w:tc>
          <w:tcPr>
            <w:tcW w:w="1282"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基本电价</w:t>
            </w:r>
          </w:p>
        </w:tc>
      </w:tr>
      <w:tr w:rsidR="00866A64" w:rsidRPr="00866A64" w:rsidTr="00866A64">
        <w:trPr>
          <w:trHeight w:val="35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44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hint="eastAsia"/>
                <w:color w:val="000000"/>
                <w:kern w:val="0"/>
                <w:sz w:val="24"/>
              </w:rPr>
            </w:pPr>
            <w:r w:rsidRPr="00866A64">
              <w:rPr>
                <w:rFonts w:ascii="Times New Roman" w:eastAsia="黑体" w:hAnsi="Times New Roman" w:cs="宋体" w:hint="eastAsia"/>
                <w:color w:val="000000"/>
                <w:kern w:val="0"/>
                <w:sz w:val="24"/>
              </w:rPr>
              <w:t>不满</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Times New Roman"/>
                <w:color w:val="000000"/>
                <w:kern w:val="0"/>
                <w:sz w:val="24"/>
              </w:rPr>
              <w:t>1</w:t>
            </w:r>
            <w:r w:rsidRPr="00866A64">
              <w:rPr>
                <w:rFonts w:ascii="Times New Roman" w:eastAsia="黑体" w:hAnsi="Times New Roman" w:cs="宋体" w:hint="eastAsia"/>
                <w:color w:val="000000"/>
                <w:kern w:val="0"/>
                <w:sz w:val="24"/>
              </w:rPr>
              <w:t>千伏</w:t>
            </w:r>
          </w:p>
        </w:tc>
        <w:tc>
          <w:tcPr>
            <w:tcW w:w="41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Times New Roman"/>
                <w:color w:val="000000"/>
                <w:kern w:val="0"/>
                <w:sz w:val="24"/>
              </w:rPr>
              <w:t>1-10</w:t>
            </w:r>
            <w:r w:rsidRPr="00866A64">
              <w:rPr>
                <w:rFonts w:ascii="Times New Roman" w:eastAsia="黑体" w:hAnsi="Times New Roman" w:cs="宋体" w:hint="eastAsia"/>
                <w:color w:val="000000"/>
                <w:kern w:val="0"/>
                <w:sz w:val="24"/>
              </w:rPr>
              <w:t>千伏</w:t>
            </w:r>
          </w:p>
        </w:tc>
        <w:tc>
          <w:tcPr>
            <w:tcW w:w="46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Times New Roman" w:eastAsia="黑体" w:hAnsi="Times New Roman" w:cs="Times New Roman"/>
                <w:color w:val="000000"/>
                <w:kern w:val="0"/>
                <w:sz w:val="24"/>
                <w:szCs w:val="24"/>
              </w:rPr>
            </w:pPr>
            <w:r w:rsidRPr="00866A64">
              <w:rPr>
                <w:rFonts w:ascii="Times New Roman" w:eastAsia="黑体" w:hAnsi="Times New Roman" w:cs="Times New Roman"/>
                <w:color w:val="000000"/>
                <w:kern w:val="0"/>
                <w:sz w:val="24"/>
                <w:szCs w:val="24"/>
              </w:rPr>
              <w:t>20-35</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千伏</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以下</w:t>
            </w:r>
          </w:p>
        </w:tc>
        <w:tc>
          <w:tcPr>
            <w:tcW w:w="46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Times New Roman" w:eastAsia="黑体" w:hAnsi="Times New Roman" w:cs="Times New Roman"/>
                <w:color w:val="000000"/>
                <w:kern w:val="0"/>
                <w:sz w:val="24"/>
                <w:szCs w:val="24"/>
              </w:rPr>
            </w:pPr>
            <w:r w:rsidRPr="00866A64">
              <w:rPr>
                <w:rFonts w:ascii="Times New Roman" w:eastAsia="黑体" w:hAnsi="Times New Roman" w:cs="Times New Roman"/>
                <w:color w:val="000000"/>
                <w:kern w:val="0"/>
                <w:sz w:val="24"/>
                <w:szCs w:val="24"/>
              </w:rPr>
              <w:t>35-110</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千伏</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以下</w:t>
            </w:r>
          </w:p>
        </w:tc>
        <w:tc>
          <w:tcPr>
            <w:tcW w:w="41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Times New Roman" w:eastAsia="黑体" w:hAnsi="Times New Roman" w:cs="Times New Roman"/>
                <w:color w:val="000000"/>
                <w:kern w:val="0"/>
                <w:sz w:val="24"/>
                <w:szCs w:val="24"/>
              </w:rPr>
            </w:pPr>
            <w:r w:rsidRPr="00866A64">
              <w:rPr>
                <w:rFonts w:ascii="Times New Roman" w:eastAsia="黑体" w:hAnsi="Times New Roman" w:cs="Times New Roman"/>
                <w:color w:val="000000"/>
                <w:kern w:val="0"/>
                <w:sz w:val="24"/>
                <w:szCs w:val="24"/>
              </w:rPr>
              <w:t>110</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千伏</w:t>
            </w: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Times New Roman" w:eastAsia="黑体" w:hAnsi="Times New Roman" w:cs="Times New Roman"/>
                <w:color w:val="000000"/>
                <w:kern w:val="0"/>
                <w:sz w:val="24"/>
                <w:szCs w:val="24"/>
              </w:rPr>
            </w:pPr>
            <w:r w:rsidRPr="00866A64">
              <w:rPr>
                <w:rFonts w:ascii="Times New Roman" w:eastAsia="黑体" w:hAnsi="Times New Roman" w:cs="Times New Roman"/>
                <w:color w:val="000000"/>
                <w:kern w:val="0"/>
                <w:sz w:val="24"/>
                <w:szCs w:val="24"/>
              </w:rPr>
              <w:t>220</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千伏</w:t>
            </w:r>
          </w:p>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及以上</w:t>
            </w:r>
          </w:p>
        </w:tc>
        <w:tc>
          <w:tcPr>
            <w:tcW w:w="5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最大需量</w:t>
            </w:r>
          </w:p>
        </w:tc>
        <w:tc>
          <w:tcPr>
            <w:tcW w:w="68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rPr>
            </w:pPr>
            <w:r w:rsidRPr="00866A64">
              <w:rPr>
                <w:rFonts w:ascii="Times New Roman" w:eastAsia="黑体" w:hAnsi="Times New Roman" w:cs="宋体" w:hint="eastAsia"/>
                <w:color w:val="000000"/>
                <w:kern w:val="0"/>
                <w:sz w:val="24"/>
              </w:rPr>
              <w:t>变压器容量</w:t>
            </w:r>
          </w:p>
        </w:tc>
      </w:tr>
      <w:tr w:rsidR="00866A64" w:rsidRPr="00866A64" w:rsidTr="00866A64">
        <w:trPr>
          <w:trHeight w:val="4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A64" w:rsidRPr="00866A64" w:rsidRDefault="00866A64" w:rsidP="00866A64">
            <w:pPr>
              <w:widowControl/>
              <w:jc w:val="left"/>
              <w:rPr>
                <w:rFonts w:ascii="宋体" w:eastAsia="黑体" w:hAnsi="宋体" w:cs="宋体"/>
                <w:color w:val="000000"/>
                <w:kern w:val="0"/>
                <w:sz w:val="24"/>
              </w:rPr>
            </w:pPr>
          </w:p>
        </w:tc>
        <w:tc>
          <w:tcPr>
            <w:tcW w:w="5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szCs w:val="24"/>
              </w:rPr>
            </w:pPr>
            <w:r w:rsidRPr="00866A64">
              <w:rPr>
                <w:rFonts w:ascii="Times New Roman" w:eastAsia="黑体" w:hAnsi="Times New Roman" w:cs="宋体" w:hint="eastAsia"/>
                <w:color w:val="000000"/>
                <w:kern w:val="0"/>
                <w:sz w:val="24"/>
                <w:szCs w:val="24"/>
              </w:rPr>
              <w:t>（元</w:t>
            </w:r>
            <w:r w:rsidRPr="00866A64">
              <w:rPr>
                <w:rFonts w:ascii="Times New Roman" w:eastAsia="黑体" w:hAnsi="Times New Roman" w:cs="Times New Roman"/>
                <w:color w:val="000000"/>
                <w:kern w:val="0"/>
                <w:sz w:val="24"/>
                <w:szCs w:val="24"/>
              </w:rPr>
              <w:t>/</w:t>
            </w:r>
            <w:r w:rsidRPr="00866A64">
              <w:rPr>
                <w:rFonts w:ascii="Times New Roman" w:eastAsia="黑体" w:hAnsi="Times New Roman" w:cs="宋体" w:hint="eastAsia"/>
                <w:color w:val="000000"/>
                <w:kern w:val="0"/>
                <w:sz w:val="24"/>
                <w:szCs w:val="24"/>
              </w:rPr>
              <w:t>千瓦·月）</w:t>
            </w:r>
          </w:p>
        </w:tc>
        <w:tc>
          <w:tcPr>
            <w:tcW w:w="68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80" w:lineRule="exact"/>
              <w:jc w:val="center"/>
              <w:rPr>
                <w:rFonts w:ascii="宋体" w:eastAsia="黑体" w:hAnsi="宋体" w:cs="宋体"/>
                <w:color w:val="000000"/>
                <w:kern w:val="0"/>
                <w:sz w:val="24"/>
                <w:szCs w:val="24"/>
              </w:rPr>
            </w:pPr>
            <w:r w:rsidRPr="00866A64">
              <w:rPr>
                <w:rFonts w:ascii="Times New Roman" w:eastAsia="黑体" w:hAnsi="Times New Roman" w:cs="宋体" w:hint="eastAsia"/>
                <w:color w:val="000000"/>
                <w:kern w:val="0"/>
                <w:sz w:val="24"/>
                <w:szCs w:val="24"/>
              </w:rPr>
              <w:t>（元</w:t>
            </w:r>
            <w:r w:rsidRPr="00866A64">
              <w:rPr>
                <w:rFonts w:ascii="Times New Roman" w:eastAsia="黑体" w:hAnsi="Times New Roman" w:cs="Times New Roman"/>
                <w:color w:val="000000"/>
                <w:kern w:val="0"/>
                <w:sz w:val="24"/>
                <w:szCs w:val="24"/>
              </w:rPr>
              <w:t>/</w:t>
            </w:r>
            <w:r w:rsidRPr="00866A64">
              <w:rPr>
                <w:rFonts w:ascii="Times New Roman" w:eastAsia="黑体" w:hAnsi="Times New Roman" w:cs="宋体" w:hint="eastAsia"/>
                <w:color w:val="000000"/>
                <w:kern w:val="0"/>
                <w:sz w:val="24"/>
                <w:szCs w:val="24"/>
              </w:rPr>
              <w:t>千伏安·月）</w:t>
            </w:r>
          </w:p>
        </w:tc>
      </w:tr>
      <w:tr w:rsidR="00866A64" w:rsidRPr="00866A64" w:rsidTr="00866A64">
        <w:trPr>
          <w:trHeight w:val="890"/>
          <w:jc w:val="center"/>
        </w:trPr>
        <w:tc>
          <w:tcPr>
            <w:tcW w:w="10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rPr>
            </w:pPr>
            <w:r w:rsidRPr="00866A64">
              <w:rPr>
                <w:rFonts w:ascii="Times New Roman" w:eastAsia="宋体" w:hAnsi="Times New Roman" w:cs="宋体" w:hint="eastAsia"/>
                <w:color w:val="000000"/>
                <w:kern w:val="0"/>
                <w:sz w:val="24"/>
              </w:rPr>
              <w:t>一、一般工商业及其它用电</w:t>
            </w:r>
          </w:p>
        </w:tc>
        <w:tc>
          <w:tcPr>
            <w:tcW w:w="4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0.3666</w:t>
            </w:r>
          </w:p>
        </w:tc>
        <w:tc>
          <w:tcPr>
            <w:tcW w:w="4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0.3516</w:t>
            </w:r>
          </w:p>
        </w:tc>
        <w:tc>
          <w:tcPr>
            <w:tcW w:w="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0.3456</w:t>
            </w:r>
          </w:p>
        </w:tc>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0.3366</w:t>
            </w:r>
          </w:p>
        </w:tc>
        <w:tc>
          <w:tcPr>
            <w:tcW w:w="41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p>
        </w:tc>
        <w:tc>
          <w:tcPr>
            <w:tcW w:w="465" w:type="pct"/>
            <w:tcBorders>
              <w:top w:val="single" w:sz="6" w:space="0" w:color="000000"/>
              <w:left w:val="single" w:sz="6" w:space="0" w:color="000000"/>
              <w:bottom w:val="single" w:sz="6" w:space="0" w:color="000000"/>
              <w:right w:val="single" w:sz="6" w:space="0" w:color="000000"/>
            </w:tcBorders>
            <w:shd w:val="clear" w:color="auto" w:fill="auto"/>
            <w:hideMark/>
          </w:tcPr>
          <w:p w:rsidR="00866A64" w:rsidRPr="00866A64" w:rsidRDefault="00866A64" w:rsidP="00866A64">
            <w:pPr>
              <w:widowControl/>
              <w:spacing w:line="240" w:lineRule="atLeast"/>
              <w:jc w:val="center"/>
              <w:rPr>
                <w:rFonts w:ascii="宋体" w:eastAsia="宋体" w:hAnsi="宋体" w:cs="宋体"/>
                <w:color w:val="000000"/>
                <w:kern w:val="0"/>
                <w:sz w:val="24"/>
              </w:rPr>
            </w:pPr>
          </w:p>
        </w:tc>
        <w:tc>
          <w:tcPr>
            <w:tcW w:w="5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p>
        </w:tc>
        <w:tc>
          <w:tcPr>
            <w:tcW w:w="68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p>
        </w:tc>
      </w:tr>
      <w:tr w:rsidR="00866A64" w:rsidRPr="00866A64" w:rsidTr="00866A64">
        <w:trPr>
          <w:trHeight w:val="1004"/>
          <w:jc w:val="center"/>
        </w:trPr>
        <w:tc>
          <w:tcPr>
            <w:tcW w:w="10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6A64" w:rsidRPr="00866A64" w:rsidRDefault="00866A64" w:rsidP="00866A64">
            <w:pPr>
              <w:widowControl/>
              <w:spacing w:line="240" w:lineRule="atLeast"/>
              <w:jc w:val="left"/>
              <w:rPr>
                <w:rFonts w:ascii="宋体" w:eastAsia="宋体" w:hAnsi="宋体" w:cs="宋体"/>
                <w:color w:val="000000"/>
                <w:kern w:val="0"/>
                <w:sz w:val="24"/>
              </w:rPr>
            </w:pPr>
            <w:r w:rsidRPr="00866A64">
              <w:rPr>
                <w:rFonts w:ascii="Times New Roman" w:eastAsia="宋体" w:hAnsi="Times New Roman" w:cs="宋体" w:hint="eastAsia"/>
                <w:color w:val="000000"/>
                <w:kern w:val="0"/>
                <w:sz w:val="24"/>
              </w:rPr>
              <w:t>二、大工业用电</w:t>
            </w:r>
          </w:p>
        </w:tc>
        <w:tc>
          <w:tcPr>
            <w:tcW w:w="4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0.213</w:t>
            </w:r>
          </w:p>
        </w:tc>
        <w:tc>
          <w:tcPr>
            <w:tcW w:w="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0.207</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0.198</w:t>
            </w:r>
          </w:p>
        </w:tc>
        <w:tc>
          <w:tcPr>
            <w:tcW w:w="4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0.183</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0.168</w:t>
            </w:r>
          </w:p>
        </w:tc>
        <w:tc>
          <w:tcPr>
            <w:tcW w:w="5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40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6A64" w:rsidRPr="00866A64" w:rsidRDefault="00866A64" w:rsidP="00866A64">
            <w:pPr>
              <w:widowControl/>
              <w:spacing w:line="240" w:lineRule="atLeast"/>
              <w:jc w:val="center"/>
              <w:rPr>
                <w:rFonts w:ascii="宋体" w:eastAsia="宋体" w:hAnsi="宋体" w:cs="宋体"/>
                <w:color w:val="000000"/>
                <w:kern w:val="0"/>
                <w:sz w:val="24"/>
              </w:rPr>
            </w:pPr>
            <w:r w:rsidRPr="00866A64">
              <w:rPr>
                <w:rFonts w:ascii="Times New Roman" w:eastAsia="宋体" w:hAnsi="Times New Roman" w:cs="Times New Roman"/>
                <w:color w:val="000000"/>
                <w:kern w:val="0"/>
                <w:sz w:val="24"/>
              </w:rPr>
              <w:t>30</w:t>
            </w:r>
          </w:p>
        </w:tc>
      </w:tr>
    </w:tbl>
    <w:p w:rsidR="00866A64" w:rsidRPr="00866A64" w:rsidRDefault="00866A64" w:rsidP="00866A64">
      <w:pPr>
        <w:widowControl/>
        <w:wordWrap w:val="0"/>
        <w:spacing w:line="400" w:lineRule="exact"/>
        <w:jc w:val="left"/>
        <w:rPr>
          <w:rFonts w:ascii="宋体" w:eastAsia="宋体" w:hAnsi="宋体" w:cs="宋体" w:hint="eastAsia"/>
          <w:color w:val="000000"/>
          <w:kern w:val="0"/>
          <w:sz w:val="24"/>
          <w:szCs w:val="24"/>
        </w:rPr>
      </w:pPr>
      <w:r w:rsidRPr="00866A64">
        <w:rPr>
          <w:rFonts w:ascii="Times New Roman" w:eastAsia="宋体" w:hAnsi="Times New Roman" w:cs="宋体" w:hint="eastAsia"/>
          <w:color w:val="000000"/>
          <w:kern w:val="0"/>
          <w:sz w:val="24"/>
          <w:szCs w:val="24"/>
        </w:rPr>
        <w:t>备注：</w:t>
      </w:r>
    </w:p>
    <w:p w:rsidR="00866A64" w:rsidRPr="00866A64" w:rsidRDefault="00866A64" w:rsidP="00866A64">
      <w:pPr>
        <w:widowControl/>
        <w:wordWrap w:val="0"/>
        <w:spacing w:line="400" w:lineRule="exact"/>
        <w:ind w:firstLineChars="200" w:firstLine="480"/>
        <w:jc w:val="left"/>
        <w:rPr>
          <w:rFonts w:ascii="宋体" w:eastAsia="宋体" w:hAnsi="宋体" w:cs="宋体"/>
          <w:color w:val="000000"/>
          <w:kern w:val="0"/>
          <w:sz w:val="24"/>
          <w:szCs w:val="24"/>
        </w:rPr>
      </w:pPr>
      <w:r w:rsidRPr="00866A64">
        <w:rPr>
          <w:rFonts w:ascii="Times New Roman" w:eastAsia="宋体" w:hAnsi="Times New Roman" w:cs="Times New Roman"/>
          <w:color w:val="000000"/>
          <w:kern w:val="0"/>
          <w:sz w:val="24"/>
          <w:szCs w:val="24"/>
        </w:rPr>
        <w:t>1.</w:t>
      </w:r>
      <w:r w:rsidRPr="00866A64">
        <w:rPr>
          <w:rFonts w:ascii="Times New Roman" w:eastAsia="宋体" w:hAnsi="Times New Roman" w:cs="宋体" w:hint="eastAsia"/>
          <w:color w:val="000000"/>
          <w:kern w:val="0"/>
          <w:sz w:val="24"/>
          <w:szCs w:val="24"/>
        </w:rPr>
        <w:t>表中电价含增值税、线损及交叉补贴，不含政府性基金及附加。</w:t>
      </w:r>
    </w:p>
    <w:p w:rsidR="00866A64" w:rsidRPr="00866A64" w:rsidRDefault="00866A64" w:rsidP="00866A64">
      <w:pPr>
        <w:widowControl/>
        <w:wordWrap w:val="0"/>
        <w:spacing w:line="400" w:lineRule="exact"/>
        <w:ind w:firstLineChars="200" w:firstLine="480"/>
        <w:jc w:val="left"/>
        <w:rPr>
          <w:rFonts w:ascii="Times New Roman" w:eastAsia="宋体" w:hAnsi="Times New Roman" w:cs="Times New Roman"/>
          <w:color w:val="000000"/>
          <w:kern w:val="0"/>
          <w:sz w:val="24"/>
          <w:szCs w:val="24"/>
        </w:rPr>
      </w:pPr>
      <w:r w:rsidRPr="00866A64">
        <w:rPr>
          <w:rFonts w:ascii="Times New Roman" w:eastAsia="宋体" w:hAnsi="Times New Roman" w:cs="Times New Roman"/>
          <w:color w:val="000000"/>
          <w:kern w:val="0"/>
          <w:sz w:val="24"/>
          <w:szCs w:val="21"/>
        </w:rPr>
        <w:t>2.</w:t>
      </w:r>
      <w:r w:rsidRPr="00866A64">
        <w:rPr>
          <w:rFonts w:ascii="Times New Roman" w:eastAsia="宋体" w:hAnsi="Times New Roman" w:cs="宋体" w:hint="eastAsia"/>
          <w:color w:val="000000"/>
          <w:kern w:val="0"/>
          <w:sz w:val="24"/>
          <w:szCs w:val="21"/>
        </w:rPr>
        <w:t>参与电力市场化交易的电力用户输配电价水平按上表执行，并按规定征收政府性基金及附加。政府性基金及附加的具体征收标准以现行目</w:t>
      </w:r>
      <w:r w:rsidRPr="00866A64">
        <w:rPr>
          <w:rFonts w:ascii="Times New Roman" w:eastAsia="宋体" w:hAnsi="Times New Roman" w:cs="宋体" w:hint="eastAsia"/>
          <w:color w:val="000000"/>
          <w:kern w:val="0"/>
          <w:sz w:val="24"/>
          <w:szCs w:val="24"/>
        </w:rPr>
        <w:t>录销售电价表中征收标准为准。其他电力用户继续执行现行目录销售电价政策。</w:t>
      </w:r>
      <w:r w:rsidRPr="00866A64">
        <w:rPr>
          <w:rFonts w:ascii="Times New Roman" w:eastAsia="宋体" w:hAnsi="Times New Roman" w:cs="Times New Roman"/>
          <w:color w:val="000000"/>
          <w:kern w:val="0"/>
          <w:sz w:val="24"/>
          <w:szCs w:val="24"/>
        </w:rPr>
        <w:t xml:space="preserve"> </w:t>
      </w:r>
    </w:p>
    <w:p w:rsidR="00866A64" w:rsidRPr="00866A64" w:rsidRDefault="00866A64" w:rsidP="00866A64">
      <w:pPr>
        <w:widowControl/>
        <w:wordWrap w:val="0"/>
        <w:spacing w:line="400" w:lineRule="exact"/>
        <w:ind w:firstLineChars="200" w:firstLine="480"/>
        <w:jc w:val="left"/>
        <w:rPr>
          <w:rFonts w:ascii="宋体" w:eastAsia="宋体" w:hAnsi="宋体" w:cs="宋体"/>
          <w:color w:val="000000"/>
          <w:kern w:val="0"/>
          <w:sz w:val="24"/>
          <w:szCs w:val="21"/>
        </w:rPr>
      </w:pPr>
      <w:r w:rsidRPr="00866A64">
        <w:rPr>
          <w:rFonts w:ascii="Times New Roman" w:eastAsia="宋体" w:hAnsi="Times New Roman" w:cs="Times New Roman"/>
          <w:color w:val="000000"/>
          <w:kern w:val="0"/>
          <w:sz w:val="24"/>
          <w:szCs w:val="21"/>
        </w:rPr>
        <w:t>3</w:t>
      </w:r>
      <w:r w:rsidRPr="00866A64">
        <w:rPr>
          <w:rFonts w:ascii="Times New Roman" w:eastAsia="宋体" w:hAnsi="Times New Roman" w:cs="宋体" w:hint="eastAsia"/>
          <w:color w:val="000000"/>
          <w:kern w:val="0"/>
          <w:sz w:val="24"/>
          <w:szCs w:val="21"/>
        </w:rPr>
        <w:t>．</w:t>
      </w:r>
      <w:r w:rsidRPr="00866A64">
        <w:rPr>
          <w:rFonts w:ascii="Times New Roman" w:eastAsia="宋体" w:hAnsi="Times New Roman" w:cs="Times New Roman"/>
          <w:color w:val="000000"/>
          <w:kern w:val="0"/>
          <w:sz w:val="24"/>
          <w:szCs w:val="21"/>
        </w:rPr>
        <w:t>2018—2019</w:t>
      </w:r>
      <w:r w:rsidRPr="00866A64">
        <w:rPr>
          <w:rFonts w:ascii="Times New Roman" w:eastAsia="宋体" w:hAnsi="Times New Roman" w:cs="宋体" w:hint="eastAsia"/>
          <w:color w:val="000000"/>
          <w:kern w:val="0"/>
          <w:sz w:val="24"/>
          <w:szCs w:val="21"/>
        </w:rPr>
        <w:t>年国网江苏省电力有限公司综合线损率按</w:t>
      </w:r>
      <w:r w:rsidRPr="00866A64">
        <w:rPr>
          <w:rFonts w:ascii="Times New Roman" w:eastAsia="宋体" w:hAnsi="Times New Roman" w:cs="Times New Roman"/>
          <w:color w:val="000000"/>
          <w:kern w:val="0"/>
          <w:sz w:val="24"/>
          <w:szCs w:val="21"/>
        </w:rPr>
        <w:t>4%</w:t>
      </w:r>
      <w:r w:rsidRPr="00866A64">
        <w:rPr>
          <w:rFonts w:ascii="Times New Roman" w:eastAsia="宋体" w:hAnsi="Times New Roman" w:cs="宋体" w:hint="eastAsia"/>
          <w:color w:val="000000"/>
          <w:kern w:val="0"/>
          <w:sz w:val="24"/>
          <w:szCs w:val="21"/>
        </w:rPr>
        <w:t>计算，实际运行中线损率超过</w:t>
      </w:r>
      <w:r w:rsidRPr="00866A64">
        <w:rPr>
          <w:rFonts w:ascii="Times New Roman" w:eastAsia="宋体" w:hAnsi="Times New Roman" w:cs="Times New Roman"/>
          <w:color w:val="000000"/>
          <w:kern w:val="0"/>
          <w:sz w:val="24"/>
          <w:szCs w:val="21"/>
        </w:rPr>
        <w:t>4 %</w:t>
      </w:r>
      <w:r w:rsidRPr="00866A64">
        <w:rPr>
          <w:rFonts w:ascii="Times New Roman" w:eastAsia="宋体" w:hAnsi="Times New Roman" w:cs="宋体" w:hint="eastAsia"/>
          <w:color w:val="000000"/>
          <w:kern w:val="0"/>
          <w:sz w:val="24"/>
          <w:szCs w:val="21"/>
        </w:rPr>
        <w:t>带来的风险由国网江苏省电力有限公司承担，低于</w:t>
      </w:r>
      <w:r w:rsidRPr="00866A64">
        <w:rPr>
          <w:rFonts w:ascii="Times New Roman" w:eastAsia="宋体" w:hAnsi="Times New Roman" w:cs="Times New Roman"/>
          <w:color w:val="000000"/>
          <w:kern w:val="0"/>
          <w:sz w:val="24"/>
          <w:szCs w:val="21"/>
        </w:rPr>
        <w:t>4%</w:t>
      </w:r>
      <w:r w:rsidRPr="00866A64">
        <w:rPr>
          <w:rFonts w:ascii="Times New Roman" w:eastAsia="宋体" w:hAnsi="Times New Roman" w:cs="宋体" w:hint="eastAsia"/>
          <w:color w:val="000000"/>
          <w:kern w:val="0"/>
          <w:sz w:val="24"/>
          <w:szCs w:val="21"/>
        </w:rPr>
        <w:t>的</w:t>
      </w:r>
      <w:r w:rsidRPr="00866A64">
        <w:rPr>
          <w:rFonts w:ascii="Times New Roman" w:eastAsia="宋体" w:hAnsi="Times New Roman" w:cs="宋体" w:hint="eastAsia"/>
          <w:color w:val="000000"/>
          <w:kern w:val="0"/>
          <w:sz w:val="24"/>
          <w:szCs w:val="24"/>
        </w:rPr>
        <w:t>收益由国网江苏省电力公司和用户各分享</w:t>
      </w:r>
      <w:r w:rsidRPr="00866A64">
        <w:rPr>
          <w:rFonts w:ascii="Times New Roman" w:eastAsia="宋体" w:hAnsi="Times New Roman" w:cs="Times New Roman"/>
          <w:color w:val="000000"/>
          <w:kern w:val="0"/>
          <w:sz w:val="24"/>
          <w:szCs w:val="24"/>
        </w:rPr>
        <w:t>50%</w:t>
      </w:r>
      <w:r w:rsidRPr="00866A64">
        <w:rPr>
          <w:rFonts w:ascii="Times New Roman" w:eastAsia="宋体" w:hAnsi="Times New Roman" w:cs="宋体" w:hint="eastAsia"/>
          <w:color w:val="000000"/>
          <w:kern w:val="0"/>
          <w:sz w:val="24"/>
          <w:szCs w:val="24"/>
        </w:rPr>
        <w:t>。</w:t>
      </w:r>
    </w:p>
    <w:p w:rsidR="00866A64" w:rsidRPr="00866A64" w:rsidRDefault="00866A64" w:rsidP="00866A64">
      <w:pPr>
        <w:widowControl/>
        <w:wordWrap w:val="0"/>
        <w:spacing w:beforeAutospacing="1" w:after="320" w:line="580" w:lineRule="atLeast"/>
        <w:jc w:val="left"/>
        <w:rPr>
          <w:rFonts w:ascii="仿宋_GB2312" w:eastAsia="仿宋_GB2312" w:hAnsi="宋体" w:cs="宋体"/>
          <w:color w:val="000000"/>
          <w:kern w:val="0"/>
          <w:sz w:val="32"/>
          <w:szCs w:val="32"/>
        </w:rPr>
      </w:pPr>
      <w:r w:rsidRPr="00866A64">
        <w:rPr>
          <w:rFonts w:ascii="仿宋_GB2312" w:eastAsia="仿宋_GB2312" w:hAnsi="宋体" w:cs="宋体" w:hint="eastAsia"/>
          <w:color w:val="000000"/>
          <w:kern w:val="0"/>
          <w:sz w:val="32"/>
          <w:szCs w:val="32"/>
        </w:rPr>
        <w:br/>
      </w:r>
    </w:p>
    <w:p w:rsidR="00866A64" w:rsidRPr="00866A64" w:rsidRDefault="00866A64" w:rsidP="00866A64">
      <w:pPr>
        <w:widowControl/>
        <w:wordWrap w:val="0"/>
        <w:spacing w:beforeAutospacing="1" w:afterAutospacing="1" w:line="580" w:lineRule="atLeast"/>
        <w:jc w:val="left"/>
        <w:rPr>
          <w:rFonts w:ascii="仿宋_GB2312" w:eastAsia="仿宋_GB2312" w:hAnsi="宋体" w:cs="宋体" w:hint="eastAsia"/>
          <w:color w:val="000000"/>
          <w:kern w:val="0"/>
          <w:sz w:val="32"/>
          <w:szCs w:val="32"/>
        </w:rPr>
      </w:pPr>
      <w:r w:rsidRPr="00866A64">
        <w:rPr>
          <w:rFonts w:ascii="仿宋_GB2312" w:eastAsia="仿宋_GB2312" w:hAnsi="宋体" w:cs="宋体" w:hint="eastAsia"/>
          <w:color w:val="000000"/>
          <w:kern w:val="0"/>
          <w:sz w:val="32"/>
          <w:szCs w:val="32"/>
        </w:rPr>
        <w:pict>
          <v:rect id="_x0000_i1026" style="width:0;height:1.5pt" o:hralign="center" o:hrstd="t" o:hrnoshade="t" o:hr="t" fillcolor="black" stroked="f"/>
        </w:pict>
      </w:r>
    </w:p>
    <w:p w:rsidR="00866A64" w:rsidRPr="00866A64" w:rsidRDefault="00866A64" w:rsidP="00866A64">
      <w:pPr>
        <w:widowControl/>
        <w:wordWrap w:val="0"/>
        <w:spacing w:beforeAutospacing="1" w:afterAutospacing="1" w:line="400" w:lineRule="atLeast"/>
        <w:jc w:val="left"/>
        <w:rPr>
          <w:rFonts w:ascii="仿宋_GB2312" w:eastAsia="仿宋_GB2312" w:hAnsi="宋体" w:cs="宋体" w:hint="eastAsia"/>
          <w:color w:val="000000"/>
          <w:kern w:val="0"/>
          <w:sz w:val="28"/>
          <w:szCs w:val="28"/>
        </w:rPr>
      </w:pPr>
      <w:r w:rsidRPr="00866A64">
        <w:rPr>
          <w:rFonts w:ascii="仿宋_GB2312" w:eastAsia="仿宋_GB2312" w:hAnsi="宋体" w:cs="宋体" w:hint="eastAsia"/>
          <w:color w:val="000000"/>
          <w:kern w:val="0"/>
          <w:sz w:val="28"/>
          <w:szCs w:val="28"/>
        </w:rPr>
        <w:lastRenderedPageBreak/>
        <w:t>抄送：国家发展改革委，省政府，省发改委、省经信委、省财政厅、省环保厅、省能源局、省能监办。</w:t>
      </w:r>
      <w:r w:rsidRPr="00866A64">
        <w:rPr>
          <w:rFonts w:ascii="仿宋_GB2312" w:eastAsia="仿宋_GB2312" w:hAnsi="宋体" w:cs="宋体" w:hint="eastAsia"/>
          <w:color w:val="000000"/>
          <w:kern w:val="0"/>
          <w:sz w:val="32"/>
          <w:szCs w:val="32"/>
        </w:rPr>
        <w:t xml:space="preserve"> </w:t>
      </w:r>
    </w:p>
    <w:p w:rsidR="00866A64" w:rsidRPr="00866A64" w:rsidRDefault="00866A64" w:rsidP="00866A64">
      <w:pPr>
        <w:widowControl/>
        <w:wordWrap w:val="0"/>
        <w:spacing w:beforeAutospacing="1" w:afterAutospacing="1" w:line="400" w:lineRule="atLeast"/>
        <w:jc w:val="center"/>
        <w:rPr>
          <w:rFonts w:ascii="仿宋_GB2312" w:eastAsia="仿宋_GB2312" w:hAnsi="宋体" w:cs="宋体" w:hint="eastAsia"/>
          <w:color w:val="000000"/>
          <w:kern w:val="0"/>
          <w:sz w:val="28"/>
          <w:szCs w:val="28"/>
        </w:rPr>
      </w:pPr>
      <w:r w:rsidRPr="00866A64">
        <w:rPr>
          <w:rFonts w:ascii="仿宋_GB2312" w:eastAsia="仿宋_GB2312" w:hAnsi="宋体" w:cs="宋体" w:hint="eastAsia"/>
          <w:color w:val="000000"/>
          <w:kern w:val="0"/>
          <w:sz w:val="28"/>
          <w:szCs w:val="28"/>
        </w:rPr>
        <w:pict>
          <v:rect id="_x0000_i1027" style="width:415.3pt;height:.75pt" o:hralign="center" o:hrstd="t" o:hrnoshade="t" o:hr="t" fillcolor="black" stroked="f"/>
        </w:pict>
      </w:r>
    </w:p>
    <w:tbl>
      <w:tblPr>
        <w:tblW w:w="5000" w:type="pct"/>
        <w:tblCellSpacing w:w="0" w:type="dxa"/>
        <w:tblCellMar>
          <w:left w:w="0" w:type="dxa"/>
          <w:right w:w="0" w:type="dxa"/>
        </w:tblCellMar>
        <w:tblLook w:val="04A0"/>
      </w:tblPr>
      <w:tblGrid>
        <w:gridCol w:w="3987"/>
        <w:gridCol w:w="4319"/>
      </w:tblGrid>
      <w:tr w:rsidR="00866A64" w:rsidRPr="00866A64" w:rsidTr="00866A64">
        <w:trPr>
          <w:tblCellSpacing w:w="0" w:type="dxa"/>
        </w:trPr>
        <w:tc>
          <w:tcPr>
            <w:tcW w:w="0" w:type="auto"/>
            <w:tcBorders>
              <w:top w:val="nil"/>
              <w:left w:val="nil"/>
              <w:bottom w:val="nil"/>
              <w:right w:val="nil"/>
            </w:tcBorders>
            <w:shd w:val="clear" w:color="auto" w:fill="auto"/>
            <w:vAlign w:val="center"/>
            <w:hideMark/>
          </w:tcPr>
          <w:p w:rsidR="00866A64" w:rsidRPr="00866A64" w:rsidRDefault="00866A64" w:rsidP="00866A64">
            <w:pPr>
              <w:widowControl/>
              <w:spacing w:line="400" w:lineRule="atLeast"/>
              <w:jc w:val="left"/>
              <w:rPr>
                <w:rFonts w:ascii="仿宋_GB2312" w:eastAsia="仿宋_GB2312" w:hAnsi="宋体" w:cs="宋体"/>
                <w:color w:val="000000"/>
                <w:kern w:val="0"/>
                <w:sz w:val="28"/>
                <w:szCs w:val="28"/>
              </w:rPr>
            </w:pPr>
            <w:r w:rsidRPr="00866A64">
              <w:rPr>
                <w:rFonts w:ascii="仿宋_GB2312" w:eastAsia="仿宋_GB2312" w:hAnsi="宋体" w:cs="宋体" w:hint="eastAsia"/>
                <w:color w:val="000000"/>
                <w:kern w:val="0"/>
                <w:sz w:val="28"/>
                <w:szCs w:val="28"/>
              </w:rPr>
              <w:t>江苏省物价局办公室</w:t>
            </w:r>
          </w:p>
        </w:tc>
        <w:tc>
          <w:tcPr>
            <w:tcW w:w="0" w:type="auto"/>
            <w:tcBorders>
              <w:top w:val="nil"/>
              <w:left w:val="nil"/>
              <w:bottom w:val="nil"/>
              <w:right w:val="nil"/>
            </w:tcBorders>
            <w:shd w:val="clear" w:color="auto" w:fill="auto"/>
            <w:vAlign w:val="center"/>
            <w:hideMark/>
          </w:tcPr>
          <w:p w:rsidR="00866A64" w:rsidRPr="00866A64" w:rsidRDefault="00866A64" w:rsidP="00866A64">
            <w:pPr>
              <w:widowControl/>
              <w:spacing w:line="400" w:lineRule="atLeast"/>
              <w:jc w:val="right"/>
              <w:rPr>
                <w:rFonts w:ascii="仿宋_GB2312" w:eastAsia="仿宋_GB2312" w:hAnsi="宋体" w:cs="宋体"/>
                <w:color w:val="000000"/>
                <w:kern w:val="0"/>
                <w:sz w:val="28"/>
                <w:szCs w:val="28"/>
              </w:rPr>
            </w:pPr>
            <w:r w:rsidRPr="00866A64">
              <w:rPr>
                <w:rFonts w:ascii="仿宋_GB2312" w:eastAsia="仿宋_GB2312" w:hAnsi="宋体" w:cs="宋体" w:hint="eastAsia"/>
                <w:color w:val="000000"/>
                <w:kern w:val="0"/>
                <w:sz w:val="28"/>
                <w:szCs w:val="28"/>
              </w:rPr>
              <w:t>2018年4月20日印发</w:t>
            </w:r>
          </w:p>
        </w:tc>
      </w:tr>
    </w:tbl>
    <w:p w:rsidR="00866A64" w:rsidRPr="00866A64" w:rsidRDefault="00866A64" w:rsidP="00866A64">
      <w:pPr>
        <w:widowControl/>
        <w:wordWrap w:val="0"/>
        <w:spacing w:beforeAutospacing="1" w:afterAutospacing="1" w:line="400" w:lineRule="atLeast"/>
        <w:jc w:val="left"/>
        <w:rPr>
          <w:rFonts w:ascii="仿宋_GB2312" w:eastAsia="仿宋_GB2312" w:hAnsi="宋体" w:cs="宋体" w:hint="eastAsia"/>
          <w:color w:val="000000"/>
          <w:kern w:val="0"/>
          <w:sz w:val="32"/>
          <w:szCs w:val="32"/>
        </w:rPr>
      </w:pPr>
      <w:r w:rsidRPr="00866A64">
        <w:rPr>
          <w:rFonts w:ascii="仿宋_GB2312" w:eastAsia="仿宋_GB2312" w:hAnsi="宋体" w:cs="宋体" w:hint="eastAsia"/>
          <w:color w:val="000000"/>
          <w:kern w:val="0"/>
          <w:sz w:val="32"/>
          <w:szCs w:val="32"/>
        </w:rPr>
        <w:pict>
          <v:rect id="_x0000_i1028" style="width:0;height:1.5pt" o:hralign="center" o:hrstd="t" o:hrnoshade="t" o:hr="t" fillcolor="black" stroked="f"/>
        </w:pict>
      </w:r>
    </w:p>
    <w:p w:rsidR="0007399A" w:rsidRDefault="00E07AEF"/>
    <w:sectPr w:rsidR="0007399A" w:rsidSect="006034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EF" w:rsidRDefault="00E07AEF" w:rsidP="00866A64">
      <w:r>
        <w:separator/>
      </w:r>
    </w:p>
  </w:endnote>
  <w:endnote w:type="continuationSeparator" w:id="0">
    <w:p w:rsidR="00E07AEF" w:rsidRDefault="00E07AEF" w:rsidP="00866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EF" w:rsidRDefault="00E07AEF" w:rsidP="00866A64">
      <w:r>
        <w:separator/>
      </w:r>
    </w:p>
  </w:footnote>
  <w:footnote w:type="continuationSeparator" w:id="0">
    <w:p w:rsidR="00E07AEF" w:rsidRDefault="00E07AEF" w:rsidP="00866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A64"/>
    <w:rsid w:val="00065FDB"/>
    <w:rsid w:val="00214F4A"/>
    <w:rsid w:val="00603482"/>
    <w:rsid w:val="00866A64"/>
    <w:rsid w:val="00E07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1"/>
        <o:r id="V:Rule3" type="connector" idref="#_x0000_s2052"/>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A64"/>
    <w:rPr>
      <w:sz w:val="18"/>
      <w:szCs w:val="18"/>
    </w:rPr>
  </w:style>
  <w:style w:type="paragraph" w:styleId="a4">
    <w:name w:val="footer"/>
    <w:basedOn w:val="a"/>
    <w:link w:val="Char0"/>
    <w:uiPriority w:val="99"/>
    <w:semiHidden/>
    <w:unhideWhenUsed/>
    <w:rsid w:val="00866A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A64"/>
    <w:rPr>
      <w:sz w:val="18"/>
      <w:szCs w:val="18"/>
    </w:rPr>
  </w:style>
  <w:style w:type="paragraph" w:styleId="a5">
    <w:name w:val="Normal (Web)"/>
    <w:basedOn w:val="a"/>
    <w:uiPriority w:val="99"/>
    <w:unhideWhenUsed/>
    <w:rsid w:val="00866A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3255912">
      <w:bodyDiv w:val="1"/>
      <w:marLeft w:val="0"/>
      <w:marRight w:val="0"/>
      <w:marTop w:val="0"/>
      <w:marBottom w:val="0"/>
      <w:divBdr>
        <w:top w:val="none" w:sz="0" w:space="0" w:color="auto"/>
        <w:left w:val="none" w:sz="0" w:space="0" w:color="auto"/>
        <w:bottom w:val="none" w:sz="0" w:space="0" w:color="auto"/>
        <w:right w:val="none" w:sz="0" w:space="0" w:color="auto"/>
      </w:divBdr>
      <w:divsChild>
        <w:div w:id="1833720939">
          <w:marLeft w:val="0"/>
          <w:marRight w:val="0"/>
          <w:marTop w:val="0"/>
          <w:marBottom w:val="0"/>
          <w:divBdr>
            <w:top w:val="none" w:sz="0" w:space="0" w:color="auto"/>
            <w:left w:val="none" w:sz="0" w:space="0" w:color="auto"/>
            <w:bottom w:val="none" w:sz="0" w:space="0" w:color="auto"/>
            <w:right w:val="none" w:sz="0" w:space="0" w:color="auto"/>
          </w:divBdr>
          <w:divsChild>
            <w:div w:id="1974097794">
              <w:marLeft w:val="0"/>
              <w:marRight w:val="0"/>
              <w:marTop w:val="0"/>
              <w:marBottom w:val="0"/>
              <w:divBdr>
                <w:top w:val="none" w:sz="0" w:space="0" w:color="auto"/>
                <w:left w:val="none" w:sz="0" w:space="0" w:color="auto"/>
                <w:bottom w:val="none" w:sz="0" w:space="0" w:color="auto"/>
                <w:right w:val="none" w:sz="0" w:space="0" w:color="auto"/>
              </w:divBdr>
              <w:divsChild>
                <w:div w:id="1184633470">
                  <w:marLeft w:val="0"/>
                  <w:marRight w:val="0"/>
                  <w:marTop w:val="0"/>
                  <w:marBottom w:val="0"/>
                  <w:divBdr>
                    <w:top w:val="none" w:sz="0" w:space="0" w:color="auto"/>
                    <w:left w:val="none" w:sz="0" w:space="0" w:color="auto"/>
                    <w:bottom w:val="none" w:sz="0" w:space="0" w:color="auto"/>
                    <w:right w:val="none" w:sz="0" w:space="0" w:color="auto"/>
                  </w:divBdr>
                </w:div>
                <w:div w:id="2097240340">
                  <w:marLeft w:val="0"/>
                  <w:marRight w:val="0"/>
                  <w:marTop w:val="0"/>
                  <w:marBottom w:val="0"/>
                  <w:divBdr>
                    <w:top w:val="none" w:sz="0" w:space="0" w:color="auto"/>
                    <w:left w:val="none" w:sz="0" w:space="0" w:color="auto"/>
                    <w:bottom w:val="none" w:sz="0" w:space="0" w:color="auto"/>
                    <w:right w:val="none" w:sz="0" w:space="0" w:color="auto"/>
                  </w:divBdr>
                </w:div>
              </w:divsChild>
            </w:div>
            <w:div w:id="907615484">
              <w:marLeft w:val="0"/>
              <w:marRight w:val="0"/>
              <w:marTop w:val="0"/>
              <w:marBottom w:val="0"/>
              <w:divBdr>
                <w:top w:val="none" w:sz="0" w:space="0" w:color="auto"/>
                <w:left w:val="none" w:sz="0" w:space="0" w:color="auto"/>
                <w:bottom w:val="none" w:sz="0" w:space="0" w:color="auto"/>
                <w:right w:val="none" w:sz="0" w:space="0" w:color="auto"/>
              </w:divBdr>
              <w:divsChild>
                <w:div w:id="771781234">
                  <w:marLeft w:val="0"/>
                  <w:marRight w:val="0"/>
                  <w:marTop w:val="0"/>
                  <w:marBottom w:val="0"/>
                  <w:divBdr>
                    <w:top w:val="none" w:sz="0" w:space="0" w:color="auto"/>
                    <w:left w:val="none" w:sz="0" w:space="0" w:color="auto"/>
                    <w:bottom w:val="none" w:sz="0" w:space="0" w:color="auto"/>
                    <w:right w:val="none" w:sz="0" w:space="0" w:color="auto"/>
                  </w:divBdr>
                </w:div>
              </w:divsChild>
            </w:div>
            <w:div w:id="1591306293">
              <w:marLeft w:val="0"/>
              <w:marRight w:val="0"/>
              <w:marTop w:val="0"/>
              <w:marBottom w:val="0"/>
              <w:divBdr>
                <w:top w:val="none" w:sz="0" w:space="0" w:color="auto"/>
                <w:left w:val="none" w:sz="0" w:space="0" w:color="auto"/>
                <w:bottom w:val="none" w:sz="0" w:space="0" w:color="auto"/>
                <w:right w:val="none" w:sz="0" w:space="0" w:color="auto"/>
              </w:divBdr>
              <w:divsChild>
                <w:div w:id="20126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2018-09-17T05:19:00Z</dcterms:created>
  <dcterms:modified xsi:type="dcterms:W3CDTF">2018-09-17T05:19:00Z</dcterms:modified>
</cp:coreProperties>
</file>