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22" w:rsidRDefault="00DE0C22" w:rsidP="00DE0C22">
      <w:pPr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DE0C22">
        <w:rPr>
          <w:rFonts w:ascii="方正小标宋简体" w:eastAsia="方正小标宋简体" w:hAnsi="仿宋" w:cs="Times New Roman" w:hint="eastAsia"/>
          <w:sz w:val="44"/>
          <w:szCs w:val="44"/>
        </w:rPr>
        <w:t>区住建局贯彻落实省级环保督察组反馈意见指出问题（序号</w:t>
      </w:r>
      <w:r w:rsidR="00B30358">
        <w:rPr>
          <w:rFonts w:ascii="方正小标宋简体" w:eastAsia="方正小标宋简体" w:hAnsi="仿宋" w:cs="Times New Roman" w:hint="eastAsia"/>
          <w:sz w:val="44"/>
          <w:szCs w:val="44"/>
        </w:rPr>
        <w:t>13</w:t>
      </w:r>
      <w:r w:rsidRPr="00DE0C22">
        <w:rPr>
          <w:rFonts w:ascii="方正小标宋简体" w:eastAsia="方正小标宋简体" w:hAnsi="仿宋" w:cs="Times New Roman" w:hint="eastAsia"/>
          <w:sz w:val="44"/>
          <w:szCs w:val="44"/>
        </w:rPr>
        <w:t>）整改情况的公告</w:t>
      </w:r>
    </w:p>
    <w:p w:rsidR="000B4BFD" w:rsidRPr="000B4BFD" w:rsidRDefault="000B4BFD" w:rsidP="00194562">
      <w:pPr>
        <w:spacing w:line="54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0B4BFD">
        <w:rPr>
          <w:rFonts w:eastAsia="仿宋_GB2312" w:hint="eastAsia"/>
          <w:sz w:val="32"/>
          <w:szCs w:val="32"/>
        </w:rPr>
        <w:t>根据</w:t>
      </w:r>
      <w:r w:rsidR="00303DCA">
        <w:rPr>
          <w:rFonts w:eastAsia="仿宋_GB2312" w:hint="eastAsia"/>
          <w:sz w:val="32"/>
          <w:szCs w:val="32"/>
        </w:rPr>
        <w:t>《</w:t>
      </w:r>
      <w:r w:rsidR="00303DCA" w:rsidRPr="00303DCA">
        <w:rPr>
          <w:rFonts w:eastAsia="仿宋_GB2312" w:hint="eastAsia"/>
          <w:sz w:val="32"/>
          <w:szCs w:val="32"/>
        </w:rPr>
        <w:t>关于做好省级环保督察交办问题整改销号工作的通知</w:t>
      </w:r>
      <w:r w:rsidR="00303DCA">
        <w:rPr>
          <w:rFonts w:eastAsia="仿宋_GB2312" w:hint="eastAsia"/>
          <w:sz w:val="32"/>
          <w:szCs w:val="32"/>
        </w:rPr>
        <w:t>》</w:t>
      </w:r>
      <w:r w:rsidRPr="000B4BFD">
        <w:rPr>
          <w:rFonts w:eastAsia="仿宋_GB2312" w:hint="eastAsia"/>
          <w:sz w:val="32"/>
          <w:szCs w:val="32"/>
        </w:rPr>
        <w:t>（</w:t>
      </w:r>
      <w:r w:rsidR="00303DCA">
        <w:rPr>
          <w:rFonts w:eastAsia="仿宋_GB2312" w:hint="eastAsia"/>
          <w:sz w:val="32"/>
          <w:szCs w:val="32"/>
        </w:rPr>
        <w:t>常污防攻坚指办</w:t>
      </w:r>
      <w:r w:rsidR="00303DCA" w:rsidRPr="00303DCA">
        <w:rPr>
          <w:rFonts w:ascii="仿宋_GB2312" w:eastAsia="仿宋_GB2312" w:hint="eastAsia"/>
          <w:sz w:val="32"/>
          <w:szCs w:val="32"/>
        </w:rPr>
        <w:t>〔</w:t>
      </w:r>
      <w:r w:rsidRPr="00303DCA">
        <w:rPr>
          <w:rFonts w:ascii="仿宋_GB2312" w:eastAsia="仿宋_GB2312" w:hint="eastAsia"/>
          <w:sz w:val="32"/>
          <w:szCs w:val="32"/>
        </w:rPr>
        <w:t>2018</w:t>
      </w:r>
      <w:r w:rsidR="00303DCA" w:rsidRPr="00303DCA">
        <w:rPr>
          <w:rFonts w:ascii="仿宋_GB2312" w:eastAsia="仿宋_GB2312" w:hint="eastAsia"/>
          <w:sz w:val="32"/>
          <w:szCs w:val="32"/>
        </w:rPr>
        <w:t>〕</w:t>
      </w:r>
      <w:r w:rsidR="00303DCA">
        <w:rPr>
          <w:rFonts w:ascii="仿宋_GB2312" w:eastAsia="仿宋_GB2312" w:hint="eastAsia"/>
          <w:sz w:val="32"/>
          <w:szCs w:val="32"/>
        </w:rPr>
        <w:t>8</w:t>
      </w:r>
      <w:r w:rsidRPr="00303DCA">
        <w:rPr>
          <w:rFonts w:ascii="仿宋_GB2312" w:eastAsia="仿宋_GB2312" w:hint="eastAsia"/>
          <w:sz w:val="32"/>
          <w:szCs w:val="32"/>
        </w:rPr>
        <w:t>号</w:t>
      </w:r>
      <w:r w:rsidRPr="000B4BFD">
        <w:rPr>
          <w:rFonts w:eastAsia="仿宋_GB2312" w:hint="eastAsia"/>
          <w:sz w:val="32"/>
          <w:szCs w:val="32"/>
        </w:rPr>
        <w:t>）和《</w:t>
      </w:r>
      <w:r w:rsidR="00303DCA" w:rsidRPr="00303DCA">
        <w:rPr>
          <w:rFonts w:eastAsia="仿宋_GB2312" w:hint="eastAsia"/>
          <w:sz w:val="32"/>
          <w:szCs w:val="32"/>
        </w:rPr>
        <w:t>关于进一步做好省级环保督察交办问题整改销号工作的通知</w:t>
      </w:r>
      <w:r w:rsidRPr="000B4BFD">
        <w:rPr>
          <w:rFonts w:eastAsia="仿宋_GB2312" w:hint="eastAsia"/>
          <w:sz w:val="32"/>
          <w:szCs w:val="32"/>
        </w:rPr>
        <w:t>》（</w:t>
      </w:r>
      <w:r w:rsidR="00303DCA" w:rsidRPr="00303DCA">
        <w:rPr>
          <w:rFonts w:eastAsia="仿宋_GB2312" w:hint="eastAsia"/>
          <w:sz w:val="32"/>
          <w:szCs w:val="32"/>
        </w:rPr>
        <w:t>常新污防攻坚指办</w:t>
      </w:r>
      <w:r w:rsidR="00303DCA" w:rsidRPr="00303DCA">
        <w:rPr>
          <w:rFonts w:ascii="仿宋_GB2312" w:eastAsia="仿宋_GB2312" w:hint="eastAsia"/>
          <w:sz w:val="32"/>
          <w:szCs w:val="32"/>
        </w:rPr>
        <w:t>〔2020〕70号</w:t>
      </w:r>
      <w:r w:rsidRPr="000B4BFD">
        <w:rPr>
          <w:rFonts w:eastAsia="仿宋_GB2312" w:hint="eastAsia"/>
          <w:sz w:val="32"/>
          <w:szCs w:val="32"/>
        </w:rPr>
        <w:t>）有关要求，现将</w:t>
      </w:r>
      <w:r w:rsidR="00BB6E0E" w:rsidRPr="00BB6E0E">
        <w:rPr>
          <w:rFonts w:eastAsia="仿宋_GB2312" w:hint="eastAsia"/>
          <w:sz w:val="32"/>
          <w:szCs w:val="32"/>
        </w:rPr>
        <w:t>省级环保督察组反馈意见指出问题（序号</w:t>
      </w:r>
      <w:r w:rsidR="00B30358" w:rsidRPr="00B30358">
        <w:rPr>
          <w:rFonts w:ascii="仿宋_GB2312" w:eastAsia="仿宋_GB2312" w:hint="eastAsia"/>
          <w:sz w:val="32"/>
          <w:szCs w:val="32"/>
        </w:rPr>
        <w:t>13</w:t>
      </w:r>
      <w:r w:rsidR="00BB6E0E" w:rsidRPr="00BB6E0E">
        <w:rPr>
          <w:rFonts w:eastAsia="仿宋_GB2312" w:hint="eastAsia"/>
          <w:sz w:val="32"/>
          <w:szCs w:val="32"/>
        </w:rPr>
        <w:t>）整改</w:t>
      </w:r>
      <w:r w:rsidRPr="000B4BFD">
        <w:rPr>
          <w:rFonts w:eastAsia="仿宋_GB2312" w:hint="eastAsia"/>
          <w:sz w:val="32"/>
          <w:szCs w:val="32"/>
        </w:rPr>
        <w:t>任务完成情况予以公告，欢迎社会公众监督。</w:t>
      </w:r>
    </w:p>
    <w:p w:rsidR="00EE37FF" w:rsidRDefault="00EE37FF" w:rsidP="00194562">
      <w:pPr>
        <w:spacing w:line="54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一、整改任务</w:t>
      </w:r>
    </w:p>
    <w:p w:rsidR="00EE37FF" w:rsidRDefault="00017692" w:rsidP="00194562">
      <w:pPr>
        <w:spacing w:line="54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2C796A">
        <w:rPr>
          <w:rFonts w:ascii="仿宋_GB2312" w:eastAsia="仿宋_GB2312" w:hint="eastAsia"/>
          <w:sz w:val="32"/>
          <w:szCs w:val="32"/>
        </w:rPr>
        <w:t>扬尘管控不到位。99个内河码头中仅4个手续齐全，缺乏抑尘措施。新北区涉及常州胜德港口储运有限公司、常州鑫友建材有限公司、常州市新港热电有限公司、常州新东化工发展有限公司、常州苏耐冶金耐火材料有限公司、江苏奔牛港务集团等6家港口码头。</w:t>
      </w:r>
    </w:p>
    <w:p w:rsidR="00EE37FF" w:rsidRDefault="00194562" w:rsidP="00194562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</w:t>
      </w:r>
      <w:r w:rsidR="00EE37FF">
        <w:rPr>
          <w:rFonts w:eastAsia="黑体"/>
          <w:sz w:val="32"/>
          <w:szCs w:val="32"/>
        </w:rPr>
        <w:t>整改目标</w:t>
      </w:r>
    </w:p>
    <w:p w:rsidR="00017692" w:rsidRDefault="00017692" w:rsidP="00194562">
      <w:pPr>
        <w:spacing w:line="54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C796A">
        <w:rPr>
          <w:rFonts w:ascii="仿宋_GB2312" w:eastAsia="仿宋_GB2312" w:hint="eastAsia"/>
          <w:sz w:val="32"/>
          <w:szCs w:val="32"/>
        </w:rPr>
        <w:t>开展内河码头整治，码头防扬尘管控措施有效落实。</w:t>
      </w:r>
    </w:p>
    <w:p w:rsidR="00EE37FF" w:rsidRPr="00EE37FF" w:rsidRDefault="00EE37FF" w:rsidP="00194562">
      <w:pPr>
        <w:spacing w:line="54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EE37FF">
        <w:rPr>
          <w:rFonts w:eastAsia="黑体" w:hint="eastAsia"/>
          <w:sz w:val="32"/>
          <w:szCs w:val="32"/>
        </w:rPr>
        <w:t>三、整改情况</w:t>
      </w:r>
    </w:p>
    <w:p w:rsidR="00017692" w:rsidRPr="000276E8" w:rsidRDefault="00017692" w:rsidP="0001769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1.开展专项整治。</w:t>
      </w:r>
      <w:r w:rsidRPr="000276E8"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《常州市新北区党政办公室</w:t>
      </w:r>
      <w:r w:rsidRPr="009212CD">
        <w:rPr>
          <w:rFonts w:ascii="仿宋_GB2312" w:eastAsia="仿宋_GB2312" w:hAnsi="仿宋_GB2312" w:cs="仿宋_GB2312" w:hint="eastAsia"/>
          <w:sz w:val="32"/>
          <w:szCs w:val="32"/>
        </w:rPr>
        <w:t>关于印发新北区内河码头专项整治工作实施方案的通知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</w:t>
      </w:r>
      <w:r>
        <w:rPr>
          <w:rFonts w:eastAsia="仿宋_GB2312" w:hint="eastAsia"/>
          <w:sz w:val="32"/>
          <w:szCs w:val="32"/>
        </w:rPr>
        <w:t>常新委办</w:t>
      </w:r>
      <w:r w:rsidRPr="003219CD">
        <w:rPr>
          <w:rFonts w:ascii="仿宋_GB2312" w:eastAsia="仿宋_GB2312" w:hint="eastAsia"/>
          <w:color w:val="000000"/>
          <w:sz w:val="32"/>
          <w:szCs w:val="32"/>
        </w:rPr>
        <w:t>〔201</w:t>
      </w:r>
      <w:r>
        <w:rPr>
          <w:rFonts w:ascii="仿宋_GB2312" w:eastAsia="仿宋_GB2312" w:hint="eastAsia"/>
          <w:color w:val="000000"/>
          <w:sz w:val="32"/>
          <w:szCs w:val="32"/>
        </w:rPr>
        <w:t>8</w:t>
      </w:r>
      <w:r w:rsidRPr="003219CD">
        <w:rPr>
          <w:rFonts w:ascii="仿宋_GB2312" w:eastAsia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91</w:t>
      </w:r>
      <w:r>
        <w:rPr>
          <w:rFonts w:eastAsia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</w:t>
      </w:r>
      <w:r w:rsidRPr="000276E8">
        <w:rPr>
          <w:rFonts w:ascii="仿宋_GB2312" w:eastAsia="仿宋_GB2312" w:hint="eastAsia"/>
          <w:sz w:val="32"/>
          <w:szCs w:val="32"/>
        </w:rPr>
        <w:t>组织常州鑫友建材有限公司、常州市新港热电有限公司等6家码头企业完成了规范提升</w:t>
      </w:r>
      <w:r>
        <w:rPr>
          <w:rFonts w:ascii="仿宋_GB2312" w:eastAsia="仿宋_GB2312" w:hint="eastAsia"/>
          <w:sz w:val="32"/>
          <w:szCs w:val="32"/>
        </w:rPr>
        <w:t>，企业现场各项防尘抑尘措施落实到位。</w:t>
      </w:r>
    </w:p>
    <w:p w:rsidR="00017692" w:rsidRPr="001F2446" w:rsidRDefault="00017692" w:rsidP="0001769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1F2446">
        <w:rPr>
          <w:rFonts w:ascii="仿宋_GB2312" w:eastAsia="仿宋_GB2312" w:hint="eastAsia"/>
          <w:sz w:val="32"/>
          <w:szCs w:val="32"/>
        </w:rPr>
        <w:t>.建立组织机构。2019年2月25日新北区交通运输局挂牌成立，按照职责开展港口码头环保监管工作。</w:t>
      </w:r>
    </w:p>
    <w:p w:rsidR="00017692" w:rsidRPr="001F2446" w:rsidRDefault="00017692" w:rsidP="0001769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</w:t>
      </w:r>
      <w:r w:rsidRPr="001F2446">
        <w:rPr>
          <w:rFonts w:ascii="仿宋_GB2312" w:eastAsia="仿宋_GB2312" w:hint="eastAsia"/>
          <w:sz w:val="32"/>
          <w:szCs w:val="32"/>
        </w:rPr>
        <w:t>.健全工作机制。通过日常检查、专项督查、明察暗访等手段，加大督查力度、加密督查频次，推动企业落实环保主体责任。</w:t>
      </w:r>
    </w:p>
    <w:p w:rsidR="00017692" w:rsidRPr="001F2446" w:rsidRDefault="00017692" w:rsidP="0001769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1F2446">
        <w:rPr>
          <w:rFonts w:ascii="仿宋_GB2312" w:eastAsia="仿宋_GB2312" w:hint="eastAsia"/>
          <w:sz w:val="32"/>
          <w:szCs w:val="32"/>
        </w:rPr>
        <w:t>.创新监管手段。投入28.66万元，建设新北区交通信息化监管平台，将辖区内港口粉尘监测、现场作业视频和危化品监管纳入平台进行实时监控。</w:t>
      </w:r>
    </w:p>
    <w:p w:rsidR="00017692" w:rsidRDefault="00017692" w:rsidP="0001769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1F2446">
        <w:rPr>
          <w:rFonts w:ascii="仿宋_GB2312" w:eastAsia="仿宋_GB2312" w:hint="eastAsia"/>
          <w:sz w:val="32"/>
          <w:szCs w:val="32"/>
        </w:rPr>
        <w:t>.严格监管执法。对扬尘违法行为进行处罚，并降低环保措施不到位港口经营企业信用等级。</w:t>
      </w:r>
    </w:p>
    <w:p w:rsidR="00017692" w:rsidRPr="001F2446" w:rsidRDefault="00017692" w:rsidP="0001769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2446">
        <w:rPr>
          <w:rFonts w:ascii="仿宋_GB2312" w:eastAsia="仿宋_GB2312" w:hint="eastAsia"/>
          <w:sz w:val="32"/>
          <w:szCs w:val="32"/>
        </w:rPr>
        <w:t>我局将建立长效机制，在后续工作中进一步</w:t>
      </w:r>
      <w:r>
        <w:rPr>
          <w:rFonts w:ascii="仿宋_GB2312" w:eastAsia="仿宋_GB2312" w:hint="eastAsia"/>
          <w:sz w:val="32"/>
          <w:szCs w:val="32"/>
        </w:rPr>
        <w:t>督促</w:t>
      </w:r>
      <w:r w:rsidRPr="001F2446">
        <w:rPr>
          <w:rFonts w:ascii="仿宋_GB2312" w:eastAsia="仿宋_GB2312" w:hint="eastAsia"/>
          <w:sz w:val="32"/>
          <w:szCs w:val="32"/>
        </w:rPr>
        <w:t>港口码头</w:t>
      </w:r>
      <w:r>
        <w:rPr>
          <w:rFonts w:ascii="仿宋_GB2312" w:eastAsia="仿宋_GB2312" w:hint="eastAsia"/>
          <w:sz w:val="32"/>
          <w:szCs w:val="32"/>
        </w:rPr>
        <w:t>落实扬尘管控措施</w:t>
      </w:r>
      <w:r w:rsidRPr="001F2446">
        <w:rPr>
          <w:rFonts w:ascii="仿宋_GB2312" w:eastAsia="仿宋_GB2312" w:hint="eastAsia"/>
          <w:sz w:val="32"/>
          <w:szCs w:val="32"/>
        </w:rPr>
        <w:t>，对管控不到位的坚决予以查处</w:t>
      </w:r>
      <w:r>
        <w:rPr>
          <w:rFonts w:ascii="仿宋_GB2312" w:eastAsia="仿宋_GB2312" w:hint="eastAsia"/>
          <w:sz w:val="32"/>
          <w:szCs w:val="32"/>
        </w:rPr>
        <w:t>，压实企业环保主体责任</w:t>
      </w:r>
      <w:r w:rsidRPr="001F2446">
        <w:rPr>
          <w:rFonts w:ascii="仿宋_GB2312" w:eastAsia="仿宋_GB2312" w:hint="eastAsia"/>
          <w:sz w:val="32"/>
          <w:szCs w:val="32"/>
        </w:rPr>
        <w:t>。</w:t>
      </w:r>
    </w:p>
    <w:p w:rsidR="003A55EF" w:rsidRPr="00017692" w:rsidRDefault="003A55EF" w:rsidP="0019456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840390" w:rsidRPr="003A55EF" w:rsidRDefault="00840390">
      <w:pPr>
        <w:rPr>
          <w:rFonts w:ascii="仿宋_GB2312" w:eastAsia="仿宋_GB2312" w:hAnsiTheme="minorEastAsia" w:cs="Times New Roman"/>
          <w:snapToGrid w:val="0"/>
          <w:kern w:val="0"/>
          <w:sz w:val="32"/>
          <w:szCs w:val="20"/>
        </w:rPr>
      </w:pPr>
    </w:p>
    <w:sectPr w:rsidR="00840390" w:rsidRPr="003A55EF" w:rsidSect="00840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EBB" w:rsidRDefault="00937EBB" w:rsidP="00C429E0">
      <w:r>
        <w:separator/>
      </w:r>
    </w:p>
  </w:endnote>
  <w:endnote w:type="continuationSeparator" w:id="1">
    <w:p w:rsidR="00937EBB" w:rsidRDefault="00937EBB" w:rsidP="00C42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EBB" w:rsidRDefault="00937EBB" w:rsidP="00C429E0">
      <w:r>
        <w:separator/>
      </w:r>
    </w:p>
  </w:footnote>
  <w:footnote w:type="continuationSeparator" w:id="1">
    <w:p w:rsidR="00937EBB" w:rsidRDefault="00937EBB" w:rsidP="00C42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45ACD9"/>
    <w:multiLevelType w:val="singleLevel"/>
    <w:tmpl w:val="A345ACD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46E24D"/>
    <w:multiLevelType w:val="singleLevel"/>
    <w:tmpl w:val="2646E2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112AD4"/>
    <w:rsid w:val="00017692"/>
    <w:rsid w:val="000A7597"/>
    <w:rsid w:val="000B4BFD"/>
    <w:rsid w:val="00157A50"/>
    <w:rsid w:val="00194562"/>
    <w:rsid w:val="00235EF7"/>
    <w:rsid w:val="00303DCA"/>
    <w:rsid w:val="003A55EF"/>
    <w:rsid w:val="003B4A06"/>
    <w:rsid w:val="003E6F2E"/>
    <w:rsid w:val="00444AE9"/>
    <w:rsid w:val="00446978"/>
    <w:rsid w:val="005E5B4C"/>
    <w:rsid w:val="0067234A"/>
    <w:rsid w:val="00713F17"/>
    <w:rsid w:val="00840390"/>
    <w:rsid w:val="0087309D"/>
    <w:rsid w:val="00884710"/>
    <w:rsid w:val="00937EBB"/>
    <w:rsid w:val="009A4244"/>
    <w:rsid w:val="00A035BA"/>
    <w:rsid w:val="00A84105"/>
    <w:rsid w:val="00B30358"/>
    <w:rsid w:val="00B52EDB"/>
    <w:rsid w:val="00BB1D83"/>
    <w:rsid w:val="00BB6E0E"/>
    <w:rsid w:val="00BC5E7F"/>
    <w:rsid w:val="00C40FCE"/>
    <w:rsid w:val="00C429E0"/>
    <w:rsid w:val="00CA7E65"/>
    <w:rsid w:val="00D5614D"/>
    <w:rsid w:val="00D61239"/>
    <w:rsid w:val="00DE0C22"/>
    <w:rsid w:val="00EE37FF"/>
    <w:rsid w:val="00FA193F"/>
    <w:rsid w:val="00FF2606"/>
    <w:rsid w:val="15112AD4"/>
    <w:rsid w:val="1A5C3D1B"/>
    <w:rsid w:val="2AA83ED6"/>
    <w:rsid w:val="67F8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3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40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40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4039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403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111</Words>
  <Characters>633</Characters>
  <Application>Microsoft Office Word</Application>
  <DocSecurity>0</DocSecurity>
  <Lines>5</Lines>
  <Paragraphs>1</Paragraphs>
  <ScaleCrop>false</ScaleCrop>
  <Company>MS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21</cp:revision>
  <cp:lastPrinted>2020-06-22T01:26:00Z</cp:lastPrinted>
  <dcterms:created xsi:type="dcterms:W3CDTF">2020-06-17T04:26:00Z</dcterms:created>
  <dcterms:modified xsi:type="dcterms:W3CDTF">2020-06-30T07:49:00Z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