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奔牛镇固定资产(商铺等)公开招租公告</w:t>
      </w:r>
    </w:p>
    <w:p>
      <w:pPr>
        <w:spacing w:line="360" w:lineRule="auto"/>
        <w:rPr>
          <w:rFonts w:ascii="仿宋" w:hAnsi="仿宋" w:eastAsia="仿宋"/>
          <w:b/>
          <w:sz w:val="24"/>
          <w:szCs w:val="24"/>
        </w:rPr>
      </w:pPr>
      <w:r>
        <w:rPr>
          <w:rFonts w:hint="eastAsia" w:ascii="仿宋" w:hAnsi="仿宋" w:eastAsia="仿宋"/>
          <w:b/>
          <w:sz w:val="24"/>
          <w:szCs w:val="24"/>
        </w:rPr>
        <w:t>招租编号：BNJY2019003                         时间：2019年6月10日</w:t>
      </w:r>
    </w:p>
    <w:p>
      <w:pPr>
        <w:spacing w:line="360" w:lineRule="auto"/>
        <w:ind w:firstLine="750" w:firstLineChars="250"/>
        <w:rPr>
          <w:rFonts w:ascii="仿宋" w:hAnsi="仿宋" w:eastAsia="仿宋"/>
          <w:sz w:val="30"/>
          <w:szCs w:val="30"/>
        </w:rPr>
      </w:pPr>
      <w:r>
        <w:rPr>
          <w:rFonts w:hint="eastAsia" w:ascii="仿宋" w:hAnsi="仿宋" w:eastAsia="仿宋"/>
          <w:sz w:val="30"/>
          <w:szCs w:val="30"/>
        </w:rPr>
        <w:t>为盘活集体资产，防止集体资产流失，拟对奔牛镇</w:t>
      </w:r>
      <w:r>
        <w:rPr>
          <w:rFonts w:hint="eastAsia" w:ascii="仿宋" w:hAnsi="仿宋" w:eastAsia="仿宋"/>
          <w:sz w:val="28"/>
          <w:szCs w:val="28"/>
        </w:rPr>
        <w:t>戏院弄翻建店面房、五兴苑四期6</w:t>
      </w:r>
      <w:r>
        <w:rPr>
          <w:rFonts w:ascii="仿宋" w:hAnsi="仿宋" w:eastAsia="仿宋"/>
          <w:sz w:val="28"/>
          <w:szCs w:val="28"/>
        </w:rPr>
        <w:t>0</w:t>
      </w:r>
      <w:r>
        <w:rPr>
          <w:rFonts w:hint="eastAsia" w:ascii="仿宋" w:hAnsi="仿宋" w:eastAsia="仿宋"/>
          <w:sz w:val="28"/>
          <w:szCs w:val="28"/>
        </w:rPr>
        <w:t>幢-</w:t>
      </w:r>
      <w:r>
        <w:rPr>
          <w:rFonts w:ascii="仿宋" w:hAnsi="仿宋" w:eastAsia="仿宋"/>
          <w:sz w:val="28"/>
          <w:szCs w:val="28"/>
        </w:rPr>
        <w:t>3</w:t>
      </w:r>
      <w:r>
        <w:rPr>
          <w:rFonts w:hint="eastAsia" w:ascii="仿宋" w:hAnsi="仿宋" w:eastAsia="仿宋"/>
          <w:sz w:val="28"/>
          <w:szCs w:val="28"/>
        </w:rPr>
        <w:t>、航空技校东3</w:t>
      </w:r>
      <w:r>
        <w:rPr>
          <w:rFonts w:ascii="仿宋" w:hAnsi="仿宋" w:eastAsia="仿宋"/>
          <w:sz w:val="28"/>
          <w:szCs w:val="28"/>
        </w:rPr>
        <w:t>-4</w:t>
      </w:r>
      <w:r>
        <w:rPr>
          <w:rFonts w:hint="eastAsia" w:ascii="仿宋" w:hAnsi="仿宋" w:eastAsia="仿宋"/>
          <w:sz w:val="28"/>
          <w:szCs w:val="28"/>
        </w:rPr>
        <w:t>，金牛东路农贸市场1号、金牛西路工人俱乐部门口店面、五兴苑四期店面</w:t>
      </w:r>
      <w:r>
        <w:rPr>
          <w:rFonts w:hint="eastAsia" w:ascii="仿宋" w:hAnsi="仿宋" w:eastAsia="仿宋"/>
          <w:sz w:val="30"/>
          <w:szCs w:val="30"/>
        </w:rPr>
        <w:t>等二十六处资产进行公开招租，招租情况如下：</w:t>
      </w:r>
    </w:p>
    <w:p>
      <w:pPr>
        <w:pStyle w:val="16"/>
        <w:numPr>
          <w:ilvl w:val="0"/>
          <w:numId w:val="1"/>
        </w:numPr>
        <w:spacing w:line="360" w:lineRule="auto"/>
        <w:ind w:firstLine="0" w:firstLineChars="0"/>
        <w:rPr>
          <w:rFonts w:ascii="仿宋" w:hAnsi="仿宋" w:eastAsia="仿宋"/>
          <w:sz w:val="30"/>
          <w:szCs w:val="30"/>
        </w:rPr>
      </w:pPr>
      <w:r>
        <w:rPr>
          <w:rFonts w:hint="eastAsia" w:ascii="仿宋" w:hAnsi="仿宋" w:eastAsia="仿宋"/>
          <w:sz w:val="30"/>
          <w:szCs w:val="30"/>
        </w:rPr>
        <w:t>物业简介：</w:t>
      </w:r>
      <w:r>
        <w:rPr>
          <w:rFonts w:ascii="仿宋" w:hAnsi="仿宋" w:eastAsia="仿宋"/>
          <w:sz w:val="30"/>
          <w:szCs w:val="30"/>
        </w:rPr>
        <w:t xml:space="preserve"> </w:t>
      </w:r>
    </w:p>
    <w:tbl>
      <w:tblPr>
        <w:tblStyle w:val="6"/>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829"/>
        <w:gridCol w:w="1279"/>
        <w:gridCol w:w="1470"/>
        <w:gridCol w:w="151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b/>
                <w:bCs/>
                <w:sz w:val="24"/>
                <w:szCs w:val="24"/>
              </w:rPr>
            </w:pPr>
            <w:r>
              <w:rPr>
                <w:rFonts w:hint="eastAsia" w:ascii="仿宋" w:hAnsi="仿宋" w:eastAsia="仿宋"/>
                <w:b/>
                <w:bCs/>
                <w:sz w:val="24"/>
                <w:szCs w:val="24"/>
              </w:rPr>
              <w:t>序号</w:t>
            </w:r>
          </w:p>
        </w:tc>
        <w:tc>
          <w:tcPr>
            <w:tcW w:w="2829" w:type="dxa"/>
            <w:vAlign w:val="center"/>
          </w:tcPr>
          <w:p>
            <w:pPr>
              <w:spacing w:line="400" w:lineRule="exact"/>
              <w:ind w:firstLine="723" w:firstLineChars="300"/>
              <w:rPr>
                <w:rFonts w:ascii="仿宋" w:hAnsi="仿宋" w:eastAsia="仿宋"/>
                <w:b/>
                <w:bCs/>
                <w:sz w:val="24"/>
                <w:szCs w:val="24"/>
              </w:rPr>
            </w:pPr>
            <w:r>
              <w:rPr>
                <w:rFonts w:hint="eastAsia" w:ascii="仿宋" w:hAnsi="仿宋" w:eastAsia="仿宋"/>
                <w:b/>
                <w:bCs/>
                <w:sz w:val="24"/>
                <w:szCs w:val="24"/>
              </w:rPr>
              <w:t>物业名称</w:t>
            </w:r>
          </w:p>
        </w:tc>
        <w:tc>
          <w:tcPr>
            <w:tcW w:w="1279" w:type="dxa"/>
            <w:vAlign w:val="center"/>
          </w:tcPr>
          <w:p>
            <w:pPr>
              <w:spacing w:line="400" w:lineRule="exact"/>
              <w:jc w:val="center"/>
              <w:rPr>
                <w:rFonts w:ascii="仿宋" w:hAnsi="仿宋" w:eastAsia="仿宋"/>
                <w:b/>
                <w:bCs/>
                <w:sz w:val="24"/>
                <w:szCs w:val="24"/>
              </w:rPr>
            </w:pPr>
            <w:r>
              <w:rPr>
                <w:rFonts w:hint="eastAsia" w:ascii="仿宋" w:hAnsi="仿宋" w:eastAsia="仿宋"/>
                <w:b/>
                <w:bCs/>
                <w:sz w:val="24"/>
                <w:szCs w:val="24"/>
              </w:rPr>
              <w:t>建筑面积</w:t>
            </w:r>
          </w:p>
          <w:p>
            <w:pPr>
              <w:spacing w:line="400" w:lineRule="exact"/>
              <w:jc w:val="center"/>
              <w:rPr>
                <w:rFonts w:ascii="仿宋" w:hAnsi="仿宋" w:eastAsia="仿宋"/>
                <w:b/>
                <w:bCs/>
                <w:sz w:val="24"/>
                <w:szCs w:val="24"/>
              </w:rPr>
            </w:pPr>
            <w:r>
              <w:rPr>
                <w:rFonts w:hint="eastAsia" w:ascii="仿宋" w:hAnsi="仿宋" w:eastAsia="仿宋"/>
                <w:b/>
                <w:bCs/>
                <w:sz w:val="24"/>
                <w:szCs w:val="24"/>
              </w:rPr>
              <w:t>（平方米）</w:t>
            </w:r>
          </w:p>
        </w:tc>
        <w:tc>
          <w:tcPr>
            <w:tcW w:w="1470" w:type="dxa"/>
            <w:vAlign w:val="center"/>
          </w:tcPr>
          <w:p>
            <w:pPr>
              <w:spacing w:line="400" w:lineRule="exact"/>
              <w:jc w:val="center"/>
              <w:rPr>
                <w:rFonts w:ascii="仿宋" w:hAnsi="仿宋" w:eastAsia="仿宋"/>
                <w:b/>
                <w:bCs/>
                <w:sz w:val="24"/>
                <w:szCs w:val="24"/>
              </w:rPr>
            </w:pPr>
            <w:r>
              <w:rPr>
                <w:rFonts w:hint="eastAsia" w:ascii="仿宋" w:hAnsi="仿宋" w:eastAsia="仿宋"/>
                <w:b/>
                <w:bCs/>
                <w:sz w:val="24"/>
                <w:szCs w:val="24"/>
              </w:rPr>
              <w:t>投标保证金（单位：元）</w:t>
            </w:r>
          </w:p>
        </w:tc>
        <w:tc>
          <w:tcPr>
            <w:tcW w:w="1515" w:type="dxa"/>
            <w:vAlign w:val="center"/>
          </w:tcPr>
          <w:p>
            <w:pPr>
              <w:spacing w:line="400" w:lineRule="exact"/>
              <w:jc w:val="center"/>
              <w:rPr>
                <w:rFonts w:ascii="仿宋" w:hAnsi="仿宋" w:eastAsia="仿宋"/>
                <w:b/>
                <w:bCs/>
                <w:sz w:val="24"/>
                <w:szCs w:val="24"/>
              </w:rPr>
            </w:pPr>
            <w:r>
              <w:rPr>
                <w:rFonts w:hint="eastAsia" w:ascii="仿宋" w:hAnsi="仿宋" w:eastAsia="仿宋"/>
                <w:b/>
                <w:bCs/>
                <w:sz w:val="24"/>
                <w:szCs w:val="24"/>
              </w:rPr>
              <w:t>拟出租期限</w:t>
            </w:r>
          </w:p>
          <w:p>
            <w:pPr>
              <w:spacing w:line="400" w:lineRule="exact"/>
              <w:jc w:val="center"/>
              <w:rPr>
                <w:rFonts w:ascii="仿宋" w:hAnsi="仿宋" w:eastAsia="仿宋"/>
                <w:b/>
                <w:bCs/>
                <w:sz w:val="24"/>
                <w:szCs w:val="24"/>
              </w:rPr>
            </w:pPr>
            <w:r>
              <w:rPr>
                <w:rFonts w:hint="eastAsia" w:ascii="仿宋" w:hAnsi="仿宋" w:eastAsia="仿宋"/>
                <w:b/>
                <w:bCs/>
                <w:sz w:val="24"/>
                <w:szCs w:val="24"/>
              </w:rPr>
              <w:t>（单位：年）</w:t>
            </w:r>
          </w:p>
        </w:tc>
        <w:tc>
          <w:tcPr>
            <w:tcW w:w="1500" w:type="dxa"/>
            <w:vAlign w:val="center"/>
          </w:tcPr>
          <w:p>
            <w:pPr>
              <w:spacing w:line="400" w:lineRule="exact"/>
              <w:jc w:val="center"/>
              <w:rPr>
                <w:rFonts w:ascii="仿宋" w:hAnsi="仿宋" w:eastAsia="仿宋"/>
                <w:b/>
                <w:bCs/>
                <w:sz w:val="24"/>
                <w:szCs w:val="24"/>
              </w:rPr>
            </w:pPr>
            <w:r>
              <w:rPr>
                <w:rFonts w:hint="eastAsia" w:ascii="仿宋" w:hAnsi="仿宋" w:eastAsia="仿宋"/>
                <w:b/>
                <w:bCs/>
                <w:sz w:val="24"/>
                <w:szCs w:val="24"/>
              </w:rPr>
              <w:t>拟出租价格</w:t>
            </w:r>
          </w:p>
          <w:p>
            <w:pPr>
              <w:spacing w:line="400" w:lineRule="exact"/>
              <w:jc w:val="center"/>
              <w:rPr>
                <w:rFonts w:ascii="仿宋" w:hAnsi="仿宋" w:eastAsia="仿宋"/>
                <w:b/>
                <w:bCs/>
                <w:sz w:val="24"/>
                <w:szCs w:val="24"/>
              </w:rPr>
            </w:pPr>
            <w:r>
              <w:rPr>
                <w:rFonts w:hint="eastAsia" w:ascii="仿宋" w:hAnsi="仿宋" w:eastAsia="仿宋"/>
                <w:b/>
                <w:bCs/>
                <w:sz w:val="24"/>
                <w:szCs w:val="24"/>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1</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戏院弄（翻建后店面）</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10</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3200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2</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0</w:t>
            </w:r>
            <w:r>
              <w:rPr>
                <w:rFonts w:hint="eastAsia" w:ascii="仿宋" w:hAnsi="仿宋" w:eastAsia="仿宋"/>
                <w:sz w:val="24"/>
                <w:szCs w:val="24"/>
              </w:rPr>
              <w:t>幢-</w:t>
            </w:r>
            <w:r>
              <w:rPr>
                <w:rFonts w:ascii="仿宋" w:hAnsi="仿宋" w:eastAsia="仿宋"/>
                <w:sz w:val="24"/>
                <w:szCs w:val="24"/>
              </w:rPr>
              <w:t>1</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44.26</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1000</w:t>
            </w:r>
          </w:p>
        </w:tc>
        <w:tc>
          <w:tcPr>
            <w:tcW w:w="151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3</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0</w:t>
            </w:r>
            <w:r>
              <w:rPr>
                <w:rFonts w:hint="eastAsia" w:ascii="仿宋" w:hAnsi="仿宋" w:eastAsia="仿宋"/>
                <w:sz w:val="24"/>
                <w:szCs w:val="24"/>
              </w:rPr>
              <w:t>幢-</w:t>
            </w:r>
            <w:r>
              <w:rPr>
                <w:rFonts w:ascii="仿宋" w:hAnsi="仿宋" w:eastAsia="仿宋"/>
                <w:sz w:val="24"/>
                <w:szCs w:val="24"/>
              </w:rPr>
              <w:t>3</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38.84</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1200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ascii="仿宋" w:hAnsi="仿宋" w:eastAsia="仿宋"/>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4</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0</w:t>
            </w:r>
            <w:r>
              <w:rPr>
                <w:rFonts w:hint="eastAsia" w:ascii="仿宋" w:hAnsi="仿宋" w:eastAsia="仿宋"/>
                <w:sz w:val="24"/>
                <w:szCs w:val="24"/>
              </w:rPr>
              <w:t>幢-</w:t>
            </w:r>
            <w:r>
              <w:rPr>
                <w:rFonts w:ascii="仿宋" w:hAnsi="仿宋" w:eastAsia="仿宋"/>
                <w:sz w:val="24"/>
                <w:szCs w:val="24"/>
              </w:rPr>
              <w:t>5</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43.64</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1200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5</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0</w:t>
            </w:r>
            <w:r>
              <w:rPr>
                <w:rFonts w:hint="eastAsia" w:ascii="仿宋" w:hAnsi="仿宋" w:eastAsia="仿宋"/>
                <w:sz w:val="24"/>
                <w:szCs w:val="24"/>
              </w:rPr>
              <w:t>幢-</w:t>
            </w:r>
            <w:r>
              <w:rPr>
                <w:rFonts w:ascii="仿宋" w:hAnsi="仿宋" w:eastAsia="仿宋"/>
                <w:sz w:val="24"/>
                <w:szCs w:val="24"/>
              </w:rPr>
              <w:t>10</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44.26</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1000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6</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4</w:t>
            </w:r>
            <w:r>
              <w:rPr>
                <w:rFonts w:hint="eastAsia" w:ascii="仿宋" w:hAnsi="仿宋" w:eastAsia="仿宋"/>
                <w:sz w:val="24"/>
                <w:szCs w:val="24"/>
              </w:rPr>
              <w:t>幢-</w:t>
            </w:r>
            <w:r>
              <w:rPr>
                <w:rFonts w:ascii="仿宋" w:hAnsi="仿宋" w:eastAsia="仿宋"/>
                <w:sz w:val="24"/>
                <w:szCs w:val="24"/>
              </w:rPr>
              <w:t>2</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67.48</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3000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7</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4</w:t>
            </w:r>
            <w:r>
              <w:rPr>
                <w:rFonts w:hint="eastAsia" w:ascii="仿宋" w:hAnsi="仿宋" w:eastAsia="仿宋"/>
                <w:sz w:val="24"/>
                <w:szCs w:val="24"/>
              </w:rPr>
              <w:t>幢-</w:t>
            </w:r>
            <w:r>
              <w:rPr>
                <w:rFonts w:ascii="仿宋" w:hAnsi="仿宋" w:eastAsia="仿宋"/>
                <w:sz w:val="24"/>
                <w:szCs w:val="24"/>
              </w:rPr>
              <w:t>3</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95.92</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2500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8</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4</w:t>
            </w:r>
            <w:r>
              <w:rPr>
                <w:rFonts w:hint="eastAsia" w:ascii="仿宋" w:hAnsi="仿宋" w:eastAsia="仿宋"/>
                <w:sz w:val="24"/>
                <w:szCs w:val="24"/>
              </w:rPr>
              <w:t>幢-</w:t>
            </w:r>
            <w:r>
              <w:rPr>
                <w:rFonts w:ascii="仿宋" w:hAnsi="仿宋" w:eastAsia="仿宋"/>
                <w:sz w:val="24"/>
                <w:szCs w:val="24"/>
              </w:rPr>
              <w:t>4</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2.27</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600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9</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4</w:t>
            </w:r>
            <w:r>
              <w:rPr>
                <w:rFonts w:hint="eastAsia" w:ascii="仿宋" w:hAnsi="仿宋" w:eastAsia="仿宋"/>
                <w:sz w:val="24"/>
                <w:szCs w:val="24"/>
              </w:rPr>
              <w:t>幢-</w:t>
            </w:r>
            <w:r>
              <w:rPr>
                <w:rFonts w:ascii="仿宋" w:hAnsi="仿宋" w:eastAsia="仿宋"/>
                <w:sz w:val="24"/>
                <w:szCs w:val="24"/>
              </w:rPr>
              <w:t>5</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03.99</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600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10</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0</w:t>
            </w:r>
            <w:r>
              <w:rPr>
                <w:rFonts w:hint="eastAsia" w:ascii="仿宋" w:hAnsi="仿宋" w:eastAsia="仿宋"/>
                <w:sz w:val="24"/>
                <w:szCs w:val="24"/>
              </w:rPr>
              <w:t>幢-</w:t>
            </w:r>
            <w:r>
              <w:rPr>
                <w:rFonts w:ascii="仿宋" w:hAnsi="仿宋" w:eastAsia="仿宋"/>
                <w:sz w:val="24"/>
                <w:szCs w:val="24"/>
              </w:rPr>
              <w:t>2</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39.46</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1200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11</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0</w:t>
            </w:r>
            <w:r>
              <w:rPr>
                <w:rFonts w:hint="eastAsia" w:ascii="仿宋" w:hAnsi="仿宋" w:eastAsia="仿宋"/>
                <w:sz w:val="24"/>
                <w:szCs w:val="24"/>
              </w:rPr>
              <w:t>幢-</w:t>
            </w:r>
            <w:r>
              <w:rPr>
                <w:rFonts w:ascii="仿宋" w:hAnsi="仿宋" w:eastAsia="仿宋"/>
                <w:sz w:val="24"/>
                <w:szCs w:val="24"/>
              </w:rPr>
              <w:t>4</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38</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1200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12</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0</w:t>
            </w:r>
            <w:r>
              <w:rPr>
                <w:rFonts w:hint="eastAsia" w:ascii="仿宋" w:hAnsi="仿宋" w:eastAsia="仿宋"/>
                <w:sz w:val="24"/>
                <w:szCs w:val="24"/>
              </w:rPr>
              <w:t>幢-</w:t>
            </w:r>
            <w:r>
              <w:rPr>
                <w:rFonts w:ascii="仿宋" w:hAnsi="仿宋" w:eastAsia="仿宋"/>
                <w:sz w:val="24"/>
                <w:szCs w:val="24"/>
              </w:rPr>
              <w:t>6</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43.64</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1200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13</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0</w:t>
            </w:r>
            <w:r>
              <w:rPr>
                <w:rFonts w:hint="eastAsia" w:ascii="仿宋" w:hAnsi="仿宋" w:eastAsia="仿宋"/>
                <w:sz w:val="24"/>
                <w:szCs w:val="24"/>
              </w:rPr>
              <w:t>幢-</w:t>
            </w:r>
            <w:r>
              <w:rPr>
                <w:rFonts w:ascii="仿宋" w:hAnsi="仿宋" w:eastAsia="仿宋"/>
                <w:sz w:val="24"/>
                <w:szCs w:val="24"/>
              </w:rPr>
              <w:t>7</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43.64</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1200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14</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0</w:t>
            </w:r>
            <w:r>
              <w:rPr>
                <w:rFonts w:hint="eastAsia" w:ascii="仿宋" w:hAnsi="仿宋" w:eastAsia="仿宋"/>
                <w:sz w:val="24"/>
                <w:szCs w:val="24"/>
              </w:rPr>
              <w:t>幢-</w:t>
            </w:r>
            <w:r>
              <w:rPr>
                <w:rFonts w:ascii="仿宋" w:hAnsi="仿宋" w:eastAsia="仿宋"/>
                <w:sz w:val="24"/>
                <w:szCs w:val="24"/>
              </w:rPr>
              <w:t>8</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43.64</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1200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15</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五兴苑四期6</w:t>
            </w:r>
            <w:r>
              <w:rPr>
                <w:rFonts w:ascii="仿宋" w:hAnsi="仿宋" w:eastAsia="仿宋"/>
                <w:sz w:val="24"/>
                <w:szCs w:val="24"/>
              </w:rPr>
              <w:t>0</w:t>
            </w:r>
            <w:r>
              <w:rPr>
                <w:rFonts w:hint="eastAsia" w:ascii="仿宋" w:hAnsi="仿宋" w:eastAsia="仿宋"/>
                <w:sz w:val="24"/>
                <w:szCs w:val="24"/>
              </w:rPr>
              <w:t>幢-</w:t>
            </w:r>
            <w:r>
              <w:rPr>
                <w:rFonts w:ascii="仿宋" w:hAnsi="仿宋" w:eastAsia="仿宋"/>
                <w:sz w:val="24"/>
                <w:szCs w:val="24"/>
              </w:rPr>
              <w:t>9</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43.64</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1200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16</w:t>
            </w:r>
          </w:p>
        </w:tc>
        <w:tc>
          <w:tcPr>
            <w:tcW w:w="2829" w:type="dxa"/>
            <w:vAlign w:val="center"/>
          </w:tcPr>
          <w:p>
            <w:pPr>
              <w:spacing w:line="400" w:lineRule="exact"/>
              <w:jc w:val="center"/>
              <w:rPr>
                <w:rFonts w:hint="eastAsia" w:ascii="仿宋" w:hAnsi="仿宋" w:eastAsia="仿宋"/>
                <w:sz w:val="24"/>
                <w:szCs w:val="24"/>
                <w:lang w:val="en-US" w:eastAsia="zh-CN"/>
              </w:rPr>
            </w:pPr>
            <w:r>
              <w:rPr>
                <w:rFonts w:hint="eastAsia" w:ascii="仿宋" w:hAnsi="仿宋" w:eastAsia="仿宋"/>
                <w:sz w:val="24"/>
                <w:szCs w:val="24"/>
              </w:rPr>
              <w:t>五兴苑四期6</w:t>
            </w:r>
            <w:r>
              <w:rPr>
                <w:rFonts w:ascii="仿宋" w:hAnsi="仿宋" w:eastAsia="仿宋"/>
                <w:sz w:val="24"/>
                <w:szCs w:val="24"/>
              </w:rPr>
              <w:t>4</w:t>
            </w:r>
            <w:r>
              <w:rPr>
                <w:rFonts w:hint="eastAsia" w:ascii="仿宋" w:hAnsi="仿宋" w:eastAsia="仿宋"/>
                <w:sz w:val="24"/>
                <w:szCs w:val="24"/>
              </w:rPr>
              <w:t>幢-</w:t>
            </w:r>
            <w:r>
              <w:rPr>
                <w:rFonts w:ascii="仿宋" w:hAnsi="仿宋" w:eastAsia="仿宋"/>
                <w:sz w:val="24"/>
                <w:szCs w:val="24"/>
              </w:rPr>
              <w:t>1</w:t>
            </w:r>
            <w:bookmarkStart w:id="0" w:name="_GoBack"/>
            <w:bookmarkEnd w:id="0"/>
          </w:p>
        </w:tc>
        <w:tc>
          <w:tcPr>
            <w:tcW w:w="1279" w:type="dxa"/>
            <w:vAlign w:val="center"/>
          </w:tcPr>
          <w:p>
            <w:pPr>
              <w:spacing w:line="400" w:lineRule="exact"/>
              <w:jc w:val="center"/>
              <w:rPr>
                <w:rFonts w:ascii="仿宋" w:hAnsi="仿宋" w:eastAsia="仿宋"/>
                <w:sz w:val="24"/>
                <w:szCs w:val="24"/>
              </w:rPr>
            </w:pPr>
            <w:r>
              <w:rPr>
                <w:rFonts w:ascii="仿宋" w:hAnsi="仿宋" w:eastAsia="仿宋"/>
                <w:sz w:val="24"/>
                <w:szCs w:val="24"/>
              </w:rPr>
              <w:t>352.35</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3500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17</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航空技校东3</w:t>
            </w:r>
            <w:r>
              <w:rPr>
                <w:rFonts w:ascii="仿宋" w:hAnsi="仿宋" w:eastAsia="仿宋"/>
                <w:sz w:val="24"/>
                <w:szCs w:val="24"/>
              </w:rPr>
              <w:t>-4</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4.4</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2350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ascii="仿宋" w:hAnsi="仿宋" w:eastAsia="仿宋"/>
                <w:sz w:val="24"/>
                <w:szCs w:val="24"/>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18</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戏院弄2</w:t>
            </w:r>
            <w:r>
              <w:rPr>
                <w:rFonts w:ascii="仿宋" w:hAnsi="仿宋" w:eastAsia="仿宋"/>
                <w:sz w:val="24"/>
                <w:szCs w:val="24"/>
              </w:rPr>
              <w:t>-1</w:t>
            </w:r>
          </w:p>
          <w:p>
            <w:pPr>
              <w:spacing w:line="400" w:lineRule="exact"/>
              <w:jc w:val="center"/>
              <w:rPr>
                <w:rFonts w:ascii="仿宋" w:hAnsi="仿宋" w:eastAsia="仿宋"/>
                <w:sz w:val="24"/>
                <w:szCs w:val="24"/>
              </w:rPr>
            </w:pPr>
            <w:r>
              <w:rPr>
                <w:rFonts w:hint="eastAsia" w:ascii="仿宋" w:hAnsi="仿宋" w:eastAsia="仿宋"/>
                <w:sz w:val="24"/>
                <w:szCs w:val="24"/>
              </w:rPr>
              <w:t>（2间，原租户：王秀珍）</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1.2</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500</w:t>
            </w:r>
          </w:p>
        </w:tc>
        <w:tc>
          <w:tcPr>
            <w:tcW w:w="151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19</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戏院弄2</w:t>
            </w:r>
            <w:r>
              <w:rPr>
                <w:rFonts w:ascii="仿宋" w:hAnsi="仿宋" w:eastAsia="仿宋"/>
                <w:sz w:val="24"/>
                <w:szCs w:val="24"/>
              </w:rPr>
              <w:t>-2</w:t>
            </w:r>
          </w:p>
          <w:p>
            <w:pPr>
              <w:spacing w:line="400" w:lineRule="exact"/>
              <w:jc w:val="center"/>
              <w:rPr>
                <w:rFonts w:ascii="仿宋" w:hAnsi="仿宋" w:eastAsia="仿宋"/>
                <w:sz w:val="24"/>
                <w:szCs w:val="24"/>
              </w:rPr>
            </w:pPr>
            <w:r>
              <w:rPr>
                <w:rFonts w:hint="eastAsia" w:ascii="仿宋" w:hAnsi="仿宋" w:eastAsia="仿宋"/>
                <w:sz w:val="24"/>
                <w:szCs w:val="24"/>
              </w:rPr>
              <w:t>（2间，原租户：裔享元）</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2.44</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500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戏院弄2</w:t>
            </w:r>
            <w:r>
              <w:rPr>
                <w:rFonts w:ascii="仿宋" w:hAnsi="仿宋" w:eastAsia="仿宋"/>
                <w:sz w:val="24"/>
                <w:szCs w:val="24"/>
              </w:rPr>
              <w:t>-3</w:t>
            </w:r>
          </w:p>
          <w:p>
            <w:pPr>
              <w:spacing w:line="400" w:lineRule="exact"/>
              <w:jc w:val="center"/>
              <w:rPr>
                <w:rFonts w:ascii="仿宋" w:hAnsi="仿宋" w:eastAsia="仿宋"/>
                <w:sz w:val="24"/>
                <w:szCs w:val="24"/>
              </w:rPr>
            </w:pPr>
            <w:r>
              <w:rPr>
                <w:rFonts w:hint="eastAsia" w:ascii="仿宋" w:hAnsi="仿宋" w:eastAsia="仿宋"/>
                <w:sz w:val="24"/>
                <w:szCs w:val="24"/>
              </w:rPr>
              <w:t>（1间，原租户：顾蔚）</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5.12</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500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21</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戏院弄2</w:t>
            </w:r>
            <w:r>
              <w:rPr>
                <w:rFonts w:ascii="仿宋" w:hAnsi="仿宋" w:eastAsia="仿宋"/>
                <w:sz w:val="24"/>
                <w:szCs w:val="24"/>
              </w:rPr>
              <w:t>-4</w:t>
            </w:r>
          </w:p>
          <w:p>
            <w:pPr>
              <w:spacing w:line="400" w:lineRule="exact"/>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间，原租户：施志明）</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0.6</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500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22</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戏院弄2</w:t>
            </w:r>
            <w:r>
              <w:rPr>
                <w:rFonts w:ascii="仿宋" w:hAnsi="仿宋" w:eastAsia="仿宋"/>
                <w:sz w:val="24"/>
                <w:szCs w:val="24"/>
              </w:rPr>
              <w:t>-5</w:t>
            </w:r>
          </w:p>
          <w:p>
            <w:pPr>
              <w:spacing w:line="400" w:lineRule="exact"/>
              <w:jc w:val="center"/>
              <w:rPr>
                <w:rFonts w:ascii="仿宋" w:hAnsi="仿宋" w:eastAsia="仿宋"/>
                <w:sz w:val="24"/>
                <w:szCs w:val="24"/>
              </w:rPr>
            </w:pPr>
            <w:r>
              <w:rPr>
                <w:rFonts w:hint="eastAsia" w:ascii="仿宋" w:hAnsi="仿宋" w:eastAsia="仿宋"/>
                <w:sz w:val="24"/>
                <w:szCs w:val="24"/>
              </w:rPr>
              <w:t>（1间，原租户：丁进军）</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0.24</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500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23</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戏院弄2</w:t>
            </w:r>
            <w:r>
              <w:rPr>
                <w:rFonts w:ascii="仿宋" w:hAnsi="仿宋" w:eastAsia="仿宋"/>
                <w:sz w:val="24"/>
                <w:szCs w:val="24"/>
              </w:rPr>
              <w:t>-6</w:t>
            </w:r>
          </w:p>
          <w:p>
            <w:pPr>
              <w:spacing w:line="400" w:lineRule="exact"/>
              <w:jc w:val="center"/>
              <w:rPr>
                <w:rFonts w:ascii="仿宋" w:hAnsi="仿宋" w:eastAsia="仿宋"/>
                <w:sz w:val="24"/>
                <w:szCs w:val="24"/>
              </w:rPr>
            </w:pPr>
            <w:r>
              <w:rPr>
                <w:rFonts w:hint="eastAsia" w:ascii="仿宋" w:hAnsi="仿宋" w:eastAsia="仿宋"/>
                <w:sz w:val="24"/>
                <w:szCs w:val="24"/>
              </w:rPr>
              <w:t>（1间，原租户：沈国方）</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0.6</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500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24</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戏院弄2</w:t>
            </w:r>
            <w:r>
              <w:rPr>
                <w:rFonts w:ascii="仿宋" w:hAnsi="仿宋" w:eastAsia="仿宋"/>
                <w:sz w:val="24"/>
                <w:szCs w:val="24"/>
              </w:rPr>
              <w:t>-7</w:t>
            </w:r>
          </w:p>
          <w:p>
            <w:pPr>
              <w:spacing w:line="400" w:lineRule="exact"/>
              <w:jc w:val="center"/>
              <w:rPr>
                <w:rFonts w:ascii="仿宋" w:hAnsi="仿宋" w:eastAsia="仿宋"/>
                <w:sz w:val="24"/>
                <w:szCs w:val="24"/>
              </w:rPr>
            </w:pPr>
            <w:r>
              <w:rPr>
                <w:rFonts w:hint="eastAsia" w:ascii="仿宋" w:hAnsi="仿宋" w:eastAsia="仿宋"/>
                <w:sz w:val="24"/>
                <w:szCs w:val="24"/>
              </w:rPr>
              <w:t>（1间，原租户：秦玉华）</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0.24</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500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ascii="仿宋" w:hAnsi="仿宋" w:eastAsia="仿宋"/>
                <w:sz w:val="24"/>
                <w:szCs w:val="24"/>
              </w:rPr>
              <w:t>25</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金牛东路农贸市场1号</w:t>
            </w:r>
          </w:p>
          <w:p>
            <w:pPr>
              <w:spacing w:line="400" w:lineRule="exact"/>
              <w:jc w:val="center"/>
              <w:rPr>
                <w:rFonts w:ascii="仿宋" w:hAnsi="仿宋" w:eastAsia="仿宋"/>
                <w:sz w:val="24"/>
                <w:szCs w:val="24"/>
              </w:rPr>
            </w:pPr>
            <w:r>
              <w:rPr>
                <w:rFonts w:hint="eastAsia" w:ascii="仿宋" w:hAnsi="仿宋" w:eastAsia="仿宋"/>
                <w:sz w:val="24"/>
                <w:szCs w:val="24"/>
              </w:rPr>
              <w:t>（市管会一楼三毛烟酒）</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0</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4200</w:t>
            </w:r>
          </w:p>
        </w:tc>
        <w:tc>
          <w:tcPr>
            <w:tcW w:w="1515" w:type="dxa"/>
            <w:vAlign w:val="center"/>
          </w:tcPr>
          <w:p>
            <w:pPr>
              <w:spacing w:line="400" w:lineRule="exact"/>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2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6</w:t>
            </w:r>
          </w:p>
        </w:tc>
        <w:tc>
          <w:tcPr>
            <w:tcW w:w="282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金牛西路6</w:t>
            </w:r>
            <w:r>
              <w:rPr>
                <w:rFonts w:ascii="仿宋" w:hAnsi="仿宋" w:eastAsia="仿宋"/>
                <w:sz w:val="24"/>
                <w:szCs w:val="24"/>
              </w:rPr>
              <w:t>-2</w:t>
            </w:r>
            <w:r>
              <w:rPr>
                <w:rFonts w:hint="eastAsia" w:ascii="仿宋" w:hAnsi="仿宋" w:eastAsia="仿宋"/>
                <w:sz w:val="24"/>
                <w:szCs w:val="24"/>
              </w:rPr>
              <w:t>号商铺一间（工人俱乐部门口店面）</w:t>
            </w:r>
          </w:p>
        </w:tc>
        <w:tc>
          <w:tcPr>
            <w:tcW w:w="1279"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r>
              <w:rPr>
                <w:rFonts w:hint="eastAsia" w:ascii="仿宋" w:hAnsi="仿宋" w:eastAsia="仿宋"/>
                <w:sz w:val="24"/>
                <w:szCs w:val="24"/>
              </w:rPr>
              <w:t>㎡</w:t>
            </w:r>
          </w:p>
        </w:tc>
        <w:tc>
          <w:tcPr>
            <w:tcW w:w="147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800</w:t>
            </w:r>
          </w:p>
        </w:tc>
        <w:tc>
          <w:tcPr>
            <w:tcW w:w="1515"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3年</w:t>
            </w:r>
          </w:p>
        </w:tc>
        <w:tc>
          <w:tcPr>
            <w:tcW w:w="1500" w:type="dxa"/>
            <w:vAlign w:val="center"/>
          </w:tcPr>
          <w:p>
            <w:pPr>
              <w:spacing w:line="400" w:lineRule="exact"/>
              <w:jc w:val="center"/>
              <w:rPr>
                <w:rFonts w:ascii="仿宋" w:hAnsi="仿宋" w:eastAsia="仿宋"/>
                <w:sz w:val="24"/>
                <w:szCs w:val="24"/>
              </w:rPr>
            </w:pPr>
            <w:r>
              <w:rPr>
                <w:rFonts w:hint="eastAsia" w:ascii="仿宋" w:hAnsi="仿宋" w:eastAsia="仿宋"/>
                <w:sz w:val="24"/>
                <w:szCs w:val="24"/>
              </w:rPr>
              <w:t>0</w:t>
            </w:r>
            <w:r>
              <w:rPr>
                <w:rFonts w:ascii="仿宋" w:hAnsi="仿宋" w:eastAsia="仿宋"/>
                <w:sz w:val="24"/>
                <w:szCs w:val="24"/>
              </w:rPr>
              <w:t>.8</w:t>
            </w:r>
          </w:p>
        </w:tc>
      </w:tr>
    </w:tbl>
    <w:p>
      <w:pPr>
        <w:numPr>
          <w:ilvl w:val="0"/>
          <w:numId w:val="2"/>
        </w:numPr>
        <w:spacing w:line="360" w:lineRule="auto"/>
        <w:rPr>
          <w:rFonts w:ascii="仿宋" w:hAnsi="仿宋" w:eastAsia="仿宋"/>
          <w:sz w:val="24"/>
          <w:szCs w:val="24"/>
        </w:rPr>
      </w:pPr>
      <w:r>
        <w:rPr>
          <w:rFonts w:hint="eastAsia" w:ascii="仿宋" w:hAnsi="仿宋" w:eastAsia="仿宋"/>
          <w:b/>
          <w:sz w:val="24"/>
          <w:szCs w:val="24"/>
        </w:rPr>
        <w:t>招租形式：</w:t>
      </w:r>
      <w:r>
        <w:rPr>
          <w:rFonts w:hint="eastAsia" w:ascii="仿宋" w:hAnsi="仿宋" w:eastAsia="仿宋"/>
          <w:sz w:val="24"/>
          <w:szCs w:val="24"/>
        </w:rPr>
        <w:t xml:space="preserve">有底价公开招租，底价如上表，承租人可选择单项承租，也可同时多项承租。               </w:t>
      </w:r>
    </w:p>
    <w:p>
      <w:pPr>
        <w:spacing w:line="400" w:lineRule="exact"/>
        <w:rPr>
          <w:rFonts w:ascii="仿宋" w:hAnsi="仿宋" w:eastAsia="仿宋"/>
          <w:sz w:val="24"/>
          <w:szCs w:val="24"/>
        </w:rPr>
      </w:pPr>
      <w:r>
        <w:rPr>
          <w:rFonts w:hint="eastAsia" w:ascii="仿宋" w:hAnsi="仿宋" w:eastAsia="仿宋"/>
          <w:sz w:val="24"/>
          <w:szCs w:val="24"/>
        </w:rPr>
        <w:t>二、</w:t>
      </w:r>
      <w:r>
        <w:rPr>
          <w:rFonts w:hint="eastAsia" w:ascii="仿宋" w:hAnsi="仿宋" w:eastAsia="仿宋"/>
          <w:b/>
          <w:sz w:val="24"/>
          <w:szCs w:val="24"/>
        </w:rPr>
        <w:t>租赁期限：详见上表</w:t>
      </w:r>
      <w:r>
        <w:rPr>
          <w:rFonts w:hint="eastAsia" w:ascii="仿宋" w:hAnsi="仿宋" w:eastAsia="仿宋"/>
          <w:b/>
          <w:bCs/>
          <w:sz w:val="24"/>
          <w:szCs w:val="24"/>
        </w:rPr>
        <w:t>拟出租期限。</w:t>
      </w:r>
      <w:r>
        <w:rPr>
          <w:rFonts w:hint="eastAsia" w:ascii="仿宋" w:hAnsi="仿宋" w:eastAsia="仿宋"/>
          <w:sz w:val="24"/>
          <w:szCs w:val="24"/>
        </w:rPr>
        <w:t>租金壹年壹付，先付后用。（中标人保证金直接转为所中标物业押金）</w:t>
      </w:r>
    </w:p>
    <w:p>
      <w:pPr>
        <w:spacing w:line="360" w:lineRule="auto"/>
        <w:rPr>
          <w:rFonts w:ascii="仿宋" w:hAnsi="仿宋" w:eastAsia="仿宋"/>
          <w:sz w:val="24"/>
          <w:szCs w:val="24"/>
        </w:rPr>
      </w:pPr>
      <w:r>
        <w:rPr>
          <w:rFonts w:hint="eastAsia" w:ascii="仿宋" w:hAnsi="仿宋" w:eastAsia="仿宋"/>
          <w:sz w:val="24"/>
          <w:szCs w:val="24"/>
        </w:rPr>
        <w:t>三、</w:t>
      </w:r>
      <w:r>
        <w:rPr>
          <w:rFonts w:hint="eastAsia" w:ascii="仿宋" w:hAnsi="仿宋" w:eastAsia="仿宋"/>
          <w:b/>
          <w:sz w:val="24"/>
          <w:szCs w:val="24"/>
        </w:rPr>
        <w:t>租赁条件：</w:t>
      </w:r>
      <w:r>
        <w:rPr>
          <w:rFonts w:hint="eastAsia" w:ascii="仿宋" w:hAnsi="仿宋" w:eastAsia="仿宋"/>
          <w:sz w:val="24"/>
          <w:szCs w:val="24"/>
        </w:rPr>
        <w:t>竞租成功后，承租人（1）须严格遵守国家法律、法规的规定，守法经营，按章纳税，不得将承租的物业用作黄、赌、毒等非法经营场所，不得经营易燃易爆物品销售等特殊行业有噪音污染、环境污染的行业；（2</w:t>
      </w:r>
      <w:r>
        <w:rPr>
          <w:rFonts w:ascii="仿宋" w:hAnsi="仿宋" w:eastAsia="仿宋"/>
          <w:sz w:val="24"/>
          <w:szCs w:val="24"/>
        </w:rPr>
        <w:t>）须遵守租赁合同的全部约定，全面履行承租人义务，按时足额缴纳租金；（</w:t>
      </w:r>
      <w:r>
        <w:rPr>
          <w:rFonts w:hint="eastAsia" w:ascii="仿宋" w:hAnsi="仿宋" w:eastAsia="仿宋"/>
          <w:sz w:val="24"/>
          <w:szCs w:val="24"/>
        </w:rPr>
        <w:t>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w:t>
      </w:r>
    </w:p>
    <w:p>
      <w:pPr>
        <w:spacing w:line="360" w:lineRule="auto"/>
        <w:rPr>
          <w:rFonts w:ascii="仿宋" w:hAnsi="仿宋" w:eastAsia="仿宋"/>
          <w:b/>
          <w:sz w:val="24"/>
          <w:szCs w:val="24"/>
        </w:rPr>
      </w:pPr>
      <w:r>
        <w:rPr>
          <w:rFonts w:hint="eastAsia" w:ascii="仿宋" w:hAnsi="仿宋" w:eastAsia="仿宋"/>
          <w:b/>
          <w:sz w:val="24"/>
          <w:szCs w:val="24"/>
        </w:rPr>
        <w:t>四、报名条件：</w:t>
      </w:r>
    </w:p>
    <w:p>
      <w:pPr>
        <w:pStyle w:val="16"/>
        <w:spacing w:line="360" w:lineRule="auto"/>
        <w:ind w:left="120" w:firstLine="0" w:firstLineChars="0"/>
        <w:rPr>
          <w:rFonts w:ascii="仿宋" w:hAnsi="仿宋" w:eastAsia="仿宋"/>
          <w:sz w:val="24"/>
          <w:szCs w:val="24"/>
        </w:rPr>
      </w:pPr>
      <w:r>
        <w:rPr>
          <w:rFonts w:hint="eastAsia" w:ascii="仿宋" w:hAnsi="仿宋" w:eastAsia="仿宋"/>
          <w:sz w:val="24"/>
          <w:szCs w:val="24"/>
        </w:rPr>
        <w:t>（1）具有完全民事行为能力的境内外法人、自然人或其他组织；</w:t>
      </w:r>
    </w:p>
    <w:p>
      <w:pPr>
        <w:spacing w:line="360" w:lineRule="auto"/>
        <w:ind w:left="120"/>
        <w:rPr>
          <w:rFonts w:ascii="仿宋" w:hAnsi="仿宋" w:eastAsia="仿宋"/>
          <w:sz w:val="24"/>
          <w:szCs w:val="24"/>
        </w:rPr>
      </w:pPr>
      <w:r>
        <w:rPr>
          <w:rFonts w:hint="eastAsia" w:ascii="仿宋" w:hAnsi="仿宋" w:eastAsia="仿宋"/>
          <w:sz w:val="24"/>
          <w:szCs w:val="24"/>
        </w:rPr>
        <w:t>﹙2﹚报名表壹份（格式见附件1）</w:t>
      </w:r>
    </w:p>
    <w:p>
      <w:pPr>
        <w:spacing w:line="360" w:lineRule="auto"/>
        <w:ind w:left="120"/>
        <w:rPr>
          <w:rFonts w:ascii="仿宋" w:hAnsi="仿宋" w:eastAsia="仿宋"/>
          <w:sz w:val="24"/>
          <w:szCs w:val="24"/>
        </w:rPr>
      </w:pPr>
      <w:r>
        <w:rPr>
          <w:rFonts w:hint="eastAsia" w:ascii="仿宋" w:hAnsi="仿宋" w:eastAsia="仿宋"/>
          <w:sz w:val="24"/>
          <w:szCs w:val="24"/>
        </w:rPr>
        <w:t>﹙3﹚报名时若是自然人同时递交壹份经本人亲自签名的身份证复印件并注明限于奔牛镇固定资产公开招租公告（非自然人本人须递交委托书附件3及身份证复印件）；</w:t>
      </w:r>
    </w:p>
    <w:p>
      <w:pPr>
        <w:spacing w:line="360" w:lineRule="auto"/>
        <w:ind w:firstLine="120" w:firstLineChars="50"/>
        <w:rPr>
          <w:rFonts w:ascii="仿宋" w:hAnsi="仿宋" w:eastAsia="仿宋"/>
          <w:sz w:val="24"/>
          <w:szCs w:val="24"/>
        </w:rPr>
      </w:pPr>
      <w:r>
        <w:rPr>
          <w:rFonts w:hint="eastAsia" w:ascii="仿宋" w:hAnsi="仿宋" w:eastAsia="仿宋"/>
          <w:sz w:val="24"/>
          <w:szCs w:val="24"/>
        </w:rPr>
        <w:t>﹙4﹚境内外法人、其他组织另须递交法人身份证和营业执照等复印件壹份（签名、盖公章），非法人报名须递交委托书（格式见附件2）；</w:t>
      </w:r>
    </w:p>
    <w:p>
      <w:pPr>
        <w:pStyle w:val="16"/>
        <w:numPr>
          <w:ilvl w:val="0"/>
          <w:numId w:val="3"/>
        </w:numPr>
        <w:spacing w:line="360" w:lineRule="auto"/>
        <w:ind w:firstLineChars="0"/>
        <w:rPr>
          <w:rFonts w:ascii="仿宋" w:hAnsi="仿宋" w:eastAsia="仿宋"/>
          <w:sz w:val="24"/>
          <w:szCs w:val="24"/>
        </w:rPr>
      </w:pPr>
      <w:r>
        <w:rPr>
          <w:rFonts w:hint="eastAsia" w:ascii="仿宋" w:hAnsi="仿宋" w:eastAsia="仿宋"/>
          <w:sz w:val="24"/>
          <w:szCs w:val="24"/>
        </w:rPr>
        <w:t>报名时需足额缴纳竞标保证金（具体情况见上表）。</w:t>
      </w:r>
    </w:p>
    <w:p>
      <w:pPr>
        <w:spacing w:line="360" w:lineRule="auto"/>
        <w:rPr>
          <w:rFonts w:ascii="仿宋" w:hAnsi="仿宋" w:eastAsia="仿宋"/>
          <w:b/>
          <w:sz w:val="24"/>
          <w:szCs w:val="24"/>
        </w:rPr>
      </w:pPr>
      <w:r>
        <w:rPr>
          <w:rFonts w:hint="eastAsia" w:ascii="仿宋" w:hAnsi="仿宋" w:eastAsia="仿宋"/>
          <w:b/>
          <w:sz w:val="24"/>
          <w:szCs w:val="24"/>
        </w:rPr>
        <w:t>五、竞租报名时间、地点</w:t>
      </w:r>
    </w:p>
    <w:p>
      <w:pPr>
        <w:pStyle w:val="16"/>
        <w:numPr>
          <w:ilvl w:val="0"/>
          <w:numId w:val="4"/>
        </w:numPr>
        <w:spacing w:line="360" w:lineRule="auto"/>
        <w:ind w:firstLineChars="0"/>
        <w:rPr>
          <w:rFonts w:ascii="仿宋" w:hAnsi="仿宋" w:eastAsia="仿宋"/>
          <w:sz w:val="24"/>
          <w:szCs w:val="24"/>
        </w:rPr>
      </w:pPr>
      <w:r>
        <w:rPr>
          <w:rFonts w:hint="eastAsia" w:ascii="仿宋" w:hAnsi="仿宋" w:eastAsia="仿宋"/>
          <w:sz w:val="24"/>
          <w:szCs w:val="24"/>
        </w:rPr>
        <w:t>报名时间：2019年6月10日至2019年6月19日 （09:00-11:30,13:30-16:00）（节假日除外）</w:t>
      </w:r>
    </w:p>
    <w:p>
      <w:pPr>
        <w:pStyle w:val="16"/>
        <w:numPr>
          <w:ilvl w:val="0"/>
          <w:numId w:val="4"/>
        </w:numPr>
        <w:spacing w:line="360" w:lineRule="auto"/>
        <w:ind w:firstLineChars="0"/>
        <w:rPr>
          <w:rFonts w:ascii="仿宋" w:hAnsi="仿宋" w:eastAsia="仿宋"/>
          <w:sz w:val="24"/>
          <w:szCs w:val="24"/>
        </w:rPr>
      </w:pPr>
      <w:r>
        <w:rPr>
          <w:rFonts w:hint="eastAsia" w:ascii="仿宋" w:hAnsi="仿宋" w:eastAsia="仿宋"/>
          <w:sz w:val="24"/>
          <w:szCs w:val="24"/>
        </w:rPr>
        <w:t>报名地点：奔牛镇政府西侧三楼公共资源交易管理站（二）</w:t>
      </w:r>
    </w:p>
    <w:p>
      <w:pPr>
        <w:pStyle w:val="16"/>
        <w:numPr>
          <w:ilvl w:val="0"/>
          <w:numId w:val="4"/>
        </w:numPr>
        <w:spacing w:line="360" w:lineRule="auto"/>
        <w:ind w:firstLineChars="0"/>
        <w:rPr>
          <w:rFonts w:ascii="仿宋" w:hAnsi="仿宋" w:eastAsia="仿宋"/>
          <w:b/>
          <w:sz w:val="24"/>
          <w:szCs w:val="24"/>
        </w:rPr>
      </w:pPr>
      <w:r>
        <w:rPr>
          <w:rFonts w:hint="eastAsia" w:ascii="仿宋" w:hAnsi="仿宋" w:eastAsia="仿宋"/>
          <w:sz w:val="24"/>
          <w:szCs w:val="24"/>
        </w:rPr>
        <w:t xml:space="preserve">联系人：叶萤   蔡秋雅       联系电话：0519-83217918   </w:t>
      </w:r>
    </w:p>
    <w:p>
      <w:pPr>
        <w:spacing w:line="360" w:lineRule="auto"/>
        <w:rPr>
          <w:rFonts w:ascii="仿宋" w:hAnsi="仿宋" w:eastAsia="仿宋"/>
          <w:b/>
          <w:sz w:val="24"/>
          <w:szCs w:val="24"/>
        </w:rPr>
      </w:pPr>
      <w:r>
        <w:rPr>
          <w:rFonts w:hint="eastAsia" w:ascii="仿宋" w:hAnsi="仿宋" w:eastAsia="仿宋"/>
          <w:b/>
          <w:sz w:val="24"/>
          <w:szCs w:val="24"/>
        </w:rPr>
        <w:t>六、竞标：</w:t>
      </w:r>
    </w:p>
    <w:p>
      <w:pPr>
        <w:spacing w:line="360" w:lineRule="auto"/>
        <w:rPr>
          <w:rFonts w:ascii="仿宋" w:hAnsi="仿宋" w:eastAsia="仿宋"/>
          <w:sz w:val="24"/>
          <w:szCs w:val="24"/>
        </w:rPr>
      </w:pPr>
      <w:r>
        <w:rPr>
          <w:rFonts w:hint="eastAsia" w:ascii="仿宋" w:hAnsi="仿宋" w:eastAsia="仿宋"/>
          <w:sz w:val="24"/>
          <w:szCs w:val="24"/>
        </w:rPr>
        <w:t xml:space="preserve">1、竞标时间： </w:t>
      </w:r>
    </w:p>
    <w:p>
      <w:pPr>
        <w:spacing w:line="360" w:lineRule="auto"/>
        <w:rPr>
          <w:rFonts w:ascii="仿宋" w:hAnsi="仿宋" w:eastAsia="仿宋"/>
          <w:sz w:val="24"/>
          <w:szCs w:val="24"/>
        </w:rPr>
      </w:pPr>
      <w:r>
        <w:rPr>
          <w:rFonts w:hint="eastAsia" w:ascii="仿宋" w:hAnsi="仿宋" w:eastAsia="仿宋"/>
          <w:sz w:val="24"/>
          <w:szCs w:val="24"/>
        </w:rPr>
        <w:t>（1）2019年6月20日9：30，上表中1、2、3、4四处物业，逾期未签到者视为自动放弃投标资格。</w:t>
      </w:r>
    </w:p>
    <w:p>
      <w:pPr>
        <w:spacing w:line="360" w:lineRule="auto"/>
        <w:rPr>
          <w:rFonts w:ascii="仿宋" w:hAnsi="仿宋" w:eastAsia="仿宋"/>
          <w:sz w:val="24"/>
          <w:szCs w:val="24"/>
        </w:rPr>
      </w:pPr>
      <w:r>
        <w:rPr>
          <w:rFonts w:hint="eastAsia" w:ascii="仿宋" w:hAnsi="仿宋" w:eastAsia="仿宋"/>
          <w:sz w:val="24"/>
          <w:szCs w:val="24"/>
        </w:rPr>
        <w:t>（2）2019年6月21日9：30，上表中5、6、7、8四处物业，逾期未签到者视为自动放弃投标资格。</w:t>
      </w:r>
    </w:p>
    <w:p>
      <w:pPr>
        <w:spacing w:line="360" w:lineRule="auto"/>
        <w:rPr>
          <w:rFonts w:ascii="仿宋" w:hAnsi="仿宋" w:eastAsia="仿宋"/>
          <w:sz w:val="24"/>
          <w:szCs w:val="24"/>
        </w:rPr>
      </w:pPr>
      <w:r>
        <w:rPr>
          <w:rFonts w:hint="eastAsia" w:ascii="仿宋" w:hAnsi="仿宋" w:eastAsia="仿宋"/>
          <w:sz w:val="24"/>
          <w:szCs w:val="24"/>
        </w:rPr>
        <w:t>（3）2019年6月24日9：30，上表中9、10、11、12四处物业，逾期未签到者视为自动放弃投标资格。</w:t>
      </w:r>
    </w:p>
    <w:p>
      <w:pPr>
        <w:spacing w:line="360" w:lineRule="auto"/>
        <w:rPr>
          <w:rFonts w:ascii="仿宋" w:hAnsi="仿宋" w:eastAsia="仿宋"/>
          <w:sz w:val="24"/>
          <w:szCs w:val="24"/>
        </w:rPr>
      </w:pPr>
      <w:r>
        <w:rPr>
          <w:rFonts w:hint="eastAsia" w:ascii="仿宋" w:hAnsi="仿宋" w:eastAsia="仿宋"/>
          <w:sz w:val="24"/>
          <w:szCs w:val="24"/>
        </w:rPr>
        <w:t>（4）2019年6月25日9：30，上表中13、14、15、16四处物业，逾期未签到者视为自动放弃投标资格。</w:t>
      </w:r>
    </w:p>
    <w:p>
      <w:pPr>
        <w:spacing w:line="360" w:lineRule="auto"/>
        <w:rPr>
          <w:rFonts w:ascii="仿宋" w:hAnsi="仿宋" w:eastAsia="仿宋"/>
          <w:sz w:val="24"/>
          <w:szCs w:val="24"/>
        </w:rPr>
      </w:pPr>
      <w:r>
        <w:rPr>
          <w:rFonts w:hint="eastAsia" w:ascii="仿宋" w:hAnsi="仿宋" w:eastAsia="仿宋"/>
          <w:sz w:val="24"/>
          <w:szCs w:val="24"/>
        </w:rPr>
        <w:t>（5)2019年6月26日9：30，上表中17、18、19、20四处物业，逾期未签到者视为自动放弃投标资格。</w:t>
      </w:r>
    </w:p>
    <w:p>
      <w:pPr>
        <w:spacing w:line="360" w:lineRule="auto"/>
        <w:rPr>
          <w:rFonts w:ascii="仿宋" w:hAnsi="仿宋" w:eastAsia="仿宋"/>
          <w:sz w:val="24"/>
          <w:szCs w:val="24"/>
        </w:rPr>
      </w:pPr>
      <w:r>
        <w:rPr>
          <w:rFonts w:hint="eastAsia" w:ascii="仿宋" w:hAnsi="仿宋" w:eastAsia="仿宋"/>
          <w:sz w:val="24"/>
          <w:szCs w:val="24"/>
        </w:rPr>
        <w:t>（6）2019年6月27日9：30，上表中21、22、23、24四处物业，逾期未签到者视为自动放弃投标资格。</w:t>
      </w:r>
    </w:p>
    <w:p>
      <w:pPr>
        <w:spacing w:line="360" w:lineRule="auto"/>
        <w:rPr>
          <w:rFonts w:ascii="仿宋" w:hAnsi="仿宋" w:eastAsia="仿宋"/>
          <w:sz w:val="24"/>
          <w:szCs w:val="24"/>
        </w:rPr>
      </w:pPr>
      <w:r>
        <w:rPr>
          <w:rFonts w:hint="eastAsia" w:ascii="仿宋" w:hAnsi="仿宋" w:eastAsia="仿宋"/>
          <w:sz w:val="24"/>
          <w:szCs w:val="24"/>
        </w:rPr>
        <w:t>（7）2019年6月28日9：30，上表中21、22、23、24四处物业，逾期未签到者视为自动放弃投标资格。</w:t>
      </w:r>
    </w:p>
    <w:p>
      <w:pPr>
        <w:spacing w:line="360" w:lineRule="auto"/>
        <w:rPr>
          <w:rFonts w:ascii="仿宋" w:hAnsi="仿宋" w:eastAsia="仿宋"/>
          <w:sz w:val="24"/>
          <w:szCs w:val="24"/>
        </w:rPr>
      </w:pPr>
      <w:r>
        <w:rPr>
          <w:rFonts w:hint="eastAsia" w:ascii="仿宋" w:hAnsi="仿宋" w:eastAsia="仿宋"/>
          <w:sz w:val="24"/>
          <w:szCs w:val="24"/>
        </w:rPr>
        <w:t>（8）2019年7月1日9：30，上表中25、26四处物业，逾期未签到者视为自动放弃投标资格。</w:t>
      </w:r>
    </w:p>
    <w:p>
      <w:pPr>
        <w:spacing w:line="360" w:lineRule="auto"/>
        <w:rPr>
          <w:rFonts w:ascii="仿宋" w:hAnsi="仿宋" w:eastAsia="仿宋"/>
          <w:sz w:val="24"/>
          <w:szCs w:val="24"/>
        </w:rPr>
      </w:pPr>
      <w:r>
        <w:rPr>
          <w:rFonts w:hint="eastAsia" w:ascii="仿宋" w:hAnsi="仿宋" w:eastAsia="仿宋"/>
          <w:sz w:val="24"/>
          <w:szCs w:val="24"/>
        </w:rPr>
        <w:t>2、竞标地点：奔牛镇公共资源交易管理站（奔牛镇人民政府西侧一楼第二会议室）</w:t>
      </w:r>
    </w:p>
    <w:p>
      <w:pPr>
        <w:spacing w:line="360" w:lineRule="auto"/>
        <w:rPr>
          <w:rFonts w:ascii="仿宋" w:hAnsi="仿宋" w:eastAsia="仿宋"/>
          <w:b/>
          <w:color w:val="FF0000"/>
          <w:sz w:val="24"/>
          <w:szCs w:val="24"/>
        </w:rPr>
      </w:pPr>
      <w:r>
        <w:rPr>
          <w:rFonts w:hint="eastAsia" w:ascii="仿宋" w:hAnsi="仿宋" w:eastAsia="仿宋"/>
          <w:b/>
          <w:color w:val="FF0000"/>
          <w:sz w:val="24"/>
          <w:szCs w:val="24"/>
        </w:rPr>
        <w:t>3、评标方式：①现场组织三轮报价，每轮按照投标人签到先后顺序报价(由交易站工作人员发放报价表，投标人现场填写，填写结束后由交易站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p>
    <w:p>
      <w:pPr>
        <w:spacing w:line="360" w:lineRule="auto"/>
        <w:rPr>
          <w:rFonts w:ascii="仿宋" w:hAnsi="仿宋" w:eastAsia="仿宋"/>
          <w:sz w:val="24"/>
          <w:szCs w:val="24"/>
        </w:rPr>
      </w:pPr>
      <w:r>
        <w:rPr>
          <w:rFonts w:hint="eastAsia" w:ascii="仿宋" w:hAnsi="仿宋" w:eastAsia="仿宋"/>
          <w:sz w:val="24"/>
          <w:szCs w:val="24"/>
        </w:rPr>
        <w:t>4、竞标签到前同时递交报名条件中﹙3﹚、﹙4）所有要求的材料壹份及保证金付款凭证原件。</w:t>
      </w:r>
    </w:p>
    <w:p>
      <w:pPr>
        <w:spacing w:line="360" w:lineRule="auto"/>
        <w:rPr>
          <w:rFonts w:ascii="仿宋" w:hAnsi="仿宋" w:eastAsia="仿宋"/>
          <w:sz w:val="24"/>
          <w:szCs w:val="24"/>
        </w:rPr>
      </w:pPr>
      <w:r>
        <w:rPr>
          <w:rFonts w:hint="eastAsia" w:ascii="仿宋" w:hAnsi="仿宋" w:eastAsia="仿宋"/>
          <w:sz w:val="24"/>
          <w:szCs w:val="24"/>
        </w:rPr>
        <w:t>5、所有材料须提供原件备查。</w:t>
      </w:r>
    </w:p>
    <w:p>
      <w:pPr>
        <w:spacing w:line="360" w:lineRule="auto"/>
        <w:ind w:firstLine="3600" w:firstLineChars="1500"/>
        <w:rPr>
          <w:rFonts w:ascii="仿宋" w:hAnsi="仿宋" w:eastAsia="仿宋"/>
          <w:sz w:val="24"/>
          <w:szCs w:val="24"/>
        </w:rPr>
      </w:pPr>
      <w:r>
        <w:rPr>
          <w:rFonts w:hint="eastAsia" w:ascii="仿宋" w:hAnsi="仿宋" w:eastAsia="仿宋"/>
          <w:sz w:val="24"/>
          <w:szCs w:val="24"/>
        </w:rPr>
        <w:t xml:space="preserve">招标平台：奔牛镇公共资源交易平台    </w:t>
      </w:r>
    </w:p>
    <w:p>
      <w:pPr>
        <w:spacing w:line="360" w:lineRule="auto"/>
        <w:ind w:firstLine="3600" w:firstLineChars="1500"/>
        <w:rPr>
          <w:rFonts w:ascii="仿宋" w:hAnsi="仿宋" w:eastAsia="仿宋"/>
          <w:sz w:val="24"/>
          <w:szCs w:val="24"/>
        </w:rPr>
      </w:pPr>
      <w:r>
        <w:rPr>
          <w:rFonts w:hint="eastAsia" w:ascii="仿宋" w:hAnsi="仿宋" w:eastAsia="仿宋"/>
          <w:sz w:val="24"/>
          <w:szCs w:val="24"/>
        </w:rPr>
        <w:t>招标人： 常州运河小城镇建设发展有限公司</w:t>
      </w:r>
    </w:p>
    <w:p>
      <w:pPr>
        <w:spacing w:line="460" w:lineRule="exact"/>
        <w:ind w:firstLine="5640" w:firstLineChars="2350"/>
        <w:rPr>
          <w:rFonts w:ascii="仿宋" w:hAnsi="仿宋" w:eastAsia="仿宋"/>
          <w:sz w:val="24"/>
          <w:szCs w:val="24"/>
        </w:rPr>
      </w:pPr>
      <w:r>
        <w:rPr>
          <w:rFonts w:hint="eastAsia" w:ascii="仿宋" w:hAnsi="仿宋" w:eastAsia="仿宋"/>
          <w:sz w:val="24"/>
          <w:szCs w:val="24"/>
        </w:rPr>
        <w:t xml:space="preserve">  20</w:t>
      </w:r>
      <w:r>
        <w:rPr>
          <w:rFonts w:ascii="仿宋" w:hAnsi="仿宋" w:eastAsia="仿宋"/>
          <w:sz w:val="24"/>
          <w:szCs w:val="24"/>
        </w:rPr>
        <w:t>1</w:t>
      </w:r>
      <w:r>
        <w:rPr>
          <w:rFonts w:hint="eastAsia" w:ascii="仿宋" w:hAnsi="仿宋" w:eastAsia="仿宋"/>
          <w:sz w:val="24"/>
          <w:szCs w:val="24"/>
        </w:rPr>
        <w:t>9年6月10日</w:t>
      </w:r>
    </w:p>
    <w:p>
      <w:pPr>
        <w:widowControl/>
        <w:jc w:val="left"/>
        <w:rPr>
          <w:rFonts w:hint="eastAsia" w:ascii="仿宋" w:hAnsi="仿宋" w:eastAsia="仿宋" w:cs="Times New Roman"/>
          <w:kern w:val="0"/>
          <w:sz w:val="24"/>
          <w:szCs w:val="24"/>
          <w:lang w:bidi="en-US"/>
        </w:rPr>
      </w:pPr>
      <w:r>
        <w:rPr>
          <w:rFonts w:ascii="仿宋" w:hAnsi="仿宋" w:eastAsia="仿宋"/>
          <w:sz w:val="24"/>
          <w:szCs w:val="24"/>
        </w:rPr>
        <w:br w:type="page"/>
      </w:r>
    </w:p>
    <w:p>
      <w:pPr>
        <w:pStyle w:val="19"/>
        <w:spacing w:line="560" w:lineRule="exact"/>
        <w:rPr>
          <w:rFonts w:ascii="仿宋" w:hAnsi="仿宋" w:eastAsia="仿宋"/>
          <w:sz w:val="24"/>
          <w:szCs w:val="24"/>
          <w:lang w:eastAsia="zh-CN"/>
        </w:rPr>
      </w:pPr>
      <w:r>
        <w:rPr>
          <w:rFonts w:hint="eastAsia" w:ascii="仿宋" w:hAnsi="仿宋" w:eastAsia="仿宋"/>
          <w:sz w:val="24"/>
          <w:szCs w:val="24"/>
          <w:lang w:eastAsia="zh-CN"/>
        </w:rPr>
        <w:t>附件1：</w:t>
      </w:r>
    </w:p>
    <w:p>
      <w:pPr>
        <w:spacing w:line="600" w:lineRule="exact"/>
        <w:jc w:val="center"/>
        <w:rPr>
          <w:rFonts w:ascii="仿宋" w:hAnsi="仿宋" w:eastAsia="仿宋"/>
          <w:b/>
          <w:sz w:val="24"/>
          <w:szCs w:val="24"/>
        </w:rPr>
      </w:pPr>
      <w:r>
        <w:rPr>
          <w:rFonts w:hint="eastAsia" w:ascii="仿宋" w:hAnsi="仿宋" w:eastAsia="仿宋" w:cs="宋体"/>
          <w:b/>
          <w:sz w:val="24"/>
          <w:szCs w:val="24"/>
        </w:rPr>
        <w:t>报名表</w:t>
      </w:r>
    </w:p>
    <w:p>
      <w:pPr>
        <w:spacing w:line="600" w:lineRule="exact"/>
        <w:jc w:val="center"/>
        <w:rPr>
          <w:rFonts w:ascii="仿宋" w:hAnsi="仿宋" w:eastAsia="仿宋"/>
          <w:sz w:val="24"/>
          <w:szCs w:val="24"/>
        </w:rPr>
      </w:pPr>
    </w:p>
    <w:p>
      <w:pPr>
        <w:spacing w:line="600" w:lineRule="exact"/>
        <w:jc w:val="center"/>
        <w:rPr>
          <w:rFonts w:ascii="仿宋" w:hAnsi="仿宋" w:eastAsia="仿宋"/>
          <w:sz w:val="24"/>
          <w:szCs w:val="24"/>
        </w:rPr>
      </w:pPr>
    </w:p>
    <w:tbl>
      <w:tblPr>
        <w:tblStyle w:val="5"/>
        <w:tblW w:w="892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29"/>
        <w:gridCol w:w="63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jc w:val="center"/>
        </w:trPr>
        <w:tc>
          <w:tcPr>
            <w:tcW w:w="2529" w:type="dxa"/>
            <w:vAlign w:val="center"/>
          </w:tcPr>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招标单位</w:t>
            </w:r>
          </w:p>
        </w:tc>
        <w:tc>
          <w:tcPr>
            <w:tcW w:w="6396" w:type="dxa"/>
            <w:vAlign w:val="center"/>
          </w:tcPr>
          <w:p>
            <w:pPr>
              <w:spacing w:line="360" w:lineRule="auto"/>
              <w:rPr>
                <w:rFonts w:ascii="仿宋" w:hAnsi="仿宋" w:eastAsia="仿宋"/>
                <w:sz w:val="24"/>
                <w:szCs w:val="24"/>
              </w:rPr>
            </w:pPr>
            <w:r>
              <w:rPr>
                <w:rFonts w:hint="eastAsia" w:ascii="仿宋" w:hAnsi="仿宋" w:eastAsia="仿宋" w:cs="宋体"/>
                <w:kern w:val="0"/>
                <w:sz w:val="24"/>
                <w:szCs w:val="24"/>
              </w:rPr>
              <w:t xml:space="preserve">               </w:t>
            </w:r>
            <w:r>
              <w:rPr>
                <w:rFonts w:hint="eastAsia" w:ascii="仿宋" w:hAnsi="仿宋" w:eastAsia="仿宋"/>
                <w:sz w:val="24"/>
                <w:szCs w:val="24"/>
              </w:rPr>
              <w:t>常州运河小城镇建设发展有限公司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2" w:hRule="atLeast"/>
          <w:jc w:val="center"/>
        </w:trPr>
        <w:tc>
          <w:tcPr>
            <w:tcW w:w="2529" w:type="dxa"/>
            <w:vAlign w:val="center"/>
          </w:tcPr>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项目名称</w:t>
            </w:r>
          </w:p>
        </w:tc>
        <w:tc>
          <w:tcPr>
            <w:tcW w:w="6396" w:type="dxa"/>
            <w:vAlign w:val="center"/>
          </w:tcPr>
          <w:p>
            <w:pPr>
              <w:spacing w:line="360" w:lineRule="auto"/>
              <w:jc w:val="center"/>
              <w:rPr>
                <w:rFonts w:ascii="仿宋" w:hAnsi="仿宋" w:eastAsia="仿宋" w:cs="宋体"/>
                <w:kern w:val="0"/>
                <w:sz w:val="24"/>
                <w:szCs w:val="24"/>
              </w:rPr>
            </w:pPr>
            <w:r>
              <w:rPr>
                <w:rFonts w:hint="eastAsia" w:ascii="仿宋" w:hAnsi="仿宋" w:eastAsia="仿宋" w:cs="仿宋"/>
                <w:bCs/>
                <w:sz w:val="24"/>
                <w:szCs w:val="24"/>
              </w:rPr>
              <w:t>奔牛镇固定资产公开招租公告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2" w:hRule="atLeast"/>
          <w:jc w:val="center"/>
        </w:trPr>
        <w:tc>
          <w:tcPr>
            <w:tcW w:w="2529" w:type="dxa"/>
            <w:vAlign w:val="center"/>
          </w:tcPr>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物业地址（按照拟承租物业名称填写，每单项物业填写一份，）</w:t>
            </w:r>
          </w:p>
        </w:tc>
        <w:tc>
          <w:tcPr>
            <w:tcW w:w="6396" w:type="dxa"/>
            <w:vAlign w:val="center"/>
          </w:tcPr>
          <w:p>
            <w:pP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6" w:hRule="atLeast"/>
          <w:jc w:val="center"/>
        </w:trPr>
        <w:tc>
          <w:tcPr>
            <w:tcW w:w="8925" w:type="dxa"/>
            <w:gridSpan w:val="2"/>
            <w:vAlign w:val="center"/>
          </w:tcPr>
          <w:p>
            <w:pPr>
              <w:autoSpaceDE w:val="0"/>
              <w:autoSpaceDN w:val="0"/>
              <w:spacing w:line="560" w:lineRule="exact"/>
              <w:ind w:firstLine="3360" w:firstLineChars="1400"/>
              <w:rPr>
                <w:rFonts w:ascii="仿宋" w:hAnsi="仿宋" w:eastAsia="仿宋" w:cs="宋体"/>
                <w:kern w:val="0"/>
                <w:sz w:val="24"/>
                <w:szCs w:val="24"/>
              </w:rPr>
            </w:pPr>
            <w:r>
              <w:rPr>
                <w:rFonts w:hint="eastAsia" w:ascii="仿宋" w:hAnsi="仿宋" w:eastAsia="仿宋" w:cs="宋体"/>
                <w:kern w:val="0"/>
                <w:sz w:val="24"/>
                <w:szCs w:val="24"/>
              </w:rPr>
              <w:t xml:space="preserve">       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67" w:hRule="atLeast"/>
          <w:jc w:val="center"/>
        </w:trPr>
        <w:tc>
          <w:tcPr>
            <w:tcW w:w="2529" w:type="dxa"/>
            <w:vAlign w:val="center"/>
          </w:tcPr>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投标单位（盖章）</w:t>
            </w:r>
          </w:p>
        </w:tc>
        <w:tc>
          <w:tcPr>
            <w:tcW w:w="6396" w:type="dxa"/>
            <w:vAlign w:val="center"/>
          </w:tcPr>
          <w:p>
            <w:pPr>
              <w:autoSpaceDE w:val="0"/>
              <w:autoSpaceDN w:val="0"/>
              <w:spacing w:line="560" w:lineRule="exact"/>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67" w:hRule="atLeast"/>
          <w:jc w:val="center"/>
        </w:trPr>
        <w:tc>
          <w:tcPr>
            <w:tcW w:w="2529" w:type="dxa"/>
            <w:vAlign w:val="center"/>
          </w:tcPr>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法定代表人</w:t>
            </w:r>
          </w:p>
        </w:tc>
        <w:tc>
          <w:tcPr>
            <w:tcW w:w="6396" w:type="dxa"/>
            <w:vAlign w:val="center"/>
          </w:tcPr>
          <w:p>
            <w:pPr>
              <w:autoSpaceDE w:val="0"/>
              <w:autoSpaceDN w:val="0"/>
              <w:spacing w:line="560" w:lineRule="exact"/>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2" w:hRule="atLeast"/>
          <w:jc w:val="center"/>
        </w:trPr>
        <w:tc>
          <w:tcPr>
            <w:tcW w:w="2529" w:type="dxa"/>
            <w:vAlign w:val="center"/>
          </w:tcPr>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投标负责人</w:t>
            </w:r>
          </w:p>
        </w:tc>
        <w:tc>
          <w:tcPr>
            <w:tcW w:w="6396" w:type="dxa"/>
            <w:vAlign w:val="center"/>
          </w:tcPr>
          <w:p>
            <w:pPr>
              <w:autoSpaceDE w:val="0"/>
              <w:autoSpaceDN w:val="0"/>
              <w:spacing w:line="560" w:lineRule="exact"/>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6" w:hRule="atLeast"/>
          <w:jc w:val="center"/>
        </w:trPr>
        <w:tc>
          <w:tcPr>
            <w:tcW w:w="2529" w:type="dxa"/>
            <w:vAlign w:val="center"/>
          </w:tcPr>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联系电话</w:t>
            </w:r>
          </w:p>
        </w:tc>
        <w:tc>
          <w:tcPr>
            <w:tcW w:w="6396" w:type="dxa"/>
            <w:vAlign w:val="center"/>
          </w:tcPr>
          <w:p>
            <w:pPr>
              <w:autoSpaceDE w:val="0"/>
              <w:autoSpaceDN w:val="0"/>
              <w:spacing w:line="560" w:lineRule="exact"/>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67" w:hRule="atLeast"/>
          <w:jc w:val="center"/>
        </w:trPr>
        <w:tc>
          <w:tcPr>
            <w:tcW w:w="2529" w:type="dxa"/>
            <w:vAlign w:val="center"/>
          </w:tcPr>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投标报名时间</w:t>
            </w:r>
          </w:p>
        </w:tc>
        <w:tc>
          <w:tcPr>
            <w:tcW w:w="6396" w:type="dxa"/>
            <w:vAlign w:val="center"/>
          </w:tcPr>
          <w:p>
            <w:pPr>
              <w:autoSpaceDE w:val="0"/>
              <w:autoSpaceDN w:val="0"/>
              <w:spacing w:line="560" w:lineRule="exact"/>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75" w:hRule="atLeast"/>
          <w:jc w:val="center"/>
        </w:trPr>
        <w:tc>
          <w:tcPr>
            <w:tcW w:w="2529" w:type="dxa"/>
            <w:vAlign w:val="center"/>
          </w:tcPr>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投标报名接受人</w:t>
            </w:r>
          </w:p>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审查意见</w:t>
            </w:r>
          </w:p>
        </w:tc>
        <w:tc>
          <w:tcPr>
            <w:tcW w:w="6396" w:type="dxa"/>
            <w:vAlign w:val="center"/>
          </w:tcPr>
          <w:p>
            <w:pPr>
              <w:autoSpaceDE w:val="0"/>
              <w:autoSpaceDN w:val="0"/>
              <w:spacing w:line="560" w:lineRule="exact"/>
              <w:jc w:val="center"/>
              <w:rPr>
                <w:rFonts w:ascii="仿宋" w:hAnsi="仿宋" w:eastAsia="仿宋" w:cs="宋体"/>
                <w:kern w:val="0"/>
                <w:sz w:val="24"/>
                <w:szCs w:val="24"/>
              </w:rPr>
            </w:pPr>
          </w:p>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04" w:hRule="atLeast"/>
          <w:jc w:val="center"/>
        </w:trPr>
        <w:tc>
          <w:tcPr>
            <w:tcW w:w="2529" w:type="dxa"/>
            <w:vAlign w:val="center"/>
          </w:tcPr>
          <w:p>
            <w:pPr>
              <w:autoSpaceDE w:val="0"/>
              <w:autoSpaceDN w:val="0"/>
              <w:spacing w:line="560" w:lineRule="exact"/>
              <w:jc w:val="center"/>
              <w:rPr>
                <w:rFonts w:ascii="仿宋" w:hAnsi="仿宋" w:eastAsia="仿宋" w:cs="宋体"/>
                <w:kern w:val="0"/>
                <w:sz w:val="24"/>
                <w:szCs w:val="24"/>
              </w:rPr>
            </w:pPr>
            <w:r>
              <w:rPr>
                <w:rFonts w:hint="eastAsia" w:ascii="仿宋" w:hAnsi="仿宋" w:eastAsia="仿宋" w:cs="宋体"/>
                <w:kern w:val="0"/>
                <w:sz w:val="24"/>
                <w:szCs w:val="24"/>
              </w:rPr>
              <w:t>备  注</w:t>
            </w:r>
          </w:p>
        </w:tc>
        <w:tc>
          <w:tcPr>
            <w:tcW w:w="6396" w:type="dxa"/>
            <w:vAlign w:val="center"/>
          </w:tcPr>
          <w:p>
            <w:pPr>
              <w:autoSpaceDE w:val="0"/>
              <w:autoSpaceDN w:val="0"/>
              <w:spacing w:line="560" w:lineRule="exact"/>
              <w:rPr>
                <w:rFonts w:ascii="仿宋" w:hAnsi="仿宋" w:eastAsia="仿宋" w:cs="宋体"/>
                <w:kern w:val="0"/>
                <w:sz w:val="24"/>
                <w:szCs w:val="24"/>
              </w:rPr>
            </w:pPr>
            <w:r>
              <w:rPr>
                <w:rFonts w:hint="eastAsia" w:ascii="仿宋" w:hAnsi="仿宋" w:eastAsia="仿宋" w:cs="宋体"/>
                <w:kern w:val="0"/>
                <w:sz w:val="24"/>
                <w:szCs w:val="24"/>
              </w:rPr>
              <w:t>1．投标报名人应如实填写；</w:t>
            </w:r>
          </w:p>
          <w:p>
            <w:pPr>
              <w:autoSpaceDE w:val="0"/>
              <w:autoSpaceDN w:val="0"/>
              <w:spacing w:line="560" w:lineRule="exact"/>
              <w:rPr>
                <w:rFonts w:ascii="仿宋" w:hAnsi="仿宋" w:eastAsia="仿宋" w:cs="宋体"/>
                <w:kern w:val="0"/>
                <w:sz w:val="24"/>
                <w:szCs w:val="24"/>
              </w:rPr>
            </w:pPr>
            <w:r>
              <w:rPr>
                <w:rFonts w:hint="eastAsia" w:ascii="仿宋" w:hAnsi="仿宋" w:eastAsia="仿宋" w:cs="宋体"/>
                <w:kern w:val="0"/>
                <w:sz w:val="24"/>
                <w:szCs w:val="24"/>
              </w:rPr>
              <w:t>2．所有资料、证书原件和复印件应当相符，原件由接受人审查后退还，复印件留存；</w:t>
            </w:r>
          </w:p>
          <w:p>
            <w:pPr>
              <w:autoSpaceDE w:val="0"/>
              <w:autoSpaceDN w:val="0"/>
              <w:spacing w:line="560" w:lineRule="exact"/>
              <w:rPr>
                <w:rFonts w:ascii="仿宋" w:hAnsi="仿宋" w:eastAsia="仿宋" w:cs="宋体"/>
                <w:kern w:val="0"/>
                <w:sz w:val="24"/>
                <w:szCs w:val="24"/>
              </w:rPr>
            </w:pPr>
            <w:r>
              <w:rPr>
                <w:rFonts w:hint="eastAsia" w:ascii="仿宋" w:hAnsi="仿宋" w:eastAsia="仿宋" w:cs="宋体"/>
                <w:kern w:val="0"/>
                <w:sz w:val="24"/>
                <w:szCs w:val="24"/>
              </w:rPr>
              <w:t>3．投标报名结束后，招标人应当进行汇总并报送单位领导小组备案。</w:t>
            </w:r>
          </w:p>
        </w:tc>
      </w:tr>
    </w:tbl>
    <w:p>
      <w:pPr>
        <w:snapToGrid w:val="0"/>
        <w:rPr>
          <w:rFonts w:ascii="仿宋" w:hAnsi="仿宋" w:eastAsia="仿宋"/>
          <w:sz w:val="24"/>
          <w:szCs w:val="24"/>
        </w:rPr>
      </w:pPr>
    </w:p>
    <w:p>
      <w:pPr>
        <w:snapToGrid w:val="0"/>
        <w:spacing w:line="360" w:lineRule="auto"/>
        <w:rPr>
          <w:rFonts w:ascii="仿宋" w:hAnsi="仿宋" w:eastAsia="仿宋"/>
          <w:spacing w:val="50"/>
          <w:sz w:val="24"/>
          <w:szCs w:val="24"/>
        </w:rPr>
      </w:pPr>
      <w:r>
        <w:rPr>
          <w:rFonts w:hint="eastAsia" w:ascii="仿宋" w:hAnsi="仿宋" w:eastAsia="仿宋"/>
          <w:spacing w:val="50"/>
          <w:sz w:val="24"/>
          <w:szCs w:val="24"/>
        </w:rPr>
        <w:t xml:space="preserve"> </w:t>
      </w:r>
      <w:r>
        <w:rPr>
          <w:rFonts w:hint="eastAsia" w:ascii="仿宋" w:hAnsi="仿宋" w:eastAsia="仿宋"/>
          <w:sz w:val="24"/>
          <w:szCs w:val="24"/>
        </w:rPr>
        <w:t>附件2：</w:t>
      </w:r>
    </w:p>
    <w:p>
      <w:pPr>
        <w:snapToGrid w:val="0"/>
        <w:spacing w:line="360" w:lineRule="auto"/>
        <w:ind w:firstLine="4080" w:firstLineChars="1700"/>
        <w:rPr>
          <w:rFonts w:ascii="仿宋" w:hAnsi="仿宋" w:eastAsia="仿宋"/>
          <w:spacing w:val="50"/>
          <w:sz w:val="24"/>
          <w:szCs w:val="24"/>
        </w:rPr>
      </w:pPr>
      <w:r>
        <w:rPr>
          <w:rFonts w:hint="eastAsia" w:ascii="仿宋" w:hAnsi="仿宋" w:eastAsia="仿宋"/>
          <w:bCs/>
          <w:kern w:val="0"/>
          <w:sz w:val="24"/>
          <w:szCs w:val="24"/>
        </w:rPr>
        <w:t>法定代表人授权委托书</w:t>
      </w:r>
    </w:p>
    <w:p>
      <w:pPr>
        <w:widowControl/>
        <w:shd w:val="clear" w:color="auto" w:fill="FFFFFF"/>
        <w:spacing w:line="600" w:lineRule="atLeast"/>
        <w:jc w:val="center"/>
        <w:rPr>
          <w:rFonts w:ascii="仿宋" w:hAnsi="仿宋" w:eastAsia="仿宋"/>
          <w:kern w:val="0"/>
          <w:sz w:val="24"/>
          <w:szCs w:val="24"/>
        </w:rPr>
      </w:pPr>
      <w:r>
        <w:rPr>
          <w:rFonts w:eastAsia="仿宋"/>
          <w:kern w:val="0"/>
          <w:sz w:val="24"/>
          <w:szCs w:val="24"/>
        </w:rPr>
        <w:t> </w:t>
      </w:r>
    </w:p>
    <w:p>
      <w:pPr>
        <w:spacing w:line="360" w:lineRule="auto"/>
        <w:rPr>
          <w:rFonts w:ascii="仿宋" w:hAnsi="仿宋" w:eastAsia="仿宋"/>
          <w:sz w:val="24"/>
          <w:szCs w:val="24"/>
        </w:rPr>
      </w:pPr>
      <w:r>
        <w:rPr>
          <w:rFonts w:hint="eastAsia" w:ascii="仿宋" w:hAnsi="仿宋" w:eastAsia="仿宋"/>
          <w:kern w:val="0"/>
          <w:sz w:val="24"/>
          <w:szCs w:val="24"/>
        </w:rPr>
        <w:t>致</w:t>
      </w:r>
      <w:r>
        <w:rPr>
          <w:rFonts w:hint="eastAsia" w:ascii="仿宋" w:hAnsi="仿宋" w:eastAsia="仿宋"/>
          <w:sz w:val="24"/>
          <w:szCs w:val="24"/>
        </w:rPr>
        <w:t>奔牛镇公共资源交易管理站</w:t>
      </w:r>
      <w:r>
        <w:rPr>
          <w:rFonts w:hint="eastAsia" w:ascii="仿宋" w:hAnsi="仿宋" w:eastAsia="仿宋"/>
          <w:kern w:val="0"/>
          <w:sz w:val="24"/>
          <w:szCs w:val="24"/>
        </w:rPr>
        <w:t>：</w:t>
      </w:r>
    </w:p>
    <w:p>
      <w:pPr>
        <w:widowControl/>
        <w:shd w:val="clear" w:color="auto" w:fill="FFFFFF"/>
        <w:spacing w:line="480" w:lineRule="exact"/>
        <w:ind w:firstLine="672"/>
        <w:jc w:val="left"/>
        <w:rPr>
          <w:rFonts w:ascii="仿宋" w:hAnsi="仿宋" w:eastAsia="仿宋"/>
          <w:kern w:val="0"/>
          <w:sz w:val="24"/>
          <w:szCs w:val="24"/>
        </w:rPr>
      </w:pPr>
      <w:r>
        <w:rPr>
          <w:rFonts w:hint="eastAsia" w:ascii="仿宋" w:hAnsi="仿宋" w:eastAsia="仿宋"/>
          <w:kern w:val="0"/>
          <w:sz w:val="24"/>
          <w:szCs w:val="24"/>
        </w:rPr>
        <w:t>本授权委托书宣告：</w:t>
      </w:r>
    </w:p>
    <w:p>
      <w:pPr>
        <w:widowControl/>
        <w:shd w:val="clear" w:color="auto" w:fill="FFFFFF"/>
        <w:spacing w:line="480" w:lineRule="exact"/>
        <w:ind w:firstLine="240" w:firstLineChars="100"/>
        <w:jc w:val="left"/>
        <w:rPr>
          <w:rFonts w:ascii="仿宋" w:hAnsi="仿宋" w:eastAsia="仿宋"/>
          <w:kern w:val="0"/>
          <w:sz w:val="24"/>
          <w:szCs w:val="24"/>
        </w:rPr>
      </w:pPr>
      <w:r>
        <w:rPr>
          <w:rFonts w:hint="eastAsia" w:ascii="仿宋" w:hAnsi="仿宋" w:eastAsia="仿宋"/>
          <w:kern w:val="0"/>
          <w:sz w:val="24"/>
          <w:szCs w:val="24"/>
        </w:rPr>
        <w:t>本人</w:t>
      </w:r>
      <w:r>
        <w:rPr>
          <w:rFonts w:hint="eastAsia" w:ascii="宋体" w:hAnsi="宋体" w:eastAsia="仿宋"/>
          <w:kern w:val="0"/>
          <w:sz w:val="24"/>
          <w:szCs w:val="24"/>
          <w:u w:val="single"/>
        </w:rPr>
        <w:t>      </w:t>
      </w:r>
      <w:r>
        <w:rPr>
          <w:rFonts w:hint="eastAsia" w:ascii="仿宋" w:hAnsi="仿宋" w:eastAsia="仿宋"/>
          <w:kern w:val="0"/>
          <w:sz w:val="24"/>
          <w:szCs w:val="24"/>
        </w:rPr>
        <w:t>系</w:t>
      </w:r>
      <w:r>
        <w:rPr>
          <w:rFonts w:hint="eastAsia" w:ascii="宋体" w:hAnsi="宋体" w:eastAsia="仿宋"/>
          <w:kern w:val="0"/>
          <w:sz w:val="24"/>
          <w:szCs w:val="24"/>
          <w:u w:val="single"/>
        </w:rPr>
        <w:t>                    </w:t>
      </w:r>
      <w:r>
        <w:rPr>
          <w:rFonts w:hint="eastAsia" w:ascii="仿宋" w:hAnsi="仿宋" w:eastAsia="仿宋"/>
          <w:kern w:val="0"/>
          <w:sz w:val="24"/>
          <w:szCs w:val="24"/>
          <w:u w:val="single"/>
        </w:rPr>
        <w:t>（</w:t>
      </w:r>
      <w:r>
        <w:rPr>
          <w:rFonts w:hint="eastAsia" w:ascii="仿宋" w:hAnsi="仿宋" w:eastAsia="仿宋"/>
          <w:kern w:val="0"/>
          <w:sz w:val="24"/>
          <w:szCs w:val="24"/>
        </w:rPr>
        <w:t>单位）的法定代表人，现授权委托</w:t>
      </w:r>
      <w:r>
        <w:rPr>
          <w:rFonts w:hint="eastAsia" w:ascii="宋体" w:hAnsi="宋体" w:eastAsia="仿宋"/>
          <w:kern w:val="0"/>
          <w:sz w:val="24"/>
          <w:szCs w:val="24"/>
          <w:u w:val="single"/>
        </w:rPr>
        <w:t>            </w:t>
      </w:r>
      <w:r>
        <w:rPr>
          <w:rFonts w:hint="eastAsia" w:ascii="仿宋" w:hAnsi="仿宋" w:eastAsia="仿宋"/>
          <w:kern w:val="0"/>
          <w:sz w:val="24"/>
          <w:szCs w:val="24"/>
        </w:rPr>
        <w:t>（职务、姓名）为我单位代理人，该代理人有权在</w:t>
      </w:r>
      <w:r>
        <w:rPr>
          <w:rFonts w:hint="eastAsia" w:ascii="宋体" w:hAnsi="宋体" w:eastAsia="仿宋"/>
          <w:kern w:val="0"/>
          <w:sz w:val="24"/>
          <w:szCs w:val="24"/>
          <w:u w:val="single"/>
        </w:rPr>
        <w:t>            </w:t>
      </w:r>
      <w:r>
        <w:rPr>
          <w:rFonts w:hint="eastAsia" w:ascii="仿宋" w:hAnsi="仿宋" w:eastAsia="仿宋"/>
          <w:sz w:val="24"/>
          <w:szCs w:val="24"/>
        </w:rPr>
        <w:t>公开招租</w:t>
      </w:r>
      <w:r>
        <w:rPr>
          <w:rFonts w:hint="eastAsia" w:ascii="仿宋" w:hAnsi="仿宋" w:eastAsia="仿宋"/>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仿宋" w:hAnsi="仿宋" w:eastAsia="仿宋"/>
          <w:kern w:val="0"/>
          <w:sz w:val="24"/>
          <w:szCs w:val="24"/>
        </w:rPr>
      </w:pPr>
      <w:r>
        <w:rPr>
          <w:rFonts w:hint="eastAsia" w:ascii="仿宋" w:hAnsi="仿宋" w:eastAsia="仿宋"/>
          <w:kern w:val="0"/>
          <w:sz w:val="24"/>
          <w:szCs w:val="24"/>
        </w:rPr>
        <w:t>委托期限：</w:t>
      </w:r>
      <w:r>
        <w:rPr>
          <w:rFonts w:hint="eastAsia" w:ascii="宋体" w:hAnsi="宋体" w:eastAsia="仿宋"/>
          <w:kern w:val="0"/>
          <w:sz w:val="24"/>
          <w:szCs w:val="24"/>
          <w:u w:val="single"/>
        </w:rPr>
        <w:t>                     </w:t>
      </w:r>
    </w:p>
    <w:p>
      <w:pPr>
        <w:widowControl/>
        <w:shd w:val="clear" w:color="auto" w:fill="FFFFFF"/>
        <w:spacing w:line="480" w:lineRule="exact"/>
        <w:ind w:firstLine="561"/>
        <w:jc w:val="left"/>
        <w:rPr>
          <w:rFonts w:ascii="仿宋" w:hAnsi="仿宋" w:eastAsia="仿宋"/>
          <w:kern w:val="0"/>
          <w:sz w:val="24"/>
          <w:szCs w:val="24"/>
        </w:rPr>
      </w:pPr>
      <w:r>
        <w:rPr>
          <w:rFonts w:hint="eastAsia" w:ascii="仿宋" w:hAnsi="仿宋" w:eastAsia="仿宋"/>
          <w:kern w:val="0"/>
          <w:sz w:val="24"/>
          <w:szCs w:val="24"/>
        </w:rPr>
        <w:t>代理人无转委托权。</w:t>
      </w:r>
    </w:p>
    <w:p>
      <w:pPr>
        <w:widowControl/>
        <w:shd w:val="clear" w:color="auto" w:fill="FFFFFF"/>
        <w:spacing w:line="480" w:lineRule="exact"/>
        <w:ind w:firstLine="6480" w:firstLineChars="2700"/>
        <w:jc w:val="left"/>
        <w:rPr>
          <w:rFonts w:ascii="仿宋" w:hAnsi="仿宋" w:eastAsia="仿宋"/>
          <w:kern w:val="0"/>
          <w:sz w:val="24"/>
          <w:szCs w:val="24"/>
        </w:rPr>
      </w:pPr>
    </w:p>
    <w:p>
      <w:pPr>
        <w:widowControl/>
        <w:shd w:val="clear" w:color="auto" w:fill="FFFFFF"/>
        <w:spacing w:line="480" w:lineRule="exact"/>
        <w:ind w:firstLine="6480" w:firstLineChars="2700"/>
        <w:jc w:val="left"/>
        <w:rPr>
          <w:rFonts w:ascii="仿宋" w:hAnsi="仿宋" w:eastAsia="仿宋"/>
          <w:kern w:val="0"/>
          <w:sz w:val="24"/>
          <w:szCs w:val="24"/>
        </w:rPr>
      </w:pPr>
    </w:p>
    <w:p>
      <w:pPr>
        <w:widowControl/>
        <w:shd w:val="clear" w:color="auto" w:fill="FFFFFF"/>
        <w:spacing w:line="480" w:lineRule="exact"/>
        <w:ind w:firstLine="6480" w:firstLineChars="2700"/>
        <w:jc w:val="left"/>
        <w:rPr>
          <w:rFonts w:ascii="仿宋" w:hAnsi="仿宋" w:eastAsia="仿宋"/>
          <w:kern w:val="0"/>
          <w:sz w:val="24"/>
          <w:szCs w:val="24"/>
        </w:rPr>
      </w:pPr>
      <w:r>
        <w:rPr>
          <w:rFonts w:hint="eastAsia" w:ascii="仿宋" w:hAnsi="仿宋" w:eastAsia="仿宋"/>
          <w:kern w:val="0"/>
          <w:sz w:val="24"/>
          <w:szCs w:val="24"/>
        </w:rPr>
        <w:t>投标人：</w:t>
      </w:r>
      <w:r>
        <w:rPr>
          <w:rFonts w:hint="eastAsia" w:ascii="宋体" w:hAnsi="宋体" w:eastAsia="仿宋"/>
          <w:kern w:val="0"/>
          <w:sz w:val="24"/>
          <w:szCs w:val="24"/>
          <w:u w:val="single"/>
        </w:rPr>
        <w:t>     </w:t>
      </w:r>
      <w:r>
        <w:rPr>
          <w:rFonts w:hint="eastAsia" w:ascii="仿宋" w:hAnsi="仿宋" w:eastAsia="仿宋"/>
          <w:kern w:val="0"/>
          <w:sz w:val="24"/>
          <w:szCs w:val="24"/>
        </w:rPr>
        <w:t>（盖章）</w:t>
      </w:r>
    </w:p>
    <w:p>
      <w:pPr>
        <w:widowControl/>
        <w:shd w:val="clear" w:color="auto" w:fill="FFFFFF"/>
        <w:spacing w:line="480" w:lineRule="exact"/>
        <w:ind w:firstLine="2520"/>
        <w:jc w:val="left"/>
        <w:rPr>
          <w:rFonts w:ascii="仿宋" w:hAnsi="仿宋" w:eastAsia="仿宋"/>
          <w:kern w:val="0"/>
          <w:sz w:val="24"/>
          <w:szCs w:val="24"/>
        </w:rPr>
      </w:pPr>
      <w:r>
        <w:rPr>
          <w:rFonts w:hint="eastAsia" w:ascii="宋体" w:hAnsi="宋体" w:eastAsia="仿宋"/>
          <w:kern w:val="0"/>
          <w:sz w:val="24"/>
          <w:szCs w:val="24"/>
        </w:rPr>
        <w:t> </w:t>
      </w:r>
      <w:r>
        <w:rPr>
          <w:rFonts w:hint="eastAsia" w:ascii="仿宋" w:hAnsi="仿宋" w:eastAsia="仿宋"/>
          <w:kern w:val="0"/>
          <w:sz w:val="24"/>
          <w:szCs w:val="24"/>
        </w:rPr>
        <w:t xml:space="preserve">        </w:t>
      </w:r>
    </w:p>
    <w:p>
      <w:pPr>
        <w:widowControl/>
        <w:shd w:val="clear" w:color="auto" w:fill="FFFFFF"/>
        <w:spacing w:line="480" w:lineRule="exact"/>
        <w:ind w:firstLine="6240" w:firstLineChars="2600"/>
        <w:jc w:val="left"/>
        <w:rPr>
          <w:rFonts w:ascii="仿宋" w:hAnsi="仿宋" w:eastAsia="仿宋"/>
          <w:kern w:val="0"/>
          <w:sz w:val="24"/>
          <w:szCs w:val="24"/>
        </w:rPr>
      </w:pPr>
      <w:r>
        <w:rPr>
          <w:rFonts w:hint="eastAsia" w:ascii="仿宋" w:hAnsi="仿宋" w:eastAsia="仿宋"/>
          <w:kern w:val="0"/>
          <w:sz w:val="24"/>
          <w:szCs w:val="24"/>
        </w:rPr>
        <w:t xml:space="preserve"> 法定代表人：</w:t>
      </w:r>
      <w:r>
        <w:rPr>
          <w:rFonts w:hint="eastAsia" w:ascii="宋体" w:hAnsi="宋体" w:eastAsia="仿宋"/>
          <w:kern w:val="0"/>
          <w:sz w:val="24"/>
          <w:szCs w:val="24"/>
          <w:u w:val="single"/>
        </w:rPr>
        <w:t> </w:t>
      </w:r>
      <w:r>
        <w:rPr>
          <w:rFonts w:hint="eastAsia" w:ascii="仿宋" w:hAnsi="仿宋" w:eastAsia="仿宋"/>
          <w:kern w:val="0"/>
          <w:sz w:val="24"/>
          <w:szCs w:val="24"/>
          <w:u w:val="single"/>
        </w:rPr>
        <w:t xml:space="preserve">    </w:t>
      </w:r>
      <w:r>
        <w:rPr>
          <w:rFonts w:hint="eastAsia" w:ascii="仿宋" w:hAnsi="仿宋" w:eastAsia="仿宋"/>
          <w:kern w:val="0"/>
          <w:sz w:val="24"/>
          <w:szCs w:val="24"/>
        </w:rPr>
        <w:t>（签字）</w:t>
      </w:r>
    </w:p>
    <w:p>
      <w:pPr>
        <w:widowControl/>
        <w:shd w:val="clear" w:color="auto" w:fill="FFFFFF"/>
        <w:spacing w:line="480" w:lineRule="exact"/>
        <w:ind w:firstLine="6240" w:firstLineChars="2600"/>
        <w:jc w:val="left"/>
        <w:rPr>
          <w:rFonts w:ascii="仿宋" w:hAnsi="仿宋" w:eastAsia="仿宋"/>
          <w:kern w:val="0"/>
          <w:sz w:val="24"/>
          <w:szCs w:val="24"/>
        </w:rPr>
      </w:pPr>
    </w:p>
    <w:p>
      <w:pPr>
        <w:widowControl/>
        <w:shd w:val="clear" w:color="auto" w:fill="FFFFFF"/>
        <w:spacing w:line="480" w:lineRule="exact"/>
        <w:ind w:firstLine="6240" w:firstLineChars="2600"/>
        <w:jc w:val="left"/>
        <w:rPr>
          <w:rFonts w:ascii="仿宋" w:hAnsi="仿宋" w:eastAsia="仿宋"/>
          <w:kern w:val="0"/>
          <w:sz w:val="24"/>
          <w:szCs w:val="24"/>
        </w:rPr>
      </w:pPr>
    </w:p>
    <w:p>
      <w:pPr>
        <w:spacing w:line="360" w:lineRule="auto"/>
        <w:rPr>
          <w:rFonts w:ascii="仿宋" w:hAnsi="仿宋" w:eastAsia="仿宋"/>
          <w:kern w:val="0"/>
          <w:sz w:val="24"/>
          <w:szCs w:val="24"/>
        </w:rPr>
      </w:pPr>
      <w:r>
        <w:rPr>
          <w:rFonts w:hint="eastAsia" w:ascii="仿宋" w:hAnsi="仿宋" w:eastAsia="仿宋"/>
          <w:kern w:val="0"/>
          <w:sz w:val="24"/>
          <w:szCs w:val="24"/>
        </w:rPr>
        <w:t xml:space="preserve">     </w:t>
      </w:r>
    </w:p>
    <w:p>
      <w:pPr>
        <w:spacing w:line="360" w:lineRule="auto"/>
        <w:rPr>
          <w:rFonts w:ascii="仿宋" w:hAnsi="仿宋" w:eastAsia="仿宋" w:cs="宋体"/>
          <w:color w:val="000000"/>
          <w:sz w:val="24"/>
          <w:szCs w:val="24"/>
        </w:rPr>
      </w:pPr>
      <w:r>
        <w:rPr>
          <w:rFonts w:hint="eastAsia" w:ascii="仿宋" w:hAnsi="仿宋" w:eastAsia="仿宋" w:cs="宋体"/>
          <w:color w:val="000000"/>
          <w:sz w:val="24"/>
          <w:szCs w:val="24"/>
        </w:rPr>
        <w:t>本授权书于     年    月    日签字生效，特此声明。</w:t>
      </w:r>
    </w:p>
    <w:p>
      <w:pPr>
        <w:widowControl/>
        <w:shd w:val="clear" w:color="auto" w:fill="FFFFFF"/>
        <w:spacing w:line="480" w:lineRule="exact"/>
        <w:ind w:right="980"/>
        <w:jc w:val="left"/>
        <w:rPr>
          <w:rFonts w:ascii="仿宋" w:hAnsi="仿宋" w:eastAsia="仿宋"/>
          <w:bCs/>
          <w:kern w:val="0"/>
          <w:sz w:val="24"/>
          <w:szCs w:val="24"/>
        </w:rPr>
      </w:pPr>
      <w:r>
        <w:rPr>
          <w:rFonts w:hint="eastAsia" w:ascii="仿宋" w:hAnsi="仿宋" w:eastAsia="仿宋"/>
          <w:bCs/>
          <w:kern w:val="0"/>
          <w:sz w:val="24"/>
          <w:szCs w:val="24"/>
        </w:rPr>
        <w:t>注：</w:t>
      </w:r>
    </w:p>
    <w:p>
      <w:pPr>
        <w:widowControl/>
        <w:shd w:val="clear" w:color="auto" w:fill="FFFFFF"/>
        <w:spacing w:line="480" w:lineRule="exact"/>
        <w:ind w:right="980"/>
        <w:jc w:val="left"/>
        <w:rPr>
          <w:rFonts w:ascii="仿宋" w:hAnsi="仿宋" w:eastAsia="仿宋"/>
          <w:kern w:val="0"/>
          <w:sz w:val="24"/>
          <w:szCs w:val="24"/>
        </w:rPr>
      </w:pPr>
      <w:r>
        <w:rPr>
          <w:rFonts w:hint="eastAsia" w:ascii="仿宋" w:hAnsi="仿宋" w:eastAsia="仿宋"/>
          <w:bCs/>
          <w:kern w:val="0"/>
          <w:sz w:val="24"/>
          <w:szCs w:val="24"/>
          <w:u w:val="single"/>
        </w:rPr>
        <w:t>1、法定代表人必须亲自在授权委托书上亲笔签名，不得使用印章、签名章或其他电子制版签名代替；</w:t>
      </w:r>
    </w:p>
    <w:p>
      <w:pPr>
        <w:widowControl/>
        <w:shd w:val="clear" w:color="auto" w:fill="FFFFFF"/>
        <w:spacing w:line="480" w:lineRule="exact"/>
        <w:jc w:val="left"/>
        <w:rPr>
          <w:rFonts w:ascii="仿宋" w:hAnsi="仿宋" w:eastAsia="仿宋"/>
          <w:bCs/>
          <w:kern w:val="0"/>
          <w:sz w:val="24"/>
          <w:szCs w:val="24"/>
          <w:u w:val="single"/>
        </w:rPr>
      </w:pPr>
      <w:r>
        <w:rPr>
          <w:rFonts w:hint="eastAsia" w:ascii="仿宋" w:hAnsi="仿宋" w:eastAsia="仿宋"/>
          <w:bCs/>
          <w:kern w:val="0"/>
          <w:sz w:val="24"/>
          <w:szCs w:val="24"/>
          <w:u w:val="single"/>
        </w:rPr>
        <w:t>2、本授权委托书只能授权给一名委托代理人。</w:t>
      </w:r>
    </w:p>
    <w:p>
      <w:pPr>
        <w:widowControl/>
        <w:jc w:val="left"/>
        <w:rPr>
          <w:rFonts w:hint="eastAsia" w:ascii="仿宋" w:hAnsi="仿宋" w:eastAsia="仿宋"/>
          <w:kern w:val="0"/>
          <w:sz w:val="24"/>
          <w:szCs w:val="24"/>
        </w:rPr>
      </w:pPr>
    </w:p>
    <w:p>
      <w:pPr>
        <w:widowControl/>
        <w:jc w:val="left"/>
        <w:rPr>
          <w:rFonts w:ascii="仿宋" w:hAnsi="仿宋" w:eastAsia="仿宋" w:cs="宋体"/>
          <w:color w:val="000000"/>
          <w:sz w:val="24"/>
          <w:szCs w:val="24"/>
        </w:rPr>
      </w:pPr>
      <w:r>
        <w:rPr>
          <w:rFonts w:hint="eastAsia" w:ascii="仿宋" w:hAnsi="仿宋" w:eastAsia="仿宋" w:cs="仿宋_GB2312"/>
          <w:color w:val="000000"/>
          <w:sz w:val="24"/>
          <w:szCs w:val="24"/>
        </w:rPr>
        <w:t>附件3：</w:t>
      </w:r>
    </w:p>
    <w:p>
      <w:pPr>
        <w:spacing w:line="360" w:lineRule="auto"/>
        <w:ind w:right="560"/>
        <w:jc w:val="center"/>
        <w:rPr>
          <w:rFonts w:ascii="仿宋" w:hAnsi="仿宋" w:eastAsia="仿宋" w:cs="宋体"/>
          <w:color w:val="000000"/>
          <w:sz w:val="24"/>
          <w:szCs w:val="24"/>
        </w:rPr>
      </w:pPr>
      <w:r>
        <w:rPr>
          <w:rFonts w:hint="eastAsia" w:ascii="仿宋" w:hAnsi="仿宋" w:eastAsia="仿宋" w:cs="宋体"/>
          <w:color w:val="000000"/>
          <w:sz w:val="24"/>
          <w:szCs w:val="24"/>
        </w:rPr>
        <w:t xml:space="preserve">    自然人授权委托书</w:t>
      </w:r>
    </w:p>
    <w:p>
      <w:pPr>
        <w:spacing w:line="360" w:lineRule="auto"/>
        <w:rPr>
          <w:rFonts w:ascii="仿宋" w:hAnsi="仿宋" w:eastAsia="仿宋" w:cs="宋体"/>
          <w:color w:val="000000"/>
          <w:sz w:val="24"/>
          <w:szCs w:val="24"/>
        </w:rPr>
      </w:pPr>
      <w:r>
        <w:rPr>
          <w:rFonts w:hint="eastAsia" w:ascii="仿宋" w:hAnsi="仿宋" w:eastAsia="仿宋" w:cs="宋体"/>
          <w:color w:val="000000"/>
          <w:sz w:val="24"/>
          <w:szCs w:val="24"/>
        </w:rPr>
        <w:t>致：</w:t>
      </w:r>
      <w:r>
        <w:rPr>
          <w:rFonts w:hint="eastAsia" w:ascii="仿宋" w:hAnsi="仿宋" w:eastAsia="仿宋"/>
          <w:sz w:val="24"/>
          <w:szCs w:val="24"/>
        </w:rPr>
        <w:t>奔牛镇公共资源交易管理站</w:t>
      </w:r>
      <w:r>
        <w:rPr>
          <w:rFonts w:hint="eastAsia" w:ascii="仿宋" w:hAnsi="仿宋" w:eastAsia="仿宋"/>
          <w:kern w:val="0"/>
          <w:sz w:val="24"/>
          <w:szCs w:val="24"/>
        </w:rPr>
        <w:t>：</w:t>
      </w:r>
    </w:p>
    <w:p>
      <w:pPr>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本授权书声明:</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(意向承租人姓名)授权</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（代理人的姓名）为本人的合法代理人，就贵方组织的</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承租项目的意向承租人</w:t>
      </w:r>
      <w:r>
        <w:rPr>
          <w:rFonts w:hint="eastAsia" w:ascii="仿宋" w:hAnsi="仿宋" w:eastAsia="仿宋"/>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pPr>
        <w:widowControl/>
        <w:shd w:val="clear" w:color="auto" w:fill="FFFFFF"/>
        <w:spacing w:line="480" w:lineRule="exact"/>
        <w:ind w:firstLine="561"/>
        <w:jc w:val="left"/>
        <w:rPr>
          <w:rFonts w:ascii="仿宋" w:hAnsi="仿宋" w:eastAsia="仿宋"/>
          <w:kern w:val="0"/>
          <w:sz w:val="24"/>
          <w:szCs w:val="24"/>
        </w:rPr>
      </w:pPr>
      <w:r>
        <w:rPr>
          <w:rFonts w:hint="eastAsia" w:ascii="仿宋" w:hAnsi="仿宋" w:eastAsia="仿宋"/>
          <w:kern w:val="0"/>
          <w:sz w:val="24"/>
          <w:szCs w:val="24"/>
        </w:rPr>
        <w:t>委托期限：</w:t>
      </w:r>
      <w:r>
        <w:rPr>
          <w:rFonts w:hint="eastAsia" w:ascii="宋体" w:hAnsi="宋体" w:eastAsia="仿宋"/>
          <w:kern w:val="0"/>
          <w:sz w:val="24"/>
          <w:szCs w:val="24"/>
          <w:u w:val="single"/>
        </w:rPr>
        <w:t>                     </w:t>
      </w:r>
    </w:p>
    <w:p>
      <w:pPr>
        <w:widowControl/>
        <w:shd w:val="clear" w:color="auto" w:fill="FFFFFF"/>
        <w:spacing w:line="480" w:lineRule="exact"/>
        <w:ind w:firstLine="561"/>
        <w:jc w:val="left"/>
        <w:rPr>
          <w:rFonts w:ascii="仿宋" w:hAnsi="仿宋" w:eastAsia="仿宋"/>
          <w:kern w:val="0"/>
          <w:sz w:val="24"/>
          <w:szCs w:val="24"/>
        </w:rPr>
      </w:pPr>
      <w:r>
        <w:rPr>
          <w:rFonts w:hint="eastAsia" w:ascii="仿宋" w:hAnsi="仿宋" w:eastAsia="仿宋"/>
          <w:kern w:val="0"/>
          <w:sz w:val="24"/>
          <w:szCs w:val="24"/>
        </w:rPr>
        <w:t>代理人无转委托权。</w:t>
      </w:r>
    </w:p>
    <w:p>
      <w:pPr>
        <w:spacing w:line="360" w:lineRule="auto"/>
        <w:ind w:firstLine="720" w:firstLineChars="300"/>
        <w:rPr>
          <w:rFonts w:ascii="仿宋" w:hAnsi="仿宋" w:eastAsia="仿宋" w:cs="宋体"/>
          <w:color w:val="000000"/>
          <w:sz w:val="24"/>
          <w:szCs w:val="24"/>
        </w:rPr>
      </w:pPr>
      <w:r>
        <w:rPr>
          <w:rFonts w:hint="eastAsia" w:ascii="仿宋" w:hAnsi="仿宋" w:eastAsia="仿宋" w:cs="宋体"/>
          <w:color w:val="000000"/>
          <w:sz w:val="24"/>
          <w:szCs w:val="24"/>
        </w:rPr>
        <w:t>本授权书于     年    月    日签字生效，特此声明。</w:t>
      </w:r>
    </w:p>
    <w:p>
      <w:pPr>
        <w:spacing w:line="360" w:lineRule="auto"/>
        <w:rPr>
          <w:rFonts w:ascii="仿宋" w:hAnsi="仿宋" w:eastAsia="仿宋" w:cs="宋体"/>
          <w:color w:val="000000"/>
          <w:sz w:val="24"/>
          <w:szCs w:val="24"/>
        </w:rPr>
      </w:pPr>
    </w:p>
    <w:p>
      <w:pPr>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意向承租人（签字）：                             </w:t>
      </w:r>
    </w:p>
    <w:p>
      <w:pPr>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身份证号码：                                   </w:t>
      </w:r>
    </w:p>
    <w:p>
      <w:pPr>
        <w:spacing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代理人姓名：        性别：    年龄：    </w:t>
      </w:r>
    </w:p>
    <w:p>
      <w:pPr>
        <w:spacing w:beforeLines="100" w:afterLines="100" w:line="360" w:lineRule="auto"/>
        <w:ind w:left="640" w:leftChars="305"/>
        <w:rPr>
          <w:rFonts w:ascii="仿宋" w:hAnsi="仿宋" w:eastAsia="仿宋" w:cs="宋体"/>
          <w:color w:val="000000"/>
          <w:sz w:val="24"/>
          <w:szCs w:val="24"/>
        </w:rPr>
      </w:pPr>
      <w:r>
        <w:rPr>
          <w:rFonts w:hint="eastAsia" w:ascii="仿宋" w:hAnsi="仿宋" w:eastAsia="仿宋" w:cs="宋体"/>
          <w:color w:val="000000"/>
          <w:sz w:val="24"/>
          <w:szCs w:val="24"/>
        </w:rPr>
        <w:t xml:space="preserve">身份证号码：                                                         </w:t>
      </w:r>
    </w:p>
    <w:p>
      <w:pPr>
        <w:spacing w:beforeLines="100" w:afterLines="100" w:line="360" w:lineRule="auto"/>
        <w:ind w:left="640" w:leftChars="305"/>
        <w:jc w:val="center"/>
        <w:rPr>
          <w:rFonts w:ascii="仿宋" w:hAnsi="仿宋" w:eastAsia="仿宋" w:cs="宋体"/>
          <w:color w:val="000000"/>
          <w:sz w:val="24"/>
          <w:szCs w:val="24"/>
        </w:rPr>
      </w:pPr>
    </w:p>
    <w:p>
      <w:pPr>
        <w:spacing w:beforeLines="100" w:afterLines="100" w:line="360" w:lineRule="auto"/>
        <w:jc w:val="center"/>
        <w:rPr>
          <w:rFonts w:ascii="仿宋" w:hAnsi="仿宋" w:eastAsia="仿宋" w:cs="宋体"/>
          <w:color w:val="000000"/>
          <w:sz w:val="24"/>
          <w:szCs w:val="24"/>
        </w:rPr>
      </w:pPr>
    </w:p>
    <w:p>
      <w:pPr>
        <w:widowControl/>
        <w:jc w:val="left"/>
        <w:rPr>
          <w:rFonts w:ascii="仿宋" w:hAnsi="仿宋" w:eastAsia="仿宋"/>
          <w:sz w:val="24"/>
          <w:szCs w:val="24"/>
        </w:rPr>
      </w:pPr>
      <w:r>
        <w:rPr>
          <w:rFonts w:ascii="仿宋" w:hAnsi="仿宋" w:eastAsia="仿宋"/>
          <w:sz w:val="24"/>
          <w:szCs w:val="24"/>
        </w:rPr>
        <w:br w:type="page"/>
      </w:r>
    </w:p>
    <w:p>
      <w:pPr>
        <w:spacing w:line="460" w:lineRule="exact"/>
        <w:rPr>
          <w:rFonts w:ascii="仿宋" w:hAnsi="仿宋" w:eastAsia="仿宋"/>
          <w:sz w:val="24"/>
          <w:szCs w:val="24"/>
        </w:rPr>
      </w:pPr>
      <w:r>
        <w:rPr>
          <w:rFonts w:hint="eastAsia" w:ascii="仿宋" w:hAnsi="仿宋" w:eastAsia="仿宋"/>
          <w:sz w:val="24"/>
          <w:szCs w:val="24"/>
        </w:rPr>
        <w:t>附件4：</w:t>
      </w:r>
      <w:r>
        <w:rPr>
          <w:rFonts w:ascii="仿宋" w:hAnsi="仿宋" w:eastAsia="仿宋"/>
          <w:sz w:val="24"/>
          <w:szCs w:val="24"/>
        </w:rPr>
        <w:t xml:space="preserve"> </w:t>
      </w:r>
    </w:p>
    <w:p>
      <w:pPr>
        <w:spacing w:line="460" w:lineRule="exact"/>
        <w:jc w:val="center"/>
        <w:rPr>
          <w:rFonts w:ascii="仿宋" w:hAnsi="仿宋" w:eastAsia="仿宋"/>
          <w:sz w:val="24"/>
          <w:szCs w:val="24"/>
        </w:rPr>
      </w:pPr>
      <w:r>
        <w:rPr>
          <w:rFonts w:hint="eastAsia" w:ascii="仿宋" w:hAnsi="仿宋" w:eastAsia="仿宋"/>
          <w:sz w:val="24"/>
          <w:szCs w:val="24"/>
          <w:highlight w:val="white"/>
        </w:rPr>
        <w:t>投标保证金</w:t>
      </w:r>
      <w:r>
        <w:rPr>
          <w:rFonts w:hint="eastAsia" w:ascii="仿宋" w:hAnsi="仿宋" w:eastAsia="仿宋"/>
          <w:sz w:val="24"/>
          <w:szCs w:val="24"/>
        </w:rPr>
        <w:t>说明</w:t>
      </w:r>
    </w:p>
    <w:p>
      <w:pPr>
        <w:spacing w:line="440" w:lineRule="exact"/>
        <w:ind w:firstLine="480" w:firstLineChars="200"/>
        <w:rPr>
          <w:rFonts w:ascii="仿宋" w:hAnsi="仿宋" w:eastAsia="仿宋"/>
          <w:sz w:val="24"/>
          <w:szCs w:val="24"/>
        </w:rPr>
      </w:pPr>
      <w:r>
        <w:rPr>
          <w:rFonts w:hint="eastAsia" w:ascii="仿宋" w:hAnsi="仿宋" w:eastAsia="仿宋"/>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仿宋" w:hAnsi="仿宋" w:eastAsia="仿宋"/>
          <w:sz w:val="24"/>
          <w:szCs w:val="24"/>
        </w:rPr>
        <w:t>2019年6月19日16:00</w:t>
      </w:r>
      <w:r>
        <w:rPr>
          <w:rFonts w:hint="eastAsia" w:ascii="仿宋" w:hAnsi="仿宋" w:eastAsia="仿宋"/>
          <w:sz w:val="24"/>
          <w:szCs w:val="24"/>
          <w:highlight w:val="white"/>
        </w:rPr>
        <w:t>前到达投标保证金专用账户。如投标保证金在</w:t>
      </w:r>
      <w:r>
        <w:rPr>
          <w:rFonts w:hint="eastAsia" w:ascii="仿宋" w:hAnsi="仿宋" w:eastAsia="仿宋"/>
          <w:sz w:val="24"/>
          <w:szCs w:val="24"/>
        </w:rPr>
        <w:t>2019年6月19日16:00</w:t>
      </w:r>
      <w:r>
        <w:rPr>
          <w:rFonts w:hint="eastAsia" w:ascii="仿宋" w:hAnsi="仿宋" w:eastAsia="仿宋"/>
          <w:sz w:val="24"/>
          <w:szCs w:val="24"/>
          <w:highlight w:val="white"/>
        </w:rPr>
        <w:t>前未到账，作未缴纳投标保证金处理。</w:t>
      </w:r>
    </w:p>
    <w:p>
      <w:pPr>
        <w:spacing w:line="440" w:lineRule="exact"/>
        <w:ind w:firstLine="480" w:firstLineChars="200"/>
        <w:rPr>
          <w:rFonts w:ascii="仿宋" w:hAnsi="仿宋" w:eastAsia="仿宋"/>
          <w:sz w:val="24"/>
          <w:szCs w:val="24"/>
        </w:rPr>
      </w:pPr>
      <w:r>
        <w:rPr>
          <w:rFonts w:hint="eastAsia" w:ascii="仿宋" w:hAnsi="仿宋" w:eastAsia="仿宋"/>
          <w:sz w:val="24"/>
          <w:szCs w:val="24"/>
          <w:highlight w:val="white"/>
        </w:rPr>
        <w:t>2、投标保证金递交的要求如下：</w:t>
      </w:r>
    </w:p>
    <w:p>
      <w:pPr>
        <w:spacing w:line="440" w:lineRule="exact"/>
        <w:ind w:firstLine="360" w:firstLineChars="150"/>
        <w:rPr>
          <w:rFonts w:ascii="仿宋" w:hAnsi="仿宋" w:eastAsia="仿宋"/>
          <w:sz w:val="24"/>
          <w:szCs w:val="24"/>
        </w:rPr>
      </w:pPr>
      <w:r>
        <w:rPr>
          <w:rFonts w:hint="eastAsia" w:ascii="仿宋" w:hAnsi="仿宋" w:eastAsia="仿宋"/>
          <w:sz w:val="24"/>
          <w:szCs w:val="24"/>
        </w:rPr>
        <w:t>（1）投标保证金专用账户：</w:t>
      </w:r>
    </w:p>
    <w:p>
      <w:pPr>
        <w:widowControl/>
        <w:spacing w:line="440" w:lineRule="exact"/>
        <w:ind w:firstLine="420"/>
        <w:rPr>
          <w:rFonts w:ascii="仿宋" w:hAnsi="仿宋" w:eastAsia="仿宋"/>
          <w:sz w:val="24"/>
          <w:szCs w:val="24"/>
        </w:rPr>
      </w:pPr>
      <w:r>
        <w:rPr>
          <w:rFonts w:hint="eastAsia" w:ascii="仿宋" w:hAnsi="仿宋" w:eastAsia="仿宋"/>
          <w:sz w:val="24"/>
          <w:szCs w:val="24"/>
          <w:highlight w:val="white"/>
        </w:rPr>
        <w:t>户名:</w:t>
      </w:r>
      <w:r>
        <w:rPr>
          <w:rFonts w:hint="eastAsia" w:ascii="仿宋" w:hAnsi="仿宋" w:eastAsia="仿宋"/>
          <w:snapToGrid w:val="0"/>
          <w:sz w:val="24"/>
          <w:szCs w:val="24"/>
        </w:rPr>
        <w:t xml:space="preserve"> </w:t>
      </w:r>
      <w:r>
        <w:rPr>
          <w:rFonts w:hint="eastAsia" w:ascii="仿宋" w:hAnsi="仿宋" w:eastAsia="仿宋" w:cs="宋体"/>
          <w:sz w:val="24"/>
          <w:szCs w:val="24"/>
        </w:rPr>
        <w:t>常州运河小城镇建设发展有限公司</w:t>
      </w:r>
    </w:p>
    <w:p>
      <w:pPr>
        <w:spacing w:line="440" w:lineRule="exact"/>
        <w:ind w:firstLine="420"/>
        <w:rPr>
          <w:rFonts w:ascii="仿宋" w:hAnsi="仿宋" w:eastAsia="仿宋" w:cs="宋体"/>
          <w:sz w:val="24"/>
          <w:szCs w:val="24"/>
        </w:rPr>
      </w:pPr>
      <w:r>
        <w:rPr>
          <w:rFonts w:hint="eastAsia" w:ascii="仿宋" w:hAnsi="仿宋" w:eastAsia="仿宋"/>
          <w:sz w:val="24"/>
          <w:szCs w:val="24"/>
          <w:highlight w:val="white"/>
        </w:rPr>
        <w:t>账号：</w:t>
      </w:r>
      <w:r>
        <w:rPr>
          <w:rFonts w:hint="eastAsia" w:ascii="仿宋" w:hAnsi="仿宋" w:eastAsia="仿宋" w:cs="宋体"/>
          <w:sz w:val="24"/>
          <w:szCs w:val="24"/>
        </w:rPr>
        <w:t>32001626745059222222</w:t>
      </w:r>
    </w:p>
    <w:p>
      <w:pPr>
        <w:spacing w:line="440" w:lineRule="exact"/>
        <w:ind w:firstLine="420"/>
        <w:rPr>
          <w:rFonts w:ascii="仿宋" w:hAnsi="仿宋" w:eastAsia="仿宋" w:cs="宋体"/>
          <w:sz w:val="24"/>
          <w:szCs w:val="24"/>
        </w:rPr>
      </w:pPr>
      <w:r>
        <w:rPr>
          <w:rFonts w:hint="eastAsia" w:ascii="仿宋" w:hAnsi="仿宋" w:eastAsia="仿宋"/>
          <w:sz w:val="24"/>
          <w:szCs w:val="24"/>
          <w:highlight w:val="white"/>
        </w:rPr>
        <w:t>开户银行：建行奔牛支行</w:t>
      </w:r>
    </w:p>
    <w:p>
      <w:pPr>
        <w:spacing w:line="440" w:lineRule="exact"/>
        <w:ind w:firstLine="420"/>
        <w:rPr>
          <w:rFonts w:ascii="仿宋" w:hAnsi="仿宋" w:eastAsia="仿宋"/>
          <w:sz w:val="24"/>
          <w:szCs w:val="24"/>
        </w:rPr>
      </w:pPr>
      <w:r>
        <w:rPr>
          <w:rFonts w:hint="eastAsia" w:ascii="仿宋" w:hAnsi="仿宋" w:eastAsia="仿宋" w:cs="宋体"/>
          <w:sz w:val="24"/>
          <w:szCs w:val="24"/>
        </w:rPr>
        <w:t>联系电话：051981289512      13685276112</w:t>
      </w:r>
    </w:p>
    <w:p>
      <w:pPr>
        <w:spacing w:line="440" w:lineRule="exact"/>
        <w:ind w:firstLine="360" w:firstLineChars="150"/>
        <w:rPr>
          <w:rFonts w:ascii="仿宋" w:hAnsi="仿宋" w:eastAsia="仿宋"/>
          <w:sz w:val="24"/>
          <w:szCs w:val="24"/>
        </w:rPr>
      </w:pPr>
      <w:r>
        <w:rPr>
          <w:rFonts w:hint="eastAsia" w:ascii="仿宋" w:hAnsi="仿宋" w:eastAsia="仿宋"/>
          <w:sz w:val="24"/>
          <w:szCs w:val="24"/>
        </w:rPr>
        <w:t>（2）投标保证金金额：</w:t>
      </w:r>
    </w:p>
    <w:p>
      <w:pPr>
        <w:widowControl/>
        <w:snapToGrid w:val="0"/>
        <w:spacing w:line="380" w:lineRule="exact"/>
        <w:ind w:firstLine="560"/>
        <w:jc w:val="left"/>
        <w:rPr>
          <w:rFonts w:ascii="仿宋" w:hAnsi="仿宋" w:eastAsia="仿宋"/>
          <w:bCs/>
          <w:sz w:val="24"/>
          <w:szCs w:val="24"/>
        </w:rPr>
      </w:pPr>
      <w:r>
        <w:rPr>
          <w:rFonts w:hint="eastAsia" w:ascii="仿宋" w:hAnsi="仿宋" w:eastAsia="仿宋"/>
          <w:sz w:val="24"/>
          <w:szCs w:val="24"/>
        </w:rPr>
        <w:t>投标单位（自然人）每标段保证金，必须在2019年6月19日16:00</w:t>
      </w:r>
      <w:r>
        <w:rPr>
          <w:rFonts w:hint="eastAsia" w:ascii="仿宋" w:hAnsi="仿宋" w:eastAsia="仿宋"/>
          <w:sz w:val="24"/>
          <w:szCs w:val="24"/>
          <w:highlight w:val="white"/>
        </w:rPr>
        <w:t>前</w:t>
      </w:r>
      <w:r>
        <w:rPr>
          <w:rFonts w:hint="eastAsia" w:ascii="仿宋" w:hAnsi="仿宋" w:eastAsia="仿宋"/>
          <w:sz w:val="24"/>
          <w:szCs w:val="24"/>
        </w:rPr>
        <w:t>时间前用转账支票、电汇、网上银行等方式（现金除外）自行将保证金从基本账户解进到保证金专用账户。（说明;保证金金额根据各单项物业分别缴纳，具体见物业简介）</w:t>
      </w:r>
    </w:p>
    <w:p>
      <w:pPr>
        <w:spacing w:line="440" w:lineRule="exact"/>
        <w:ind w:firstLine="360" w:firstLineChars="150"/>
        <w:rPr>
          <w:rFonts w:ascii="仿宋" w:hAnsi="仿宋" w:eastAsia="仿宋" w:cs="宋体"/>
          <w:kern w:val="0"/>
          <w:sz w:val="24"/>
          <w:szCs w:val="24"/>
        </w:rPr>
      </w:pPr>
      <w:r>
        <w:rPr>
          <w:rFonts w:hint="eastAsia" w:ascii="仿宋" w:hAnsi="仿宋" w:eastAsia="仿宋"/>
          <w:sz w:val="24"/>
          <w:szCs w:val="24"/>
        </w:rPr>
        <w:t>（3）</w:t>
      </w:r>
      <w:r>
        <w:rPr>
          <w:rFonts w:hint="eastAsia" w:ascii="仿宋" w:hAnsi="仿宋" w:eastAsia="仿宋" w:cs="宋体"/>
          <w:kern w:val="0"/>
          <w:sz w:val="24"/>
          <w:szCs w:val="24"/>
        </w:rPr>
        <w:t>投标单位缴纳投标保证金后，凭银行进账单到奔牛镇财政所开具投标保证金付款凭证【保证金付款凭证必须在</w:t>
      </w:r>
      <w:r>
        <w:rPr>
          <w:rFonts w:hint="eastAsia" w:ascii="仿宋" w:hAnsi="仿宋" w:eastAsia="仿宋"/>
          <w:sz w:val="24"/>
          <w:szCs w:val="24"/>
        </w:rPr>
        <w:t>2019年6月19日16:00</w:t>
      </w:r>
      <w:r>
        <w:rPr>
          <w:rFonts w:hint="eastAsia" w:ascii="仿宋" w:hAnsi="仿宋" w:eastAsia="仿宋"/>
          <w:sz w:val="24"/>
          <w:szCs w:val="24"/>
          <w:highlight w:val="white"/>
        </w:rPr>
        <w:t>前</w:t>
      </w:r>
      <w:r>
        <w:rPr>
          <w:rFonts w:hint="eastAsia" w:ascii="仿宋" w:hAnsi="仿宋" w:eastAsia="仿宋" w:cs="宋体"/>
          <w:kern w:val="0"/>
          <w:sz w:val="24"/>
          <w:szCs w:val="24"/>
        </w:rPr>
        <w:t>到账并换取，若已到账却没在规定时间来换取的，逾期不再换取】，奔牛镇财政所不受理解款事项（第一次到奔牛镇财政所提交投标保证金的报名单位需携带本单位的基本账户《开户许可证》原件及一份盖有公章的复印件，留存盖有公章的复印件审核）。</w:t>
      </w:r>
    </w:p>
    <w:p>
      <w:pPr>
        <w:widowControl/>
        <w:spacing w:line="440" w:lineRule="exact"/>
        <w:ind w:firstLine="480" w:firstLineChars="200"/>
        <w:rPr>
          <w:rFonts w:ascii="仿宋" w:hAnsi="仿宋" w:eastAsia="仿宋"/>
          <w:sz w:val="24"/>
          <w:szCs w:val="24"/>
          <w:highlight w:val="white"/>
        </w:rPr>
      </w:pPr>
      <w:r>
        <w:rPr>
          <w:rFonts w:hint="eastAsia" w:ascii="仿宋" w:hAnsi="仿宋" w:eastAsia="仿宋"/>
          <w:sz w:val="24"/>
          <w:szCs w:val="24"/>
          <w:highlight w:val="white"/>
        </w:rPr>
        <w:t>3、投标保证金的退还：中标人的投标保证金在签订合同并并缴纳足额租金后五个工作日内退还；其余投标人的投标保证金，在竞标结束后五个工作日内退还。投标保证金退还至缴纳账户。</w:t>
      </w:r>
    </w:p>
    <w:p>
      <w:pPr>
        <w:spacing w:line="360" w:lineRule="auto"/>
        <w:ind w:firstLine="470" w:firstLineChars="196"/>
        <w:rPr>
          <w:rFonts w:ascii="仿宋" w:hAnsi="仿宋" w:eastAsia="仿宋"/>
          <w:sz w:val="24"/>
          <w:szCs w:val="24"/>
        </w:rPr>
      </w:pPr>
      <w:r>
        <w:rPr>
          <w:rFonts w:hint="eastAsia" w:ascii="仿宋" w:hAnsi="仿宋" w:eastAsia="仿宋" w:cs="宋体"/>
          <w:kern w:val="0"/>
          <w:sz w:val="24"/>
          <w:szCs w:val="24"/>
        </w:rPr>
        <w:t>注：有下列情形之一的,保证金不予退还：</w:t>
      </w:r>
      <w:r>
        <w:rPr>
          <w:rFonts w:hint="eastAsia" w:ascii="仿宋" w:hAnsi="仿宋" w:eastAsia="仿宋"/>
          <w:sz w:val="24"/>
          <w:szCs w:val="24"/>
        </w:rPr>
        <w:t>交易保证金：是指意向承租人为保证接受招租公告中的全部条件，并保证以不低于公示的租金底价承租标的而缴纳的保证金。若出现以下任何一种情形时，交易保证金作为违约金不予返还：</w:t>
      </w:r>
    </w:p>
    <w:p>
      <w:pPr>
        <w:spacing w:line="360" w:lineRule="auto"/>
        <w:ind w:firstLine="472" w:firstLineChars="197"/>
        <w:rPr>
          <w:rFonts w:ascii="仿宋" w:hAnsi="仿宋" w:eastAsia="仿宋"/>
          <w:sz w:val="24"/>
          <w:szCs w:val="24"/>
        </w:rPr>
      </w:pPr>
      <w:r>
        <w:rPr>
          <w:rFonts w:hint="eastAsia" w:ascii="仿宋" w:hAnsi="仿宋" w:eastAsia="仿宋"/>
          <w:sz w:val="24"/>
          <w:szCs w:val="24"/>
        </w:rPr>
        <w:t>（1）意向承租人在报名截止日后单方撤回承租申请的；</w:t>
      </w:r>
    </w:p>
    <w:p>
      <w:pPr>
        <w:spacing w:line="360" w:lineRule="auto"/>
        <w:ind w:firstLine="465" w:firstLineChars="194"/>
        <w:rPr>
          <w:rFonts w:ascii="仿宋" w:hAnsi="仿宋" w:eastAsia="仿宋"/>
          <w:sz w:val="24"/>
          <w:szCs w:val="24"/>
        </w:rPr>
      </w:pPr>
      <w:r>
        <w:rPr>
          <w:rFonts w:hint="eastAsia" w:ascii="仿宋" w:hAnsi="仿宋" w:eastAsia="仿宋"/>
          <w:sz w:val="24"/>
          <w:szCs w:val="24"/>
        </w:rPr>
        <w:t>（2）开标时，各意向承租人针对标的均不应价造成标的流拍的；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（3）成交后，承租人无正当理由不签署或未在规定的时间内签署《竞价成交确认书》或《房屋租赁合同书》的；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（4）成交后，承租人不支付或者未按期支付首期租金、承租押金及佣金的；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（5）采用作弊、欺诈、强迫等有违公平的手段参与本次竞买的。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w:t>
      </w:r>
      <w:r>
        <w:rPr>
          <w:rFonts w:hint="eastAsia" w:ascii="仿宋" w:hAnsi="仿宋" w:eastAsia="仿宋" w:cs="宋体"/>
          <w:kern w:val="0"/>
          <w:sz w:val="24"/>
          <w:szCs w:val="24"/>
        </w:rPr>
        <w:t>投标人涉嫌违法违规或被投诉,在调查处理期间,保证金暂不退还,待调查处理结果明确后按规定处理;</w:t>
      </w:r>
      <w:r>
        <w:rPr>
          <w:rFonts w:hint="eastAsia" w:ascii="仿宋" w:hAnsi="仿宋" w:eastAsia="仿宋"/>
          <w:sz w:val="24"/>
          <w:szCs w:val="24"/>
        </w:rPr>
        <w:t xml:space="preserve">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w:t>
      </w:r>
      <w:r>
        <w:rPr>
          <w:rFonts w:hint="eastAsia" w:ascii="仿宋" w:hAnsi="仿宋" w:eastAsia="仿宋" w:cs="宋体"/>
          <w:kern w:val="0"/>
          <w:sz w:val="24"/>
          <w:szCs w:val="24"/>
        </w:rPr>
        <w:t>法律法规或招标文件规定的其他情形。</w:t>
      </w:r>
    </w:p>
    <w:p>
      <w:pPr>
        <w:spacing w:line="460" w:lineRule="atLeast"/>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FD7C"/>
    <w:multiLevelType w:val="singleLevel"/>
    <w:tmpl w:val="038DFD7C"/>
    <w:lvl w:ilvl="0" w:tentative="0">
      <w:start w:val="1"/>
      <w:numFmt w:val="chineseCounting"/>
      <w:suff w:val="nothing"/>
      <w:lvlText w:val="%1、"/>
      <w:lvlJc w:val="left"/>
      <w:rPr>
        <w:rFonts w:hint="eastAsia"/>
      </w:rPr>
    </w:lvl>
  </w:abstractNum>
  <w:abstractNum w:abstractNumId="1">
    <w:nsid w:val="310A1F1E"/>
    <w:multiLevelType w:val="singleLevel"/>
    <w:tmpl w:val="310A1F1E"/>
    <w:lvl w:ilvl="0" w:tentative="0">
      <w:start w:val="1"/>
      <w:numFmt w:val="chineseCounting"/>
      <w:suff w:val="nothing"/>
      <w:lvlText w:val="%1、"/>
      <w:lvlJc w:val="left"/>
      <w:rPr>
        <w:rFonts w:hint="eastAsia"/>
      </w:rPr>
    </w:lvl>
  </w:abstractNum>
  <w:abstractNum w:abstractNumId="2">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7705"/>
    <w:rsid w:val="00027A9D"/>
    <w:rsid w:val="00076D33"/>
    <w:rsid w:val="000A300B"/>
    <w:rsid w:val="00107C7C"/>
    <w:rsid w:val="00165F4A"/>
    <w:rsid w:val="001C4D2B"/>
    <w:rsid w:val="001F127A"/>
    <w:rsid w:val="001F7661"/>
    <w:rsid w:val="00205DF3"/>
    <w:rsid w:val="00240C60"/>
    <w:rsid w:val="00261687"/>
    <w:rsid w:val="00262FD6"/>
    <w:rsid w:val="002E23B9"/>
    <w:rsid w:val="00321B67"/>
    <w:rsid w:val="00326F15"/>
    <w:rsid w:val="00331841"/>
    <w:rsid w:val="003700DD"/>
    <w:rsid w:val="00370D32"/>
    <w:rsid w:val="00393AEA"/>
    <w:rsid w:val="003A2B2B"/>
    <w:rsid w:val="003B342B"/>
    <w:rsid w:val="00455326"/>
    <w:rsid w:val="00484DFD"/>
    <w:rsid w:val="004E0F1D"/>
    <w:rsid w:val="004E19A3"/>
    <w:rsid w:val="0050053B"/>
    <w:rsid w:val="005207C1"/>
    <w:rsid w:val="00551D7B"/>
    <w:rsid w:val="0055224D"/>
    <w:rsid w:val="00575C74"/>
    <w:rsid w:val="005C0658"/>
    <w:rsid w:val="00631E11"/>
    <w:rsid w:val="00661A74"/>
    <w:rsid w:val="006C4EA0"/>
    <w:rsid w:val="0074754D"/>
    <w:rsid w:val="007B59D5"/>
    <w:rsid w:val="00816463"/>
    <w:rsid w:val="008233CA"/>
    <w:rsid w:val="00874226"/>
    <w:rsid w:val="00880090"/>
    <w:rsid w:val="008841A8"/>
    <w:rsid w:val="009875DA"/>
    <w:rsid w:val="009D7705"/>
    <w:rsid w:val="00A412AE"/>
    <w:rsid w:val="00B54764"/>
    <w:rsid w:val="00B85049"/>
    <w:rsid w:val="00B95D15"/>
    <w:rsid w:val="00BD7381"/>
    <w:rsid w:val="00BE1921"/>
    <w:rsid w:val="00BE4777"/>
    <w:rsid w:val="00BE5F2F"/>
    <w:rsid w:val="00C70EE9"/>
    <w:rsid w:val="00C77ADA"/>
    <w:rsid w:val="00CD4DAA"/>
    <w:rsid w:val="00CE72DA"/>
    <w:rsid w:val="00CF5DB2"/>
    <w:rsid w:val="00D37F22"/>
    <w:rsid w:val="00D4049D"/>
    <w:rsid w:val="00D52098"/>
    <w:rsid w:val="00D556CC"/>
    <w:rsid w:val="00D87E1C"/>
    <w:rsid w:val="00DA5343"/>
    <w:rsid w:val="00DE43BE"/>
    <w:rsid w:val="00E47010"/>
    <w:rsid w:val="00EE74A8"/>
    <w:rsid w:val="00F34C77"/>
    <w:rsid w:val="00F34EFD"/>
    <w:rsid w:val="00F532AD"/>
    <w:rsid w:val="01C27CA6"/>
    <w:rsid w:val="033259E7"/>
    <w:rsid w:val="06A92456"/>
    <w:rsid w:val="0EFB1A21"/>
    <w:rsid w:val="0F5E64D6"/>
    <w:rsid w:val="12FA482E"/>
    <w:rsid w:val="133B724D"/>
    <w:rsid w:val="14C73C43"/>
    <w:rsid w:val="1B920882"/>
    <w:rsid w:val="1BE76F14"/>
    <w:rsid w:val="1CF25FAF"/>
    <w:rsid w:val="20F50D66"/>
    <w:rsid w:val="226544C3"/>
    <w:rsid w:val="24620682"/>
    <w:rsid w:val="246E54E6"/>
    <w:rsid w:val="25026ED3"/>
    <w:rsid w:val="251522F6"/>
    <w:rsid w:val="26A76BC8"/>
    <w:rsid w:val="28E15EE8"/>
    <w:rsid w:val="2923441F"/>
    <w:rsid w:val="2A275097"/>
    <w:rsid w:val="2AC37984"/>
    <w:rsid w:val="2B2A4B4F"/>
    <w:rsid w:val="2DAB3307"/>
    <w:rsid w:val="2E5F2855"/>
    <w:rsid w:val="2E5F4636"/>
    <w:rsid w:val="32ED3A88"/>
    <w:rsid w:val="33485731"/>
    <w:rsid w:val="36462C33"/>
    <w:rsid w:val="367D3C05"/>
    <w:rsid w:val="39591A11"/>
    <w:rsid w:val="39FA447E"/>
    <w:rsid w:val="3AE57C41"/>
    <w:rsid w:val="3B486DF3"/>
    <w:rsid w:val="3B980AA2"/>
    <w:rsid w:val="3BF94243"/>
    <w:rsid w:val="3C7D2C3E"/>
    <w:rsid w:val="403B4E83"/>
    <w:rsid w:val="41927492"/>
    <w:rsid w:val="45553C1A"/>
    <w:rsid w:val="466F0F1E"/>
    <w:rsid w:val="47B24163"/>
    <w:rsid w:val="491B2F0E"/>
    <w:rsid w:val="4ABE5F47"/>
    <w:rsid w:val="4C635DD9"/>
    <w:rsid w:val="4D503FED"/>
    <w:rsid w:val="4E950450"/>
    <w:rsid w:val="4F200F0C"/>
    <w:rsid w:val="4FB04B68"/>
    <w:rsid w:val="4FB07AB3"/>
    <w:rsid w:val="51BA7CF2"/>
    <w:rsid w:val="51C56EC3"/>
    <w:rsid w:val="522C3B60"/>
    <w:rsid w:val="52BF083A"/>
    <w:rsid w:val="5307633F"/>
    <w:rsid w:val="533E4A4B"/>
    <w:rsid w:val="536F2F0C"/>
    <w:rsid w:val="55F53CB2"/>
    <w:rsid w:val="5A572E36"/>
    <w:rsid w:val="5A823411"/>
    <w:rsid w:val="5B4C477C"/>
    <w:rsid w:val="5BA94A78"/>
    <w:rsid w:val="5BF06969"/>
    <w:rsid w:val="5C0F16C9"/>
    <w:rsid w:val="5F095FED"/>
    <w:rsid w:val="60537E4B"/>
    <w:rsid w:val="63C9450F"/>
    <w:rsid w:val="63E85D8E"/>
    <w:rsid w:val="657E4217"/>
    <w:rsid w:val="664A48C8"/>
    <w:rsid w:val="676B1578"/>
    <w:rsid w:val="6B4376EC"/>
    <w:rsid w:val="6C1C3371"/>
    <w:rsid w:val="6DF97C33"/>
    <w:rsid w:val="6E9D0AC2"/>
    <w:rsid w:val="6F380057"/>
    <w:rsid w:val="70411C1D"/>
    <w:rsid w:val="731F6A8A"/>
    <w:rsid w:val="73457BC2"/>
    <w:rsid w:val="757E64AD"/>
    <w:rsid w:val="75AC3E7D"/>
    <w:rsid w:val="770C106B"/>
    <w:rsid w:val="77884926"/>
    <w:rsid w:val="79E27A87"/>
    <w:rsid w:val="7AA72EE6"/>
    <w:rsid w:val="7BB2289D"/>
    <w:rsid w:val="7CDF55A9"/>
    <w:rsid w:val="7D8B644F"/>
    <w:rsid w:val="7FA249DB"/>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qFormat/>
    <w:uiPriority w:val="0"/>
  </w:style>
  <w:style w:type="character" w:customStyle="1" w:styleId="22">
    <w:name w:val="fr4"/>
    <w:basedOn w:val="7"/>
    <w:qFormat/>
    <w:uiPriority w:val="0"/>
  </w:style>
  <w:style w:type="character" w:customStyle="1" w:styleId="23">
    <w:name w:val="info"/>
    <w:basedOn w:val="7"/>
    <w:qFormat/>
    <w:uiPriority w:val="0"/>
    <w:rPr>
      <w:color w:val="776955"/>
    </w:rPr>
  </w:style>
  <w:style w:type="character" w:customStyle="1" w:styleId="24">
    <w:name w:val="标题 2 Char"/>
    <w:basedOn w:val="7"/>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xt256.com</Company>
  <Pages>10</Pages>
  <Words>761</Words>
  <Characters>4340</Characters>
  <Lines>36</Lines>
  <Paragraphs>10</Paragraphs>
  <TotalTime>23</TotalTime>
  <ScaleCrop>false</ScaleCrop>
  <LinksUpToDate>false</LinksUpToDate>
  <CharactersWithSpaces>5091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2019-04-01T07:25:00Z</cp:lastPrinted>
  <dcterms:modified xsi:type="dcterms:W3CDTF">2019-06-11T02:14:55Z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