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B7C" w:rsidRPr="00BC7143" w:rsidRDefault="00DC6534" w:rsidP="00BC7143">
      <w:pPr>
        <w:widowControl/>
        <w:spacing w:line="560" w:lineRule="exact"/>
        <w:jc w:val="left"/>
        <w:rPr>
          <w:rFonts w:ascii="黑体" w:eastAsia="黑体" w:hAnsi="黑体" w:cs="Times New Roman"/>
          <w:kern w:val="0"/>
          <w:sz w:val="32"/>
          <w:szCs w:val="32"/>
          <w:lang w:bidi="en-US"/>
        </w:rPr>
      </w:pPr>
      <w:r w:rsidRPr="00BC7143">
        <w:rPr>
          <w:rFonts w:ascii="黑体" w:eastAsia="黑体" w:hAnsi="黑体" w:cs="Times New Roman" w:hint="eastAsia"/>
          <w:kern w:val="0"/>
          <w:sz w:val="32"/>
          <w:szCs w:val="32"/>
          <w:lang w:bidi="en-US"/>
        </w:rPr>
        <w:t>附件</w:t>
      </w:r>
      <w:bookmarkStart w:id="0" w:name="_GoBack"/>
      <w:bookmarkEnd w:id="0"/>
      <w:r w:rsidRPr="00BC7143">
        <w:rPr>
          <w:rFonts w:ascii="黑体" w:eastAsia="黑体" w:hAnsi="黑体" w:cs="Times New Roman" w:hint="eastAsia"/>
          <w:kern w:val="0"/>
          <w:sz w:val="32"/>
          <w:szCs w:val="32"/>
          <w:lang w:bidi="en-US"/>
        </w:rPr>
        <w:t>3-6</w:t>
      </w:r>
    </w:p>
    <w:p w:rsidR="00BD4B7C" w:rsidRDefault="00DC6534" w:rsidP="00BC7143">
      <w:pPr>
        <w:widowControl/>
        <w:adjustRightInd w:val="0"/>
        <w:snapToGrid w:val="0"/>
        <w:spacing w:line="560" w:lineRule="exact"/>
        <w:jc w:val="center"/>
        <w:rPr>
          <w:rFonts w:ascii="方正小标宋简体" w:eastAsia="方正小标宋简体"/>
          <w:kern w:val="0"/>
          <w:sz w:val="44"/>
          <w:szCs w:val="44"/>
        </w:rPr>
      </w:pPr>
      <w:r>
        <w:rPr>
          <w:rFonts w:ascii="方正小标宋简体" w:eastAsia="方正小标宋简体" w:hint="eastAsia"/>
          <w:bCs/>
          <w:kern w:val="0"/>
          <w:sz w:val="44"/>
          <w:szCs w:val="44"/>
        </w:rPr>
        <w:t>常州国家高新区（新北区）行政审批局</w:t>
      </w:r>
    </w:p>
    <w:p w:rsidR="00BD4B7C" w:rsidRDefault="00DC6534" w:rsidP="00BC7143">
      <w:pPr>
        <w:widowControl/>
        <w:adjustRightInd w:val="0"/>
        <w:snapToGrid w:val="0"/>
        <w:spacing w:line="560" w:lineRule="exact"/>
        <w:jc w:val="center"/>
        <w:rPr>
          <w:rFonts w:ascii="方正小标宋简体" w:eastAsia="方正小标宋简体"/>
          <w:kern w:val="0"/>
          <w:sz w:val="44"/>
          <w:szCs w:val="44"/>
        </w:rPr>
      </w:pPr>
      <w:r>
        <w:rPr>
          <w:rFonts w:ascii="方正小标宋简体" w:eastAsia="方正小标宋简体" w:hint="eastAsia"/>
          <w:bCs/>
          <w:kern w:val="0"/>
          <w:sz w:val="44"/>
          <w:szCs w:val="44"/>
        </w:rPr>
        <w:t>行政审批告知承诺书</w:t>
      </w:r>
    </w:p>
    <w:p w:rsidR="00BD4B7C" w:rsidRPr="00BC7143" w:rsidRDefault="00DC6534" w:rsidP="00BC7143">
      <w:pPr>
        <w:widowControl/>
        <w:adjustRightInd w:val="0"/>
        <w:snapToGrid w:val="0"/>
        <w:spacing w:line="560" w:lineRule="exact"/>
        <w:jc w:val="center"/>
        <w:rPr>
          <w:rFonts w:eastAsia="楷体_GB2312"/>
          <w:kern w:val="0"/>
          <w:sz w:val="32"/>
          <w:szCs w:val="32"/>
        </w:rPr>
      </w:pPr>
      <w:r w:rsidRPr="00BC7143">
        <w:rPr>
          <w:rFonts w:eastAsia="楷体_GB2312" w:cs="楷体_GB2312" w:hint="eastAsia"/>
          <w:kern w:val="0"/>
          <w:sz w:val="32"/>
          <w:szCs w:val="32"/>
        </w:rPr>
        <w:t>（集中空调通风系统）</w:t>
      </w:r>
    </w:p>
    <w:p w:rsidR="00BD4B7C" w:rsidRDefault="00BD4B7C" w:rsidP="00BC7143">
      <w:pPr>
        <w:widowControl/>
        <w:adjustRightInd w:val="0"/>
        <w:snapToGrid w:val="0"/>
        <w:spacing w:line="560" w:lineRule="exact"/>
        <w:ind w:firstLineChars="200" w:firstLine="560"/>
        <w:jc w:val="right"/>
        <w:rPr>
          <w:kern w:val="0"/>
          <w:sz w:val="28"/>
          <w:szCs w:val="28"/>
        </w:rPr>
      </w:pPr>
    </w:p>
    <w:p w:rsidR="00BD4B7C" w:rsidRPr="00BC7143" w:rsidRDefault="00DC6534" w:rsidP="00BC7143">
      <w:pPr>
        <w:spacing w:line="560" w:lineRule="exact"/>
        <w:jc w:val="center"/>
        <w:rPr>
          <w:rFonts w:ascii="黑体" w:eastAsia="黑体" w:hAnsi="黑体" w:cs="黑体"/>
          <w:sz w:val="32"/>
          <w:szCs w:val="32"/>
        </w:rPr>
      </w:pPr>
      <w:r w:rsidRPr="00BC7143">
        <w:rPr>
          <w:rFonts w:ascii="黑体" w:eastAsia="黑体" w:hAnsi="黑体" w:cs="黑体" w:hint="eastAsia"/>
          <w:sz w:val="32"/>
          <w:szCs w:val="32"/>
        </w:rPr>
        <w:t>相对人基本信息</w:t>
      </w:r>
    </w:p>
    <w:p w:rsidR="00BD4B7C" w:rsidRDefault="00BD4B7C" w:rsidP="00BC7143">
      <w:pPr>
        <w:spacing w:line="560" w:lineRule="exact"/>
        <w:ind w:firstLineChars="200" w:firstLine="560"/>
        <w:rPr>
          <w:rFonts w:ascii="黑体" w:eastAsia="黑体" w:hAnsi="黑体" w:cs="黑体"/>
          <w:sz w:val="28"/>
          <w:szCs w:val="28"/>
        </w:rPr>
      </w:pPr>
    </w:p>
    <w:p w:rsidR="00BD4B7C" w:rsidRDefault="00DC6534" w:rsidP="00BC7143">
      <w:pPr>
        <w:spacing w:line="560" w:lineRule="exact"/>
        <w:rPr>
          <w:rFonts w:ascii="微软雅黑" w:eastAsia="黑体" w:hAnsi="微软雅黑" w:cs="微软雅黑"/>
          <w:color w:val="666666"/>
          <w:u w:val="single"/>
          <w:shd w:val="clear" w:color="auto" w:fill="FFFFFF"/>
        </w:rPr>
      </w:pPr>
      <w:r w:rsidRPr="00BC7143">
        <w:rPr>
          <w:rFonts w:ascii="仿宋_GB2312" w:eastAsia="仿宋_GB2312" w:hAnsi="黑体" w:cs="黑体" w:hint="eastAsia"/>
          <w:sz w:val="32"/>
          <w:szCs w:val="32"/>
        </w:rPr>
        <w:t>申请单位</w:t>
      </w:r>
      <w:r>
        <w:rPr>
          <w:rFonts w:ascii="黑体" w:eastAsia="黑体" w:hAnsi="黑体" w:cs="黑体" w:hint="eastAsia"/>
        </w:rPr>
        <w:t>（</w:t>
      </w:r>
      <w:r w:rsidRPr="00BC7143">
        <w:rPr>
          <w:rFonts w:ascii="仿宋_GB2312" w:eastAsia="仿宋_GB2312" w:hAnsi="黑体" w:cs="黑体" w:hint="eastAsia"/>
          <w:sz w:val="22"/>
          <w:szCs w:val="22"/>
        </w:rPr>
        <w:t>名称与营业执照载明的一致</w:t>
      </w:r>
      <w:r>
        <w:rPr>
          <w:rFonts w:ascii="黑体" w:eastAsia="黑体" w:hAnsi="黑体" w:cs="黑体" w:hint="eastAsia"/>
        </w:rPr>
        <w:t>）</w:t>
      </w:r>
      <w:r>
        <w:rPr>
          <w:rFonts w:ascii="黑体" w:eastAsia="黑体" w:hAnsi="黑体" w:cs="黑体" w:hint="eastAsia"/>
          <w:sz w:val="28"/>
          <w:szCs w:val="28"/>
        </w:rPr>
        <w:t>：</w:t>
      </w:r>
      <w:r>
        <w:rPr>
          <w:rFonts w:ascii="黑体" w:eastAsia="黑体" w:hAnsi="黑体" w:cs="黑体" w:hint="eastAsia"/>
          <w:sz w:val="28"/>
          <w:szCs w:val="28"/>
          <w:u w:val="single"/>
        </w:rPr>
        <w:t xml:space="preserve">                              </w:t>
      </w:r>
    </w:p>
    <w:p w:rsidR="00BD4B7C" w:rsidRPr="00BC7143" w:rsidRDefault="00DC6534" w:rsidP="00BC7143">
      <w:pPr>
        <w:spacing w:line="560" w:lineRule="exact"/>
        <w:rPr>
          <w:rFonts w:ascii="仿宋_GB2312" w:eastAsia="微软雅黑" w:hAnsi="仿宋_GB2312" w:cs="仿宋_GB2312"/>
          <w:sz w:val="32"/>
          <w:szCs w:val="32"/>
        </w:rPr>
      </w:pPr>
      <w:r w:rsidRPr="00BC7143">
        <w:rPr>
          <w:rFonts w:ascii="仿宋_GB2312" w:eastAsia="仿宋_GB2312" w:hAnsi="仿宋_GB2312" w:cs="仿宋_GB2312" w:hint="eastAsia"/>
          <w:sz w:val="32"/>
          <w:szCs w:val="32"/>
        </w:rPr>
        <w:t>社会统一信用代码：</w:t>
      </w:r>
      <w:r w:rsidRPr="00BC7143">
        <w:rPr>
          <w:rFonts w:ascii="黑体" w:eastAsia="黑体" w:hAnsi="黑体" w:cs="黑体" w:hint="eastAsia"/>
          <w:sz w:val="32"/>
          <w:szCs w:val="32"/>
          <w:u w:val="single"/>
        </w:rPr>
        <w:t xml:space="preserve">                                          </w:t>
      </w:r>
    </w:p>
    <w:p w:rsidR="00BD4B7C" w:rsidRPr="00BC7143" w:rsidRDefault="00DC6534" w:rsidP="00BC7143">
      <w:pPr>
        <w:spacing w:line="560" w:lineRule="exact"/>
        <w:rPr>
          <w:rFonts w:ascii="仿宋_GB2312" w:eastAsia="仿宋_GB2312" w:hAnsi="仿宋_GB2312" w:cs="仿宋_GB2312"/>
          <w:sz w:val="32"/>
          <w:szCs w:val="32"/>
        </w:rPr>
      </w:pPr>
      <w:r w:rsidRPr="00BC7143">
        <w:rPr>
          <w:rFonts w:ascii="仿宋_GB2312" w:eastAsia="仿宋_GB2312" w:hAnsi="仿宋_GB2312" w:cs="仿宋_GB2312" w:hint="eastAsia"/>
          <w:sz w:val="32"/>
          <w:szCs w:val="32"/>
        </w:rPr>
        <w:t>法定代表人（负责人）：</w:t>
      </w:r>
      <w:r w:rsidRPr="00BC7143">
        <w:rPr>
          <w:rFonts w:ascii="黑体" w:eastAsia="黑体" w:hAnsi="黑体" w:cs="黑体" w:hint="eastAsia"/>
          <w:sz w:val="32"/>
          <w:szCs w:val="32"/>
          <w:u w:val="single"/>
        </w:rPr>
        <w:t xml:space="preserve">                                      </w:t>
      </w:r>
      <w:r w:rsidRPr="00BC7143">
        <w:rPr>
          <w:rFonts w:ascii="仿宋_GB2312" w:eastAsia="仿宋_GB2312" w:hAnsi="仿宋_GB2312" w:cs="仿宋_GB2312" w:hint="eastAsia"/>
          <w:sz w:val="32"/>
          <w:szCs w:val="32"/>
        </w:rPr>
        <w:t xml:space="preserve">                      </w:t>
      </w:r>
    </w:p>
    <w:p w:rsidR="00BD4B7C" w:rsidRPr="00BC7143" w:rsidRDefault="00DC6534" w:rsidP="00BC7143">
      <w:pPr>
        <w:spacing w:line="560" w:lineRule="exact"/>
        <w:rPr>
          <w:rFonts w:ascii="仿宋_GB2312" w:eastAsia="仿宋_GB2312" w:hAnsi="仿宋_GB2312" w:cs="仿宋_GB2312"/>
          <w:sz w:val="32"/>
          <w:szCs w:val="32"/>
        </w:rPr>
      </w:pPr>
      <w:r w:rsidRPr="00BC7143">
        <w:rPr>
          <w:rFonts w:ascii="仿宋_GB2312" w:eastAsia="仿宋_GB2312" w:hAnsi="仿宋_GB2312" w:cs="仿宋_GB2312" w:hint="eastAsia"/>
          <w:sz w:val="32"/>
          <w:szCs w:val="32"/>
        </w:rPr>
        <w:t>企业住所（经营场所）：</w:t>
      </w:r>
      <w:r w:rsidRPr="00BC7143">
        <w:rPr>
          <w:rFonts w:ascii="黑体" w:eastAsia="黑体" w:hAnsi="黑体" w:cs="黑体" w:hint="eastAsia"/>
          <w:sz w:val="32"/>
          <w:szCs w:val="32"/>
          <w:u w:val="single"/>
        </w:rPr>
        <w:t xml:space="preserve">                                      </w:t>
      </w:r>
    </w:p>
    <w:p w:rsidR="00BD4B7C" w:rsidRDefault="00BD4B7C" w:rsidP="00BC7143">
      <w:pPr>
        <w:spacing w:line="560" w:lineRule="exact"/>
        <w:ind w:firstLineChars="200" w:firstLine="560"/>
        <w:rPr>
          <w:rFonts w:ascii="黑体" w:eastAsia="黑体" w:hAnsi="黑体" w:cs="黑体"/>
          <w:sz w:val="28"/>
          <w:szCs w:val="28"/>
        </w:rPr>
      </w:pPr>
    </w:p>
    <w:p w:rsidR="00BD4B7C" w:rsidRPr="00BC7143" w:rsidRDefault="00DC6534" w:rsidP="00BC7143">
      <w:pPr>
        <w:spacing w:line="560" w:lineRule="exact"/>
        <w:rPr>
          <w:rFonts w:ascii="仿宋_GB2312" w:eastAsia="仿宋_GB2312" w:hAnsi="黑体" w:cs="仿宋_GB2312" w:hint="eastAsia"/>
          <w:sz w:val="32"/>
          <w:szCs w:val="32"/>
        </w:rPr>
      </w:pPr>
      <w:r w:rsidRPr="00BC7143">
        <w:rPr>
          <w:rFonts w:ascii="仿宋_GB2312" w:eastAsia="仿宋_GB2312" w:hAnsi="黑体" w:cs="黑体" w:hint="eastAsia"/>
          <w:sz w:val="32"/>
          <w:szCs w:val="32"/>
        </w:rPr>
        <w:t>委托代理人姓名：</w:t>
      </w:r>
      <w:r w:rsidRPr="00BC7143">
        <w:rPr>
          <w:rFonts w:ascii="仿宋_GB2312" w:eastAsia="仿宋_GB2312" w:hAnsi="黑体" w:cs="黑体" w:hint="eastAsia"/>
          <w:sz w:val="32"/>
          <w:szCs w:val="32"/>
          <w:u w:val="single"/>
        </w:rPr>
        <w:t xml:space="preserve">                                            </w:t>
      </w:r>
    </w:p>
    <w:p w:rsidR="00BD4B7C" w:rsidRPr="00BC7143" w:rsidRDefault="00DC6534" w:rsidP="00BC7143">
      <w:pPr>
        <w:spacing w:line="560" w:lineRule="exact"/>
        <w:rPr>
          <w:rFonts w:ascii="仿宋_GB2312" w:eastAsia="仿宋_GB2312" w:hAnsi="黑体" w:cs="仿宋_GB2312" w:hint="eastAsia"/>
          <w:sz w:val="32"/>
          <w:szCs w:val="32"/>
        </w:rPr>
      </w:pPr>
      <w:r w:rsidRPr="00BC7143">
        <w:rPr>
          <w:rFonts w:ascii="仿宋_GB2312" w:eastAsia="仿宋_GB2312" w:hAnsi="黑体" w:cs="仿宋_GB2312" w:hint="eastAsia"/>
          <w:sz w:val="32"/>
          <w:szCs w:val="32"/>
        </w:rPr>
        <w:t>证件类型：</w:t>
      </w:r>
      <w:r w:rsidRPr="00BC7143">
        <w:rPr>
          <w:rFonts w:ascii="仿宋_GB2312" w:eastAsia="仿宋_GB2312" w:hAnsi="黑体" w:cs="黑体" w:hint="eastAsia"/>
          <w:sz w:val="32"/>
          <w:szCs w:val="32"/>
          <w:u w:val="single"/>
        </w:rPr>
        <w:t xml:space="preserve">                                                  </w:t>
      </w:r>
    </w:p>
    <w:p w:rsidR="00BD4B7C" w:rsidRPr="00BC7143" w:rsidRDefault="00DC6534" w:rsidP="00BC7143">
      <w:pPr>
        <w:spacing w:line="560" w:lineRule="exact"/>
        <w:rPr>
          <w:rFonts w:ascii="仿宋_GB2312" w:eastAsia="仿宋_GB2312" w:hAnsi="黑体" w:cs="仿宋_GB2312" w:hint="eastAsia"/>
          <w:sz w:val="32"/>
          <w:szCs w:val="32"/>
        </w:rPr>
      </w:pPr>
      <w:r w:rsidRPr="00BC7143">
        <w:rPr>
          <w:rFonts w:ascii="仿宋_GB2312" w:eastAsia="仿宋_GB2312" w:hAnsi="黑体" w:cs="仿宋_GB2312" w:hint="eastAsia"/>
          <w:sz w:val="32"/>
          <w:szCs w:val="32"/>
        </w:rPr>
        <w:t>证件编号：</w:t>
      </w:r>
      <w:r w:rsidRPr="00BC7143">
        <w:rPr>
          <w:rFonts w:ascii="仿宋_GB2312" w:eastAsia="仿宋_GB2312" w:hAnsi="黑体" w:cs="黑体" w:hint="eastAsia"/>
          <w:sz w:val="32"/>
          <w:szCs w:val="32"/>
          <w:u w:val="single"/>
        </w:rPr>
        <w:t xml:space="preserve">                                                  </w:t>
      </w:r>
    </w:p>
    <w:p w:rsidR="00BD4B7C" w:rsidRPr="00BC7143" w:rsidRDefault="00DC6534" w:rsidP="00BC7143">
      <w:pPr>
        <w:spacing w:line="560" w:lineRule="exact"/>
        <w:rPr>
          <w:rFonts w:ascii="仿宋_GB2312" w:eastAsia="仿宋_GB2312" w:hAnsi="黑体" w:cs="仿宋_GB2312" w:hint="eastAsia"/>
          <w:sz w:val="32"/>
          <w:szCs w:val="32"/>
        </w:rPr>
      </w:pPr>
      <w:r w:rsidRPr="00BC7143">
        <w:rPr>
          <w:rFonts w:ascii="仿宋_GB2312" w:eastAsia="仿宋_GB2312" w:hAnsi="黑体" w:cs="仿宋_GB2312" w:hint="eastAsia"/>
          <w:sz w:val="32"/>
          <w:szCs w:val="32"/>
        </w:rPr>
        <w:t>联系方式：</w:t>
      </w:r>
      <w:r w:rsidRPr="00BC7143">
        <w:rPr>
          <w:rFonts w:ascii="仿宋_GB2312" w:eastAsia="仿宋_GB2312" w:hAnsi="黑体" w:cs="黑体" w:hint="eastAsia"/>
          <w:sz w:val="32"/>
          <w:szCs w:val="32"/>
          <w:u w:val="single"/>
        </w:rPr>
        <w:t xml:space="preserve">                                              </w:t>
      </w:r>
      <w:r w:rsidRPr="00BC7143">
        <w:rPr>
          <w:rFonts w:ascii="仿宋_GB2312" w:eastAsia="仿宋_GB2312" w:hAnsi="黑体" w:cs="黑体" w:hint="eastAsia"/>
          <w:sz w:val="32"/>
          <w:szCs w:val="32"/>
          <w:u w:val="single"/>
        </w:rPr>
        <w:t xml:space="preserve">    </w:t>
      </w:r>
    </w:p>
    <w:p w:rsidR="00BD4B7C" w:rsidRPr="00BC7143" w:rsidRDefault="00BD4B7C" w:rsidP="00BC7143">
      <w:pPr>
        <w:spacing w:line="560" w:lineRule="exact"/>
        <w:ind w:firstLineChars="200" w:firstLine="640"/>
        <w:rPr>
          <w:rFonts w:ascii="仿宋_GB2312" w:eastAsia="仿宋_GB2312" w:hint="eastAsia"/>
          <w:sz w:val="32"/>
          <w:szCs w:val="32"/>
        </w:rPr>
      </w:pPr>
    </w:p>
    <w:p w:rsidR="00BD4B7C" w:rsidRPr="00BC7143" w:rsidRDefault="00DC6534" w:rsidP="00BC7143">
      <w:pPr>
        <w:spacing w:line="560" w:lineRule="exact"/>
        <w:rPr>
          <w:rFonts w:ascii="仿宋_GB2312" w:eastAsia="仿宋_GB2312" w:hAnsi="仿宋_GB2312" w:cs="仿宋_GB2312" w:hint="eastAsia"/>
          <w:sz w:val="32"/>
          <w:szCs w:val="32"/>
        </w:rPr>
      </w:pPr>
      <w:r w:rsidRPr="00BC7143">
        <w:rPr>
          <w:rFonts w:ascii="仿宋_GB2312" w:eastAsia="仿宋_GB2312" w:hAnsi="黑体" w:cs="黑体" w:hint="eastAsia"/>
          <w:sz w:val="32"/>
          <w:szCs w:val="32"/>
        </w:rPr>
        <w:t>行政审批机关：</w:t>
      </w:r>
      <w:r w:rsidRPr="00BC7143">
        <w:rPr>
          <w:rFonts w:ascii="仿宋_GB2312" w:eastAsia="仿宋_GB2312" w:hAnsi="仿宋_GB2312" w:cs="仿宋_GB2312" w:hint="eastAsia"/>
          <w:sz w:val="32"/>
          <w:szCs w:val="32"/>
        </w:rPr>
        <w:t>常州国家高新区（新北区）行政审批局</w:t>
      </w:r>
    </w:p>
    <w:p w:rsidR="00BD4B7C" w:rsidRPr="00BC7143" w:rsidRDefault="00DC6534" w:rsidP="00BC7143">
      <w:pPr>
        <w:spacing w:line="560" w:lineRule="exact"/>
        <w:rPr>
          <w:rFonts w:ascii="仿宋_GB2312" w:eastAsia="仿宋_GB2312" w:hAnsi="仿宋_GB2312" w:cs="仿宋_GB2312" w:hint="eastAsia"/>
          <w:sz w:val="32"/>
          <w:szCs w:val="32"/>
        </w:rPr>
      </w:pPr>
      <w:r w:rsidRPr="00BC7143">
        <w:rPr>
          <w:rFonts w:ascii="仿宋_GB2312" w:eastAsia="仿宋_GB2312" w:hAnsi="仿宋_GB2312" w:cs="仿宋_GB2312" w:hint="eastAsia"/>
          <w:sz w:val="32"/>
          <w:szCs w:val="32"/>
        </w:rPr>
        <w:t>联系人姓名</w:t>
      </w:r>
      <w:r w:rsidRPr="00BC7143">
        <w:rPr>
          <w:rFonts w:ascii="仿宋_GB2312" w:eastAsia="仿宋_GB2312" w:hAnsi="仿宋_GB2312" w:cs="仿宋_GB2312" w:hint="eastAsia"/>
          <w:sz w:val="32"/>
          <w:szCs w:val="32"/>
        </w:rPr>
        <w:t>:</w:t>
      </w:r>
      <w:r w:rsidRPr="00BC7143">
        <w:rPr>
          <w:rFonts w:ascii="仿宋_GB2312" w:eastAsia="仿宋_GB2312" w:hAnsi="仿宋_GB2312" w:cs="仿宋_GB2312" w:hint="eastAsia"/>
          <w:sz w:val="32"/>
          <w:szCs w:val="32"/>
          <w:u w:val="single"/>
        </w:rPr>
        <w:t xml:space="preserve">                                                      </w:t>
      </w:r>
    </w:p>
    <w:p w:rsidR="00BD4B7C" w:rsidRPr="00BC7143" w:rsidRDefault="00DC6534" w:rsidP="00BC7143">
      <w:pPr>
        <w:spacing w:line="560" w:lineRule="exact"/>
        <w:rPr>
          <w:rFonts w:ascii="仿宋_GB2312" w:eastAsia="仿宋_GB2312" w:hAnsi="仿宋_GB2312" w:cs="仿宋_GB2312" w:hint="eastAsia"/>
          <w:sz w:val="32"/>
          <w:szCs w:val="32"/>
        </w:rPr>
      </w:pPr>
      <w:r w:rsidRPr="00BC7143">
        <w:rPr>
          <w:rFonts w:ascii="仿宋_GB2312" w:eastAsia="仿宋_GB2312" w:hAnsi="仿宋_GB2312" w:cs="仿宋_GB2312" w:hint="eastAsia"/>
          <w:sz w:val="32"/>
          <w:szCs w:val="32"/>
        </w:rPr>
        <w:t>联系方式：</w:t>
      </w:r>
      <w:r w:rsidRPr="00BC7143">
        <w:rPr>
          <w:rFonts w:ascii="仿宋_GB2312" w:eastAsia="仿宋_GB2312" w:hAnsi="黑体" w:cs="黑体" w:hint="eastAsia"/>
          <w:sz w:val="32"/>
          <w:szCs w:val="32"/>
          <w:u w:val="single"/>
        </w:rPr>
        <w:t xml:space="preserve">                                                  </w:t>
      </w:r>
    </w:p>
    <w:p w:rsidR="00BD4B7C" w:rsidRDefault="00BD4B7C" w:rsidP="00BC7143">
      <w:pPr>
        <w:adjustRightInd w:val="0"/>
        <w:snapToGrid w:val="0"/>
        <w:spacing w:line="560" w:lineRule="exact"/>
        <w:jc w:val="center"/>
        <w:rPr>
          <w:rFonts w:ascii="仿宋_GB2312" w:eastAsia="仿宋_GB2312" w:hAnsi="黑体"/>
          <w:bCs/>
          <w:kern w:val="0"/>
          <w:szCs w:val="28"/>
        </w:rPr>
      </w:pPr>
    </w:p>
    <w:p w:rsidR="00BD4B7C" w:rsidRDefault="00BD4B7C" w:rsidP="00BC7143">
      <w:pPr>
        <w:widowControl/>
        <w:adjustRightInd w:val="0"/>
        <w:snapToGrid w:val="0"/>
        <w:spacing w:line="560" w:lineRule="exact"/>
        <w:jc w:val="center"/>
        <w:rPr>
          <w:rFonts w:ascii="仿宋_GB2312" w:hAnsi="华文中宋"/>
          <w:kern w:val="0"/>
          <w:sz w:val="28"/>
          <w:szCs w:val="28"/>
        </w:rPr>
      </w:pPr>
    </w:p>
    <w:p w:rsidR="00BD4B7C" w:rsidRDefault="00BD4B7C" w:rsidP="00BC7143">
      <w:pPr>
        <w:adjustRightInd w:val="0"/>
        <w:snapToGrid w:val="0"/>
        <w:spacing w:line="560" w:lineRule="exact"/>
        <w:jc w:val="center"/>
        <w:rPr>
          <w:rFonts w:ascii="方正小标宋简体" w:eastAsia="方正小标宋简体" w:hAnsi="黑体"/>
          <w:kern w:val="0"/>
          <w:sz w:val="32"/>
          <w:szCs w:val="32"/>
        </w:rPr>
      </w:pPr>
    </w:p>
    <w:p w:rsidR="00BD4B7C" w:rsidRDefault="00DC6534" w:rsidP="00BC7143">
      <w:pPr>
        <w:adjustRightInd w:val="0"/>
        <w:snapToGrid w:val="0"/>
        <w:spacing w:line="560" w:lineRule="exact"/>
        <w:jc w:val="center"/>
        <w:rPr>
          <w:rFonts w:ascii="方正小标宋简体" w:eastAsia="方正小标宋简体" w:hAnsi="黑体" w:hint="eastAsia"/>
          <w:kern w:val="0"/>
          <w:sz w:val="44"/>
          <w:szCs w:val="44"/>
        </w:rPr>
      </w:pPr>
      <w:r w:rsidRPr="00BC7143">
        <w:rPr>
          <w:rFonts w:ascii="方正小标宋简体" w:eastAsia="方正小标宋简体" w:hAnsi="黑体" w:hint="eastAsia"/>
          <w:kern w:val="0"/>
          <w:sz w:val="44"/>
          <w:szCs w:val="44"/>
        </w:rPr>
        <w:lastRenderedPageBreak/>
        <w:t>行政审批部门</w:t>
      </w:r>
      <w:r w:rsidRPr="00BC7143">
        <w:rPr>
          <w:rFonts w:ascii="方正小标宋简体" w:eastAsia="方正小标宋简体" w:hAnsi="黑体" w:hint="eastAsia"/>
          <w:kern w:val="0"/>
          <w:sz w:val="44"/>
          <w:szCs w:val="44"/>
        </w:rPr>
        <w:t>告知</w:t>
      </w:r>
      <w:r w:rsidRPr="00BC7143">
        <w:rPr>
          <w:rFonts w:ascii="方正小标宋简体" w:eastAsia="方正小标宋简体" w:hAnsi="黑体" w:hint="eastAsia"/>
          <w:kern w:val="0"/>
          <w:sz w:val="44"/>
          <w:szCs w:val="44"/>
        </w:rPr>
        <w:t>书</w:t>
      </w:r>
    </w:p>
    <w:p w:rsidR="00BC7143" w:rsidRPr="00BC7143" w:rsidRDefault="00BC7143" w:rsidP="00BC7143">
      <w:pPr>
        <w:adjustRightInd w:val="0"/>
        <w:snapToGrid w:val="0"/>
        <w:spacing w:line="560" w:lineRule="exact"/>
        <w:jc w:val="center"/>
        <w:rPr>
          <w:rFonts w:ascii="方正小标宋简体" w:eastAsia="方正小标宋简体" w:hAnsi="黑体"/>
          <w:kern w:val="0"/>
          <w:sz w:val="44"/>
          <w:szCs w:val="44"/>
        </w:rPr>
      </w:pPr>
    </w:p>
    <w:p w:rsidR="00BD4B7C" w:rsidRPr="00BC7143" w:rsidRDefault="00DC6534" w:rsidP="00BC7143">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BC7143">
        <w:rPr>
          <w:rFonts w:ascii="仿宋_GB2312" w:eastAsia="仿宋_GB2312" w:hAnsiTheme="minorEastAsia" w:cstheme="minorEastAsia" w:hint="eastAsia"/>
          <w:kern w:val="0"/>
          <w:sz w:val="32"/>
          <w:szCs w:val="32"/>
        </w:rPr>
        <w:t>常州国家高新区（新北区）行政</w:t>
      </w:r>
      <w:proofErr w:type="gramStart"/>
      <w:r w:rsidRPr="00BC7143">
        <w:rPr>
          <w:rFonts w:ascii="仿宋_GB2312" w:eastAsia="仿宋_GB2312" w:hAnsiTheme="minorEastAsia" w:cstheme="minorEastAsia" w:hint="eastAsia"/>
          <w:kern w:val="0"/>
          <w:sz w:val="32"/>
          <w:szCs w:val="32"/>
        </w:rPr>
        <w:t>审批局</w:t>
      </w:r>
      <w:proofErr w:type="gramEnd"/>
      <w:r w:rsidRPr="00BC7143">
        <w:rPr>
          <w:rFonts w:ascii="仿宋_GB2312" w:eastAsia="仿宋_GB2312" w:hAnsiTheme="minorEastAsia" w:cstheme="minorEastAsia" w:hint="eastAsia"/>
          <w:kern w:val="0"/>
          <w:sz w:val="32"/>
          <w:szCs w:val="32"/>
        </w:rPr>
        <w:t>就</w:t>
      </w:r>
      <w:r w:rsidRPr="00BC7143">
        <w:rPr>
          <w:rFonts w:ascii="仿宋_GB2312" w:eastAsia="仿宋_GB2312" w:hAnsiTheme="minorEastAsia" w:cstheme="minorEastAsia" w:hint="eastAsia"/>
          <w:kern w:val="0"/>
          <w:sz w:val="32"/>
          <w:szCs w:val="32"/>
        </w:rPr>
        <w:t>公共场所</w:t>
      </w:r>
      <w:r w:rsidRPr="00BC7143">
        <w:rPr>
          <w:rFonts w:ascii="仿宋_GB2312" w:eastAsia="仿宋_GB2312" w:hAnsiTheme="minorEastAsia" w:cstheme="minorEastAsia" w:hint="eastAsia"/>
          <w:kern w:val="0"/>
          <w:sz w:val="32"/>
          <w:szCs w:val="32"/>
        </w:rPr>
        <w:t>集中空调通风系统卫生条件、标准和要求告知如下：</w:t>
      </w:r>
    </w:p>
    <w:p w:rsidR="00BD4B7C" w:rsidRPr="00BC7143" w:rsidRDefault="00DC6534" w:rsidP="00BC7143">
      <w:pPr>
        <w:adjustRightInd w:val="0"/>
        <w:snapToGrid w:val="0"/>
        <w:spacing w:line="560" w:lineRule="exact"/>
        <w:ind w:firstLineChars="200" w:firstLine="640"/>
        <w:rPr>
          <w:rFonts w:ascii="黑体" w:eastAsia="黑体" w:hAnsi="黑体" w:cstheme="minorEastAsia"/>
          <w:bCs/>
          <w:kern w:val="0"/>
          <w:sz w:val="32"/>
          <w:szCs w:val="32"/>
        </w:rPr>
      </w:pPr>
      <w:r w:rsidRPr="00BC7143">
        <w:rPr>
          <w:rFonts w:ascii="黑体" w:eastAsia="黑体" w:hAnsi="黑体" w:cstheme="minorEastAsia" w:hint="eastAsia"/>
          <w:bCs/>
          <w:kern w:val="0"/>
          <w:sz w:val="32"/>
          <w:szCs w:val="32"/>
        </w:rPr>
        <w:t>一</w:t>
      </w:r>
      <w:r w:rsidR="00BC7143">
        <w:rPr>
          <w:rFonts w:ascii="黑体" w:eastAsia="黑体" w:hAnsi="黑体" w:cstheme="minorEastAsia" w:hint="eastAsia"/>
          <w:bCs/>
          <w:kern w:val="0"/>
          <w:sz w:val="32"/>
          <w:szCs w:val="32"/>
        </w:rPr>
        <w:t>、</w:t>
      </w:r>
      <w:r w:rsidRPr="00BC7143">
        <w:rPr>
          <w:rFonts w:ascii="黑体" w:eastAsia="黑体" w:hAnsi="黑体" w:cstheme="minorEastAsia" w:hint="eastAsia"/>
          <w:bCs/>
          <w:kern w:val="0"/>
          <w:sz w:val="32"/>
          <w:szCs w:val="32"/>
        </w:rPr>
        <w:t>审批依据</w:t>
      </w:r>
    </w:p>
    <w:p w:rsidR="00BD4B7C" w:rsidRPr="00BC7143" w:rsidRDefault="00BC7143" w:rsidP="00BC7143">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BC7143">
        <w:rPr>
          <w:rFonts w:ascii="仿宋_GB2312" w:eastAsia="仿宋_GB2312" w:hAnsiTheme="minorEastAsia" w:cstheme="minorEastAsia" w:hint="eastAsia"/>
          <w:kern w:val="0"/>
          <w:sz w:val="32"/>
          <w:szCs w:val="32"/>
        </w:rPr>
        <w:t>１．</w:t>
      </w:r>
      <w:r w:rsidR="00DC6534" w:rsidRPr="00BC7143">
        <w:rPr>
          <w:rFonts w:ascii="仿宋_GB2312" w:eastAsia="仿宋_GB2312" w:hAnsiTheme="minorEastAsia" w:cstheme="minorEastAsia" w:hint="eastAsia"/>
          <w:kern w:val="0"/>
          <w:sz w:val="32"/>
          <w:szCs w:val="32"/>
        </w:rPr>
        <w:t>《公共场所卫生管理条例》（</w:t>
      </w:r>
      <w:r w:rsidR="00DC6534" w:rsidRPr="00BC7143">
        <w:rPr>
          <w:rFonts w:ascii="仿宋_GB2312" w:eastAsia="仿宋_GB2312" w:hAnsiTheme="minorEastAsia" w:cstheme="minorEastAsia" w:hint="eastAsia"/>
          <w:kern w:val="0"/>
          <w:sz w:val="32"/>
          <w:szCs w:val="32"/>
        </w:rPr>
        <w:t>201</w:t>
      </w:r>
      <w:r w:rsidR="00DC6534" w:rsidRPr="00BC7143">
        <w:rPr>
          <w:rFonts w:ascii="仿宋_GB2312" w:eastAsia="仿宋_GB2312" w:hAnsiTheme="minorEastAsia" w:cstheme="minorEastAsia" w:hint="eastAsia"/>
          <w:kern w:val="0"/>
          <w:sz w:val="32"/>
          <w:szCs w:val="32"/>
        </w:rPr>
        <w:t>9</w:t>
      </w:r>
      <w:r w:rsidR="00DC6534" w:rsidRPr="00BC7143">
        <w:rPr>
          <w:rFonts w:ascii="仿宋_GB2312" w:eastAsia="仿宋_GB2312" w:hAnsiTheme="minorEastAsia" w:cstheme="minorEastAsia" w:hint="eastAsia"/>
          <w:kern w:val="0"/>
          <w:sz w:val="32"/>
          <w:szCs w:val="32"/>
        </w:rPr>
        <w:t>年修订）第三条</w:t>
      </w:r>
      <w:r w:rsidR="00DC6534" w:rsidRPr="00BC7143">
        <w:rPr>
          <w:rFonts w:ascii="仿宋_GB2312" w:eastAsia="仿宋_GB2312" w:hAnsiTheme="minorEastAsia" w:cstheme="minorEastAsia" w:hint="eastAsia"/>
          <w:kern w:val="0"/>
          <w:sz w:val="32"/>
          <w:szCs w:val="32"/>
        </w:rPr>
        <w:t xml:space="preserve">  </w:t>
      </w:r>
      <w:r w:rsidR="00DC6534" w:rsidRPr="00BC7143">
        <w:rPr>
          <w:rFonts w:ascii="仿宋_GB2312" w:eastAsia="仿宋_GB2312" w:hAnsiTheme="minorEastAsia" w:cstheme="minorEastAsia" w:hint="eastAsia"/>
          <w:kern w:val="0"/>
          <w:sz w:val="32"/>
          <w:szCs w:val="32"/>
        </w:rPr>
        <w:t>公共场所的下列项目应符合国家卫生标准和要求：空气、微小气候（湿度、温度、风速）；水质；采光、照明；噪音；顾客用具和卫生设施。公共场所的卫生标准和要求，由国务院卫生行政部门负责制定。</w:t>
      </w:r>
    </w:p>
    <w:p w:rsidR="00BD4B7C" w:rsidRPr="00BC7143" w:rsidRDefault="00BC7143" w:rsidP="00BC7143">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BC7143">
        <w:rPr>
          <w:rFonts w:ascii="仿宋_GB2312" w:eastAsia="仿宋_GB2312" w:hAnsiTheme="minorEastAsia" w:cstheme="minorEastAsia" w:hint="eastAsia"/>
          <w:kern w:val="0"/>
          <w:sz w:val="32"/>
          <w:szCs w:val="32"/>
        </w:rPr>
        <w:t>２．</w:t>
      </w:r>
      <w:r w:rsidR="00DC6534" w:rsidRPr="00BC7143">
        <w:rPr>
          <w:rFonts w:ascii="仿宋_GB2312" w:eastAsia="仿宋_GB2312" w:hAnsiTheme="minorEastAsia" w:cstheme="minorEastAsia" w:hint="eastAsia"/>
          <w:kern w:val="0"/>
          <w:sz w:val="32"/>
          <w:szCs w:val="32"/>
        </w:rPr>
        <w:t>《公共场所卫生管理条例实施细则》（</w:t>
      </w:r>
      <w:r w:rsidR="00DC6534" w:rsidRPr="00BC7143">
        <w:rPr>
          <w:rFonts w:ascii="仿宋_GB2312" w:eastAsia="仿宋_GB2312" w:hAnsiTheme="minorEastAsia" w:cstheme="minorEastAsia" w:hint="eastAsia"/>
          <w:kern w:val="0"/>
          <w:sz w:val="32"/>
          <w:szCs w:val="32"/>
        </w:rPr>
        <w:t>2011</w:t>
      </w:r>
      <w:r w:rsidR="00DC6534" w:rsidRPr="00BC7143">
        <w:rPr>
          <w:rFonts w:ascii="仿宋_GB2312" w:eastAsia="仿宋_GB2312" w:hAnsiTheme="minorEastAsia" w:cstheme="minorEastAsia" w:hint="eastAsia"/>
          <w:kern w:val="0"/>
          <w:sz w:val="32"/>
          <w:szCs w:val="32"/>
        </w:rPr>
        <w:t>年卫生部令第</w:t>
      </w:r>
      <w:r w:rsidR="00DC6534" w:rsidRPr="00BC7143">
        <w:rPr>
          <w:rFonts w:ascii="仿宋_GB2312" w:eastAsia="仿宋_GB2312" w:hAnsiTheme="minorEastAsia" w:cstheme="minorEastAsia" w:hint="eastAsia"/>
          <w:kern w:val="0"/>
          <w:sz w:val="32"/>
          <w:szCs w:val="32"/>
        </w:rPr>
        <w:t>80</w:t>
      </w:r>
      <w:r w:rsidR="00DC6534" w:rsidRPr="00BC7143">
        <w:rPr>
          <w:rFonts w:ascii="仿宋_GB2312" w:eastAsia="仿宋_GB2312" w:hAnsiTheme="minorEastAsia" w:cstheme="minorEastAsia" w:hint="eastAsia"/>
          <w:kern w:val="0"/>
          <w:sz w:val="32"/>
          <w:szCs w:val="32"/>
        </w:rPr>
        <w:t>号，</w:t>
      </w:r>
      <w:r w:rsidR="00DC6534" w:rsidRPr="00BC7143">
        <w:rPr>
          <w:rFonts w:ascii="仿宋_GB2312" w:eastAsia="仿宋_GB2312" w:hAnsiTheme="minorEastAsia" w:cstheme="minorEastAsia" w:hint="eastAsia"/>
          <w:kern w:val="0"/>
          <w:sz w:val="32"/>
          <w:szCs w:val="32"/>
        </w:rPr>
        <w:t>201</w:t>
      </w:r>
      <w:r w:rsidR="00DC6534" w:rsidRPr="00BC7143">
        <w:rPr>
          <w:rFonts w:ascii="仿宋_GB2312" w:eastAsia="仿宋_GB2312" w:hAnsiTheme="minorEastAsia" w:cstheme="minorEastAsia" w:hint="eastAsia"/>
          <w:kern w:val="0"/>
          <w:sz w:val="32"/>
          <w:szCs w:val="32"/>
        </w:rPr>
        <w:t>7</w:t>
      </w:r>
      <w:r w:rsidR="00DC6534" w:rsidRPr="00BC7143">
        <w:rPr>
          <w:rFonts w:ascii="仿宋_GB2312" w:eastAsia="仿宋_GB2312" w:hAnsiTheme="minorEastAsia" w:cstheme="minorEastAsia" w:hint="eastAsia"/>
          <w:kern w:val="0"/>
          <w:sz w:val="32"/>
          <w:szCs w:val="32"/>
        </w:rPr>
        <w:t>年</w:t>
      </w:r>
      <w:r w:rsidR="00DC6534" w:rsidRPr="00BC7143">
        <w:rPr>
          <w:rFonts w:ascii="仿宋_GB2312" w:eastAsia="仿宋_GB2312" w:hAnsiTheme="minorEastAsia" w:cstheme="minorEastAsia" w:hint="eastAsia"/>
          <w:kern w:val="0"/>
          <w:sz w:val="32"/>
          <w:szCs w:val="32"/>
        </w:rPr>
        <w:t>第二次修正</w:t>
      </w:r>
      <w:r w:rsidR="00DC6534" w:rsidRPr="00BC7143">
        <w:rPr>
          <w:rFonts w:ascii="仿宋_GB2312" w:eastAsia="仿宋_GB2312" w:hAnsiTheme="minorEastAsia" w:cstheme="minorEastAsia" w:hint="eastAsia"/>
          <w:kern w:val="0"/>
          <w:sz w:val="32"/>
          <w:szCs w:val="32"/>
        </w:rPr>
        <w:t>）第十一条</w:t>
      </w:r>
      <w:r w:rsidR="00DC6534" w:rsidRPr="00BC7143">
        <w:rPr>
          <w:rFonts w:ascii="仿宋_GB2312" w:eastAsia="仿宋_GB2312" w:hAnsiTheme="minorEastAsia" w:cstheme="minorEastAsia" w:hint="eastAsia"/>
          <w:kern w:val="0"/>
          <w:sz w:val="32"/>
          <w:szCs w:val="32"/>
        </w:rPr>
        <w:t xml:space="preserve">  </w:t>
      </w:r>
      <w:r w:rsidR="00DC6534" w:rsidRPr="00BC7143">
        <w:rPr>
          <w:rFonts w:ascii="仿宋_GB2312" w:eastAsia="仿宋_GB2312" w:hAnsiTheme="minorEastAsia" w:cstheme="minorEastAsia" w:hint="eastAsia"/>
          <w:kern w:val="0"/>
          <w:sz w:val="32"/>
          <w:szCs w:val="32"/>
        </w:rPr>
        <w:t>公共场所经营者应当保持公共场所空气流通，室内空气质量应当符合国家卫生标准和要求。公共场所采用集中空调通风系统的，应当符合公共场所集中空调通风系统相关卫生规范和规定的要求。</w:t>
      </w:r>
    </w:p>
    <w:p w:rsidR="00BD4B7C" w:rsidRPr="00BC7143" w:rsidRDefault="00BC7143" w:rsidP="00BC7143">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BC7143">
        <w:rPr>
          <w:rFonts w:ascii="仿宋_GB2312" w:eastAsia="仿宋_GB2312" w:hAnsiTheme="minorEastAsia" w:cstheme="minorEastAsia" w:hint="eastAsia"/>
          <w:kern w:val="0"/>
          <w:sz w:val="32"/>
          <w:szCs w:val="32"/>
        </w:rPr>
        <w:t>３．</w:t>
      </w:r>
      <w:r w:rsidR="00DC6534" w:rsidRPr="00BC7143">
        <w:rPr>
          <w:rFonts w:ascii="仿宋_GB2312" w:eastAsia="仿宋_GB2312" w:hAnsiTheme="minorEastAsia" w:cstheme="minorEastAsia" w:hint="eastAsia"/>
          <w:kern w:val="0"/>
          <w:sz w:val="32"/>
          <w:szCs w:val="32"/>
        </w:rPr>
        <w:t>《国家卫生计生委办公厅关于进一步加强和改进公共场所集中</w:t>
      </w:r>
      <w:r w:rsidR="00DC6534" w:rsidRPr="00BC7143">
        <w:rPr>
          <w:rFonts w:ascii="仿宋_GB2312" w:eastAsia="仿宋_GB2312" w:hAnsiTheme="minorEastAsia" w:cstheme="minorEastAsia" w:hint="eastAsia"/>
          <w:kern w:val="0"/>
          <w:sz w:val="32"/>
          <w:szCs w:val="32"/>
        </w:rPr>
        <w:t>空调通风系统卫生监督管理工作的通知》（国卫办监督发〔</w:t>
      </w:r>
      <w:r w:rsidR="00DC6534" w:rsidRPr="00BC7143">
        <w:rPr>
          <w:rFonts w:ascii="仿宋_GB2312" w:eastAsia="仿宋_GB2312" w:hAnsiTheme="minorEastAsia" w:cstheme="minorEastAsia" w:hint="eastAsia"/>
          <w:kern w:val="0"/>
          <w:sz w:val="32"/>
          <w:szCs w:val="32"/>
        </w:rPr>
        <w:t>2018</w:t>
      </w:r>
      <w:r w:rsidR="00DC6534" w:rsidRPr="00BC7143">
        <w:rPr>
          <w:rFonts w:ascii="仿宋_GB2312" w:eastAsia="仿宋_GB2312" w:hAnsiTheme="minorEastAsia" w:cstheme="minorEastAsia" w:hint="eastAsia"/>
          <w:kern w:val="0"/>
          <w:sz w:val="32"/>
          <w:szCs w:val="32"/>
        </w:rPr>
        <w:t>〕</w:t>
      </w:r>
      <w:r w:rsidR="00DC6534" w:rsidRPr="00BC7143">
        <w:rPr>
          <w:rFonts w:ascii="仿宋_GB2312" w:eastAsia="仿宋_GB2312" w:hAnsiTheme="minorEastAsia" w:cstheme="minorEastAsia" w:hint="eastAsia"/>
          <w:kern w:val="0"/>
          <w:sz w:val="32"/>
          <w:szCs w:val="32"/>
        </w:rPr>
        <w:t>2</w:t>
      </w:r>
      <w:r w:rsidR="00DC6534" w:rsidRPr="00BC7143">
        <w:rPr>
          <w:rFonts w:ascii="仿宋_GB2312" w:eastAsia="仿宋_GB2312" w:hAnsiTheme="minorEastAsia" w:cstheme="minorEastAsia" w:hint="eastAsia"/>
          <w:kern w:val="0"/>
          <w:sz w:val="32"/>
          <w:szCs w:val="32"/>
        </w:rPr>
        <w:t>号）。</w:t>
      </w:r>
    </w:p>
    <w:p w:rsidR="00BD4B7C" w:rsidRPr="00BC7143" w:rsidRDefault="00BC7143" w:rsidP="00BC7143">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BC7143">
        <w:rPr>
          <w:rFonts w:ascii="仿宋_GB2312" w:eastAsia="仿宋_GB2312" w:hAnsiTheme="minorEastAsia" w:cstheme="minorEastAsia" w:hint="eastAsia"/>
          <w:kern w:val="0"/>
          <w:sz w:val="32"/>
          <w:szCs w:val="32"/>
        </w:rPr>
        <w:t>４．</w:t>
      </w:r>
      <w:r w:rsidR="00DC6534" w:rsidRPr="00BC7143">
        <w:rPr>
          <w:rFonts w:ascii="仿宋_GB2312" w:eastAsia="仿宋_GB2312" w:hAnsiTheme="minorEastAsia" w:cstheme="minorEastAsia" w:hint="eastAsia"/>
          <w:kern w:val="0"/>
          <w:sz w:val="32"/>
          <w:szCs w:val="32"/>
        </w:rPr>
        <w:t>《</w:t>
      </w:r>
      <w:r w:rsidR="00DC6534" w:rsidRPr="00BC7143">
        <w:rPr>
          <w:rFonts w:ascii="仿宋_GB2312" w:eastAsia="仿宋_GB2312" w:hAnsiTheme="minorEastAsia" w:cstheme="minorEastAsia" w:hint="eastAsia"/>
          <w:kern w:val="0"/>
          <w:sz w:val="32"/>
          <w:szCs w:val="32"/>
        </w:rPr>
        <w:t>WS394-201</w:t>
      </w:r>
      <w:r w:rsidR="00DC6534" w:rsidRPr="00BC7143">
        <w:rPr>
          <w:rFonts w:ascii="仿宋_GB2312" w:eastAsia="仿宋_GB2312" w:hAnsiTheme="minorEastAsia" w:cstheme="minorEastAsia" w:hint="eastAsia"/>
          <w:kern w:val="0"/>
          <w:sz w:val="32"/>
          <w:szCs w:val="32"/>
        </w:rPr>
        <w:t>2</w:t>
      </w:r>
      <w:r w:rsidR="00DC6534" w:rsidRPr="00BC7143">
        <w:rPr>
          <w:rFonts w:ascii="仿宋_GB2312" w:eastAsia="仿宋_GB2312" w:hAnsiTheme="minorEastAsia" w:cstheme="minorEastAsia" w:hint="eastAsia"/>
          <w:kern w:val="0"/>
          <w:sz w:val="32"/>
          <w:szCs w:val="32"/>
        </w:rPr>
        <w:t>公共场所集中空调通风系统卫生规范》</w:t>
      </w:r>
      <w:r w:rsidR="00DC6534" w:rsidRPr="00BC7143">
        <w:rPr>
          <w:rFonts w:ascii="仿宋_GB2312" w:eastAsia="仿宋_GB2312" w:hAnsiTheme="minorEastAsia" w:cstheme="minorEastAsia" w:hint="eastAsia"/>
          <w:kern w:val="0"/>
          <w:sz w:val="32"/>
          <w:szCs w:val="32"/>
        </w:rPr>
        <w:t>《</w:t>
      </w:r>
      <w:r w:rsidR="00DC6534" w:rsidRPr="00BC7143">
        <w:rPr>
          <w:rFonts w:ascii="仿宋_GB2312" w:eastAsia="仿宋_GB2312" w:hAnsiTheme="minorEastAsia" w:cstheme="minorEastAsia" w:hint="eastAsia"/>
          <w:kern w:val="0"/>
          <w:sz w:val="32"/>
          <w:szCs w:val="32"/>
        </w:rPr>
        <w:t>GB37489.</w:t>
      </w:r>
      <w:r w:rsidR="00DC6534" w:rsidRPr="00BC7143">
        <w:rPr>
          <w:rFonts w:ascii="仿宋_GB2312" w:eastAsia="仿宋_GB2312" w:hAnsiTheme="minorEastAsia" w:cstheme="minorEastAsia" w:hint="eastAsia"/>
          <w:kern w:val="0"/>
          <w:sz w:val="32"/>
          <w:szCs w:val="32"/>
        </w:rPr>
        <w:t>1</w:t>
      </w:r>
      <w:r w:rsidR="00DC6534" w:rsidRPr="00BC7143">
        <w:rPr>
          <w:rFonts w:ascii="仿宋_GB2312" w:eastAsia="仿宋_GB2312" w:hAnsiTheme="minorEastAsia" w:cstheme="minorEastAsia" w:hint="eastAsia"/>
          <w:kern w:val="0"/>
          <w:sz w:val="32"/>
          <w:szCs w:val="32"/>
        </w:rPr>
        <w:t>-2019</w:t>
      </w:r>
      <w:hyperlink r:id="rId9" w:history="1">
        <w:r w:rsidR="00DC6534" w:rsidRPr="00BC7143">
          <w:rPr>
            <w:rFonts w:ascii="仿宋_GB2312" w:eastAsia="仿宋_GB2312" w:hAnsiTheme="minorEastAsia" w:cstheme="minorEastAsia" w:hint="eastAsia"/>
            <w:kern w:val="0"/>
            <w:sz w:val="32"/>
            <w:szCs w:val="32"/>
          </w:rPr>
          <w:t>公共场所设计卫生规范</w:t>
        </w:r>
        <w:r w:rsidR="00DC6534" w:rsidRPr="00BC7143">
          <w:rPr>
            <w:rFonts w:ascii="仿宋_GB2312" w:eastAsia="仿宋_GB2312" w:hAnsiTheme="minorEastAsia" w:cstheme="minorEastAsia" w:hint="eastAsia"/>
            <w:kern w:val="0"/>
            <w:sz w:val="32"/>
            <w:szCs w:val="32"/>
          </w:rPr>
          <w:t xml:space="preserve"> </w:t>
        </w:r>
        <w:r w:rsidR="00DC6534" w:rsidRPr="00BC7143">
          <w:rPr>
            <w:rFonts w:ascii="仿宋_GB2312" w:eastAsia="仿宋_GB2312" w:hAnsiTheme="minorEastAsia" w:cstheme="minorEastAsia" w:hint="eastAsia"/>
            <w:kern w:val="0"/>
            <w:sz w:val="32"/>
            <w:szCs w:val="32"/>
          </w:rPr>
          <w:t>第</w:t>
        </w:r>
        <w:r w:rsidR="00DC6534" w:rsidRPr="00BC7143">
          <w:rPr>
            <w:rFonts w:ascii="仿宋_GB2312" w:eastAsia="仿宋_GB2312" w:hAnsiTheme="minorEastAsia" w:cstheme="minorEastAsia" w:hint="eastAsia"/>
            <w:kern w:val="0"/>
            <w:sz w:val="32"/>
            <w:szCs w:val="32"/>
          </w:rPr>
          <w:t>1</w:t>
        </w:r>
        <w:r w:rsidR="00DC6534" w:rsidRPr="00BC7143">
          <w:rPr>
            <w:rFonts w:ascii="仿宋_GB2312" w:eastAsia="仿宋_GB2312" w:hAnsiTheme="minorEastAsia" w:cstheme="minorEastAsia" w:hint="eastAsia"/>
            <w:kern w:val="0"/>
            <w:sz w:val="32"/>
            <w:szCs w:val="32"/>
          </w:rPr>
          <w:t>部分：</w:t>
        </w:r>
        <w:r w:rsidR="00DC6534" w:rsidRPr="00BC7143">
          <w:rPr>
            <w:rFonts w:ascii="仿宋_GB2312" w:eastAsia="仿宋_GB2312" w:hAnsiTheme="minorEastAsia" w:cstheme="minorEastAsia" w:hint="eastAsia"/>
            <w:kern w:val="0"/>
            <w:sz w:val="32"/>
            <w:szCs w:val="32"/>
          </w:rPr>
          <w:t>总则</w:t>
        </w:r>
      </w:hyperlink>
      <w:r w:rsidR="00DC6534" w:rsidRPr="00BC7143">
        <w:rPr>
          <w:rFonts w:ascii="仿宋_GB2312" w:eastAsia="仿宋_GB2312" w:hAnsiTheme="minorEastAsia" w:cstheme="minorEastAsia" w:hint="eastAsia"/>
          <w:kern w:val="0"/>
          <w:sz w:val="32"/>
          <w:szCs w:val="32"/>
        </w:rPr>
        <w:t>》</w:t>
      </w:r>
      <w:r w:rsidR="00DC6534" w:rsidRPr="00BC7143">
        <w:rPr>
          <w:rFonts w:ascii="仿宋_GB2312" w:eastAsia="仿宋_GB2312" w:hAnsiTheme="minorEastAsia" w:cstheme="minorEastAsia" w:hint="eastAsia"/>
          <w:kern w:val="0"/>
          <w:sz w:val="32"/>
          <w:szCs w:val="32"/>
        </w:rPr>
        <w:t>。</w:t>
      </w:r>
    </w:p>
    <w:p w:rsidR="00BD4B7C" w:rsidRPr="00BC7143" w:rsidRDefault="00DC6534" w:rsidP="00BC7143">
      <w:pPr>
        <w:adjustRightInd w:val="0"/>
        <w:snapToGrid w:val="0"/>
        <w:spacing w:line="560" w:lineRule="exact"/>
        <w:ind w:firstLineChars="200" w:firstLine="640"/>
        <w:rPr>
          <w:rFonts w:ascii="黑体" w:eastAsia="黑体" w:hAnsi="黑体" w:cstheme="minorEastAsia"/>
          <w:bCs/>
          <w:kern w:val="0"/>
          <w:sz w:val="32"/>
          <w:szCs w:val="32"/>
        </w:rPr>
      </w:pPr>
      <w:r w:rsidRPr="00BC7143">
        <w:rPr>
          <w:rFonts w:ascii="黑体" w:eastAsia="黑体" w:hAnsi="黑体" w:cstheme="minorEastAsia" w:hint="eastAsia"/>
          <w:bCs/>
          <w:kern w:val="0"/>
          <w:sz w:val="32"/>
          <w:szCs w:val="32"/>
        </w:rPr>
        <w:t>二</w:t>
      </w:r>
      <w:r w:rsidR="00BC7143">
        <w:rPr>
          <w:rFonts w:ascii="黑体" w:eastAsia="黑体" w:hAnsi="黑体" w:cstheme="minorEastAsia" w:hint="eastAsia"/>
          <w:bCs/>
          <w:kern w:val="0"/>
          <w:sz w:val="32"/>
          <w:szCs w:val="32"/>
        </w:rPr>
        <w:t>、</w:t>
      </w:r>
      <w:r w:rsidRPr="00BC7143">
        <w:rPr>
          <w:rFonts w:ascii="黑体" w:eastAsia="黑体" w:hAnsi="黑体" w:cstheme="minorEastAsia" w:hint="eastAsia"/>
          <w:bCs/>
          <w:kern w:val="0"/>
          <w:sz w:val="32"/>
          <w:szCs w:val="32"/>
        </w:rPr>
        <w:t>卫生条件、标准和要求</w:t>
      </w:r>
    </w:p>
    <w:p w:rsidR="00BD4B7C" w:rsidRPr="00BC7143" w:rsidRDefault="00BC7143" w:rsidP="00BC7143">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BC7143">
        <w:rPr>
          <w:rFonts w:ascii="仿宋_GB2312" w:eastAsia="仿宋_GB2312" w:hAnsiTheme="minorEastAsia" w:cstheme="minorEastAsia" w:hint="eastAsia"/>
          <w:kern w:val="0"/>
          <w:sz w:val="32"/>
          <w:szCs w:val="32"/>
        </w:rPr>
        <w:t>１．</w:t>
      </w:r>
      <w:r w:rsidR="00DC6534" w:rsidRPr="00BC7143">
        <w:rPr>
          <w:rFonts w:ascii="仿宋_GB2312" w:eastAsia="仿宋_GB2312" w:hAnsiTheme="minorEastAsia" w:cstheme="minorEastAsia" w:hint="eastAsia"/>
          <w:kern w:val="0"/>
          <w:sz w:val="32"/>
          <w:szCs w:val="32"/>
        </w:rPr>
        <w:t>集中空调系统新风量的设计应符合表</w:t>
      </w:r>
      <w:r w:rsidR="00DC6534" w:rsidRPr="00BC7143">
        <w:rPr>
          <w:rFonts w:ascii="仿宋_GB2312" w:eastAsia="仿宋_GB2312" w:hAnsiTheme="minorEastAsia" w:cstheme="minorEastAsia" w:hint="eastAsia"/>
          <w:kern w:val="0"/>
          <w:sz w:val="32"/>
          <w:szCs w:val="32"/>
        </w:rPr>
        <w:t>1</w:t>
      </w:r>
      <w:r w:rsidR="00DC6534" w:rsidRPr="00BC7143">
        <w:rPr>
          <w:rFonts w:ascii="仿宋_GB2312" w:eastAsia="仿宋_GB2312" w:hAnsiTheme="minorEastAsia" w:cstheme="minorEastAsia" w:hint="eastAsia"/>
          <w:kern w:val="0"/>
          <w:sz w:val="32"/>
          <w:szCs w:val="32"/>
        </w:rPr>
        <w:t>的要求。</w:t>
      </w:r>
    </w:p>
    <w:p w:rsidR="00BC7143" w:rsidRDefault="00BC7143" w:rsidP="00BC7143">
      <w:pPr>
        <w:adjustRightInd w:val="0"/>
        <w:snapToGrid w:val="0"/>
        <w:spacing w:line="560" w:lineRule="exact"/>
        <w:ind w:firstLineChars="200" w:firstLine="420"/>
        <w:jc w:val="center"/>
        <w:rPr>
          <w:rFonts w:asciiTheme="minorEastAsia" w:eastAsiaTheme="minorEastAsia" w:hAnsiTheme="minorEastAsia" w:cstheme="minorEastAsia" w:hint="eastAsia"/>
          <w:kern w:val="0"/>
        </w:rPr>
      </w:pPr>
    </w:p>
    <w:p w:rsidR="00BD4B7C" w:rsidRPr="00BC7143" w:rsidRDefault="00DC6534" w:rsidP="00BC7143">
      <w:pPr>
        <w:adjustRightInd w:val="0"/>
        <w:snapToGrid w:val="0"/>
        <w:spacing w:line="560" w:lineRule="exact"/>
        <w:ind w:firstLineChars="200" w:firstLine="640"/>
        <w:jc w:val="center"/>
        <w:rPr>
          <w:rFonts w:ascii="仿宋_GB2312" w:eastAsia="仿宋_GB2312" w:hAnsiTheme="minorEastAsia" w:cstheme="minorEastAsia" w:hint="eastAsia"/>
          <w:kern w:val="0"/>
          <w:sz w:val="32"/>
          <w:szCs w:val="32"/>
        </w:rPr>
      </w:pPr>
      <w:r w:rsidRPr="00BC7143">
        <w:rPr>
          <w:rFonts w:ascii="仿宋_GB2312" w:eastAsia="仿宋_GB2312" w:hAnsiTheme="minorEastAsia" w:cstheme="minorEastAsia" w:hint="eastAsia"/>
          <w:kern w:val="0"/>
          <w:sz w:val="32"/>
          <w:szCs w:val="32"/>
        </w:rPr>
        <w:lastRenderedPageBreak/>
        <w:t>表</w:t>
      </w:r>
      <w:r w:rsidRPr="00BC7143">
        <w:rPr>
          <w:rFonts w:ascii="仿宋_GB2312" w:eastAsia="仿宋_GB2312" w:hAnsiTheme="minorEastAsia" w:cstheme="minorEastAsia" w:hint="eastAsia"/>
          <w:kern w:val="0"/>
          <w:sz w:val="32"/>
          <w:szCs w:val="32"/>
        </w:rPr>
        <w:t xml:space="preserve">1 </w:t>
      </w:r>
      <w:r w:rsidRPr="00BC7143">
        <w:rPr>
          <w:rFonts w:ascii="仿宋_GB2312" w:eastAsia="仿宋_GB2312" w:hAnsiTheme="minorEastAsia" w:cstheme="minorEastAsia" w:hint="eastAsia"/>
          <w:kern w:val="0"/>
          <w:sz w:val="32"/>
          <w:szCs w:val="32"/>
        </w:rPr>
        <w:t>新风量要求</w:t>
      </w:r>
    </w:p>
    <w:tbl>
      <w:tblPr>
        <w:tblStyle w:val="af1"/>
        <w:tblW w:w="0" w:type="auto"/>
        <w:tblLook w:val="04A0" w:firstRow="1" w:lastRow="0" w:firstColumn="1" w:lastColumn="0" w:noHBand="0" w:noVBand="1"/>
      </w:tblPr>
      <w:tblGrid>
        <w:gridCol w:w="6523"/>
        <w:gridCol w:w="1993"/>
      </w:tblGrid>
      <w:tr w:rsidR="00BD4B7C" w:rsidTr="00BC7143">
        <w:trPr>
          <w:trHeight w:val="706"/>
        </w:trPr>
        <w:tc>
          <w:tcPr>
            <w:tcW w:w="6523" w:type="dxa"/>
            <w:vAlign w:val="center"/>
          </w:tcPr>
          <w:p w:rsidR="00BD4B7C" w:rsidRPr="00BC7143" w:rsidRDefault="00DC6534" w:rsidP="00BC7143">
            <w:pPr>
              <w:adjustRightInd w:val="0"/>
              <w:snapToGrid w:val="0"/>
              <w:spacing w:line="560" w:lineRule="exact"/>
              <w:jc w:val="center"/>
              <w:rPr>
                <w:rFonts w:ascii="仿宋_GB2312" w:eastAsia="仿宋_GB2312" w:hAnsiTheme="minorEastAsia" w:cstheme="minorEastAsia" w:hint="eastAsia"/>
                <w:kern w:val="0"/>
                <w:sz w:val="24"/>
                <w:szCs w:val="24"/>
              </w:rPr>
            </w:pPr>
            <w:r w:rsidRPr="00BC7143">
              <w:rPr>
                <w:rFonts w:ascii="仿宋_GB2312" w:eastAsia="仿宋_GB2312" w:hAnsiTheme="minorEastAsia" w:cstheme="minorEastAsia" w:hint="eastAsia"/>
                <w:kern w:val="0"/>
                <w:sz w:val="24"/>
                <w:szCs w:val="24"/>
              </w:rPr>
              <w:t>场所名称</w:t>
            </w:r>
          </w:p>
        </w:tc>
        <w:tc>
          <w:tcPr>
            <w:tcW w:w="1993" w:type="dxa"/>
            <w:vAlign w:val="center"/>
          </w:tcPr>
          <w:p w:rsidR="00BC7143" w:rsidRPr="00BC7143" w:rsidRDefault="00DC6534" w:rsidP="00BC7143">
            <w:pPr>
              <w:adjustRightInd w:val="0"/>
              <w:snapToGrid w:val="0"/>
              <w:spacing w:line="560" w:lineRule="exact"/>
              <w:jc w:val="center"/>
              <w:rPr>
                <w:rFonts w:ascii="仿宋_GB2312" w:eastAsia="仿宋_GB2312" w:hAnsiTheme="minorEastAsia" w:cstheme="minorEastAsia" w:hint="eastAsia"/>
                <w:kern w:val="0"/>
                <w:sz w:val="24"/>
                <w:szCs w:val="24"/>
              </w:rPr>
            </w:pPr>
            <w:r w:rsidRPr="00BC7143">
              <w:rPr>
                <w:rFonts w:ascii="仿宋_GB2312" w:eastAsia="仿宋_GB2312" w:hAnsiTheme="minorEastAsia" w:cstheme="minorEastAsia" w:hint="eastAsia"/>
                <w:kern w:val="0"/>
                <w:sz w:val="24"/>
                <w:szCs w:val="24"/>
              </w:rPr>
              <w:t>新风量</w:t>
            </w:r>
          </w:p>
          <w:p w:rsidR="00BD4B7C" w:rsidRPr="00BC7143" w:rsidRDefault="00DC6534" w:rsidP="00BC7143">
            <w:pPr>
              <w:adjustRightInd w:val="0"/>
              <w:snapToGrid w:val="0"/>
              <w:spacing w:line="560" w:lineRule="exact"/>
              <w:jc w:val="center"/>
              <w:rPr>
                <w:rFonts w:ascii="仿宋_GB2312" w:eastAsia="仿宋_GB2312" w:hAnsiTheme="minorEastAsia" w:cstheme="minorEastAsia" w:hint="eastAsia"/>
                <w:kern w:val="0"/>
                <w:sz w:val="24"/>
                <w:szCs w:val="24"/>
              </w:rPr>
            </w:pPr>
            <w:r w:rsidRPr="00BC7143">
              <w:rPr>
                <w:rFonts w:ascii="仿宋_GB2312" w:eastAsia="仿宋_GB2312" w:hAnsiTheme="minorEastAsia" w:cstheme="minorEastAsia" w:hint="eastAsia"/>
                <w:kern w:val="0"/>
                <w:sz w:val="24"/>
                <w:szCs w:val="24"/>
              </w:rPr>
              <w:t>m</w:t>
            </w:r>
            <w:r w:rsidRPr="00BC7143">
              <w:rPr>
                <w:rFonts w:ascii="仿宋_GB2312" w:eastAsia="仿宋_GB2312" w:hAnsiTheme="minorEastAsia" w:cstheme="minorEastAsia" w:hint="eastAsia"/>
                <w:kern w:val="0"/>
                <w:sz w:val="24"/>
                <w:szCs w:val="24"/>
                <w:vertAlign w:val="superscript"/>
              </w:rPr>
              <w:t>3</w:t>
            </w:r>
            <w:r w:rsidRPr="00BC7143">
              <w:rPr>
                <w:rFonts w:ascii="仿宋_GB2312" w:eastAsia="仿宋_GB2312" w:hAnsiTheme="minorEastAsia" w:cstheme="minorEastAsia" w:hint="eastAsia"/>
                <w:kern w:val="0"/>
                <w:sz w:val="24"/>
                <w:szCs w:val="24"/>
              </w:rPr>
              <w:t>/(h</w:t>
            </w:r>
            <w:r w:rsidRPr="00BC7143">
              <w:rPr>
                <w:rFonts w:ascii="仿宋_GB2312" w:eastAsia="仿宋_GB2312" w:hAnsi="宋体" w:cs="宋体" w:hint="eastAsia"/>
                <w:kern w:val="0"/>
                <w:sz w:val="24"/>
                <w:szCs w:val="24"/>
              </w:rPr>
              <w:t>·</w:t>
            </w:r>
            <w:r w:rsidRPr="00BC7143">
              <w:rPr>
                <w:rFonts w:ascii="仿宋_GB2312" w:eastAsia="仿宋_GB2312" w:hAnsi="宋体" w:cs="宋体" w:hint="eastAsia"/>
                <w:kern w:val="0"/>
                <w:sz w:val="24"/>
                <w:szCs w:val="24"/>
              </w:rPr>
              <w:t>人）</w:t>
            </w:r>
          </w:p>
        </w:tc>
      </w:tr>
      <w:tr w:rsidR="00BD4B7C">
        <w:trPr>
          <w:trHeight w:val="170"/>
        </w:trPr>
        <w:tc>
          <w:tcPr>
            <w:tcW w:w="6523" w:type="dxa"/>
          </w:tcPr>
          <w:p w:rsidR="00BD4B7C" w:rsidRPr="00BC7143" w:rsidRDefault="00DC6534" w:rsidP="00BC7143">
            <w:pPr>
              <w:adjustRightInd w:val="0"/>
              <w:snapToGrid w:val="0"/>
              <w:spacing w:line="560" w:lineRule="exact"/>
              <w:rPr>
                <w:rFonts w:ascii="仿宋_GB2312" w:eastAsia="仿宋_GB2312" w:hAnsiTheme="minorEastAsia" w:cstheme="minorEastAsia" w:hint="eastAsia"/>
                <w:kern w:val="0"/>
                <w:sz w:val="24"/>
                <w:szCs w:val="24"/>
              </w:rPr>
            </w:pPr>
            <w:r w:rsidRPr="00BC7143">
              <w:rPr>
                <w:rFonts w:ascii="仿宋_GB2312" w:eastAsia="仿宋_GB2312" w:hAnsiTheme="minorEastAsia" w:cstheme="minorEastAsia" w:hint="eastAsia"/>
                <w:kern w:val="0"/>
                <w:sz w:val="24"/>
                <w:szCs w:val="24"/>
              </w:rPr>
              <w:t>宾馆、饭店、旅店、招待所、候诊室、理发店、美容店、游泳场（馆）、博物馆、美术馆、图书馆、游艺厅（室）、舞厅等</w:t>
            </w:r>
          </w:p>
        </w:tc>
        <w:tc>
          <w:tcPr>
            <w:tcW w:w="1993" w:type="dxa"/>
            <w:vAlign w:val="center"/>
          </w:tcPr>
          <w:p w:rsidR="00BD4B7C" w:rsidRPr="00BC7143" w:rsidRDefault="00DC6534" w:rsidP="00BC7143">
            <w:pPr>
              <w:adjustRightInd w:val="0"/>
              <w:snapToGrid w:val="0"/>
              <w:spacing w:line="560" w:lineRule="exact"/>
              <w:jc w:val="center"/>
              <w:rPr>
                <w:rFonts w:ascii="仿宋_GB2312" w:eastAsia="仿宋_GB2312" w:hAnsiTheme="minorEastAsia" w:cstheme="minorEastAsia" w:hint="eastAsia"/>
                <w:kern w:val="0"/>
                <w:sz w:val="24"/>
                <w:szCs w:val="24"/>
              </w:rPr>
            </w:pPr>
            <w:r w:rsidRPr="00BC7143">
              <w:rPr>
                <w:rFonts w:ascii="仿宋_GB2312" w:eastAsia="仿宋_GB2312" w:hAnsi="宋体" w:cs="宋体" w:hint="eastAsia"/>
                <w:kern w:val="0"/>
                <w:sz w:val="24"/>
                <w:szCs w:val="24"/>
              </w:rPr>
              <w:t>≥</w:t>
            </w:r>
            <w:r w:rsidRPr="00BC7143">
              <w:rPr>
                <w:rFonts w:ascii="仿宋_GB2312" w:eastAsia="仿宋_GB2312" w:hAnsiTheme="minorEastAsia" w:cstheme="minorEastAsia" w:hint="eastAsia"/>
                <w:kern w:val="0"/>
                <w:sz w:val="24"/>
                <w:szCs w:val="24"/>
              </w:rPr>
              <w:t>30</w:t>
            </w:r>
          </w:p>
        </w:tc>
      </w:tr>
      <w:tr w:rsidR="00BD4B7C">
        <w:trPr>
          <w:trHeight w:val="170"/>
        </w:trPr>
        <w:tc>
          <w:tcPr>
            <w:tcW w:w="6523" w:type="dxa"/>
          </w:tcPr>
          <w:p w:rsidR="00BD4B7C" w:rsidRPr="00BC7143" w:rsidRDefault="00DC6534" w:rsidP="00BC7143">
            <w:pPr>
              <w:adjustRightInd w:val="0"/>
              <w:snapToGrid w:val="0"/>
              <w:spacing w:line="560" w:lineRule="exact"/>
              <w:rPr>
                <w:rFonts w:ascii="仿宋_GB2312" w:eastAsia="仿宋_GB2312" w:hAnsiTheme="minorEastAsia" w:cstheme="minorEastAsia" w:hint="eastAsia"/>
                <w:kern w:val="0"/>
                <w:sz w:val="24"/>
                <w:szCs w:val="24"/>
              </w:rPr>
            </w:pPr>
            <w:r w:rsidRPr="00BC7143">
              <w:rPr>
                <w:rFonts w:ascii="仿宋_GB2312" w:eastAsia="仿宋_GB2312" w:hAnsiTheme="minorEastAsia" w:cstheme="minorEastAsia" w:hint="eastAsia"/>
                <w:kern w:val="0"/>
                <w:sz w:val="24"/>
                <w:szCs w:val="24"/>
              </w:rPr>
              <w:t>饭馆、咖啡馆、酒吧、茶座、影剧院、录像厅（室）、音乐厅、公共浴室、体育场（馆）、展览馆、商场（店）、书店、候车（机、船）室、公共交通工具等</w:t>
            </w:r>
          </w:p>
        </w:tc>
        <w:tc>
          <w:tcPr>
            <w:tcW w:w="1993" w:type="dxa"/>
            <w:vAlign w:val="center"/>
          </w:tcPr>
          <w:p w:rsidR="00BD4B7C" w:rsidRPr="00BC7143" w:rsidRDefault="00DC6534" w:rsidP="00BC7143">
            <w:pPr>
              <w:adjustRightInd w:val="0"/>
              <w:snapToGrid w:val="0"/>
              <w:spacing w:line="560" w:lineRule="exact"/>
              <w:jc w:val="center"/>
              <w:rPr>
                <w:rFonts w:ascii="仿宋_GB2312" w:eastAsia="仿宋_GB2312" w:hAnsiTheme="minorEastAsia" w:cstheme="minorEastAsia" w:hint="eastAsia"/>
                <w:kern w:val="0"/>
                <w:sz w:val="24"/>
                <w:szCs w:val="24"/>
              </w:rPr>
            </w:pPr>
            <w:r w:rsidRPr="00BC7143">
              <w:rPr>
                <w:rFonts w:ascii="仿宋_GB2312" w:eastAsia="仿宋_GB2312" w:hAnsi="宋体" w:cs="宋体" w:hint="eastAsia"/>
                <w:kern w:val="0"/>
                <w:sz w:val="24"/>
                <w:szCs w:val="24"/>
              </w:rPr>
              <w:t>≥</w:t>
            </w:r>
            <w:r w:rsidRPr="00BC7143">
              <w:rPr>
                <w:rFonts w:ascii="仿宋_GB2312" w:eastAsia="仿宋_GB2312" w:hAnsiTheme="minorEastAsia" w:cstheme="minorEastAsia" w:hint="eastAsia"/>
                <w:kern w:val="0"/>
                <w:sz w:val="24"/>
                <w:szCs w:val="24"/>
              </w:rPr>
              <w:t>20</w:t>
            </w:r>
          </w:p>
        </w:tc>
      </w:tr>
    </w:tbl>
    <w:p w:rsidR="00BD4B7C" w:rsidRPr="00BC7143" w:rsidRDefault="00BC7143" w:rsidP="00BC7143">
      <w:pPr>
        <w:adjustRightInd w:val="0"/>
        <w:snapToGrid w:val="0"/>
        <w:spacing w:line="560" w:lineRule="exact"/>
        <w:ind w:firstLineChars="200" w:firstLine="640"/>
        <w:rPr>
          <w:rFonts w:ascii="仿宋_GB2312" w:eastAsia="仿宋_GB2312" w:hAnsi="宋体" w:cs="宋体" w:hint="eastAsia"/>
          <w:kern w:val="0"/>
          <w:sz w:val="32"/>
          <w:szCs w:val="32"/>
        </w:rPr>
      </w:pPr>
      <w:r w:rsidRPr="00BC7143">
        <w:rPr>
          <w:rFonts w:ascii="仿宋_GB2312" w:eastAsia="仿宋_GB2312" w:hAnsiTheme="minorEastAsia" w:cstheme="minorEastAsia" w:hint="eastAsia"/>
          <w:kern w:val="0"/>
          <w:sz w:val="32"/>
          <w:szCs w:val="32"/>
        </w:rPr>
        <w:t>２．</w:t>
      </w:r>
      <w:r w:rsidR="00DC6534" w:rsidRPr="00BC7143">
        <w:rPr>
          <w:rFonts w:ascii="仿宋_GB2312" w:eastAsia="仿宋_GB2312" w:hAnsiTheme="minorEastAsia" w:cstheme="minorEastAsia" w:hint="eastAsia"/>
          <w:kern w:val="0"/>
          <w:sz w:val="32"/>
          <w:szCs w:val="32"/>
        </w:rPr>
        <w:t>集中空调系统送风温度的设计宜使公共浴室的更衣室、休息室冬季室内温度达到</w:t>
      </w:r>
      <w:r w:rsidR="00DC6534" w:rsidRPr="00BC7143">
        <w:rPr>
          <w:rFonts w:ascii="仿宋_GB2312" w:eastAsia="仿宋_GB2312" w:hAnsiTheme="minorEastAsia" w:cstheme="minorEastAsia" w:hint="eastAsia"/>
          <w:kern w:val="0"/>
          <w:sz w:val="32"/>
          <w:szCs w:val="32"/>
        </w:rPr>
        <w:t>25</w:t>
      </w:r>
      <w:r w:rsidR="00DC6534" w:rsidRPr="00BC7143">
        <w:rPr>
          <w:rFonts w:ascii="仿宋_GB2312" w:eastAsia="仿宋_GB2312" w:hAnsi="宋体" w:cs="宋体" w:hint="eastAsia"/>
          <w:kern w:val="0"/>
          <w:sz w:val="32"/>
          <w:szCs w:val="32"/>
        </w:rPr>
        <w:t>℃</w:t>
      </w:r>
      <w:r w:rsidR="00DC6534" w:rsidRPr="00BC7143">
        <w:rPr>
          <w:rFonts w:ascii="仿宋_GB2312" w:eastAsia="仿宋_GB2312" w:hAnsiTheme="minorEastAsia" w:cstheme="minorEastAsia" w:hint="eastAsia"/>
          <w:kern w:val="0"/>
          <w:sz w:val="32"/>
          <w:szCs w:val="32"/>
        </w:rPr>
        <w:t>，其他公共场所在</w:t>
      </w:r>
      <w:r w:rsidR="00DC6534" w:rsidRPr="00BC7143">
        <w:rPr>
          <w:rFonts w:ascii="仿宋_GB2312" w:eastAsia="仿宋_GB2312" w:hAnsiTheme="minorEastAsia" w:cstheme="minorEastAsia" w:hint="eastAsia"/>
          <w:kern w:val="0"/>
          <w:sz w:val="32"/>
          <w:szCs w:val="32"/>
        </w:rPr>
        <w:t>16</w:t>
      </w:r>
      <w:r w:rsidR="00DC6534" w:rsidRPr="00BC7143">
        <w:rPr>
          <w:rFonts w:ascii="仿宋_GB2312" w:eastAsia="仿宋_GB2312" w:hAnsi="宋体" w:cs="宋体" w:hint="eastAsia"/>
          <w:kern w:val="0"/>
          <w:sz w:val="32"/>
          <w:szCs w:val="32"/>
        </w:rPr>
        <w:t>℃～</w:t>
      </w:r>
      <w:r w:rsidR="00DC6534" w:rsidRPr="00BC7143">
        <w:rPr>
          <w:rFonts w:ascii="仿宋_GB2312" w:eastAsia="仿宋_GB2312" w:hAnsi="宋体" w:cs="宋体" w:hint="eastAsia"/>
          <w:kern w:val="0"/>
          <w:sz w:val="32"/>
          <w:szCs w:val="32"/>
        </w:rPr>
        <w:t>20</w:t>
      </w:r>
      <w:r w:rsidR="00DC6534" w:rsidRPr="00BC7143">
        <w:rPr>
          <w:rFonts w:ascii="仿宋_GB2312" w:eastAsia="仿宋_GB2312" w:hAnsi="宋体" w:cs="宋体" w:hint="eastAsia"/>
          <w:kern w:val="0"/>
          <w:sz w:val="32"/>
          <w:szCs w:val="32"/>
        </w:rPr>
        <w:t>℃</w:t>
      </w:r>
      <w:r w:rsidR="00DC6534" w:rsidRPr="00BC7143">
        <w:rPr>
          <w:rFonts w:ascii="仿宋_GB2312" w:eastAsia="仿宋_GB2312" w:hAnsi="宋体" w:cs="宋体" w:hint="eastAsia"/>
          <w:kern w:val="0"/>
          <w:sz w:val="32"/>
          <w:szCs w:val="32"/>
        </w:rPr>
        <w:t>之间；夏季室内温度在</w:t>
      </w:r>
      <w:r w:rsidR="00DC6534" w:rsidRPr="00BC7143">
        <w:rPr>
          <w:rFonts w:ascii="仿宋_GB2312" w:eastAsia="仿宋_GB2312" w:hAnsi="宋体" w:cs="宋体" w:hint="eastAsia"/>
          <w:kern w:val="0"/>
          <w:sz w:val="32"/>
          <w:szCs w:val="32"/>
        </w:rPr>
        <w:t>26</w:t>
      </w:r>
      <w:r w:rsidR="00DC6534" w:rsidRPr="00BC7143">
        <w:rPr>
          <w:rFonts w:ascii="仿宋_GB2312" w:eastAsia="仿宋_GB2312" w:hAnsi="宋体" w:cs="宋体" w:hint="eastAsia"/>
          <w:kern w:val="0"/>
          <w:sz w:val="32"/>
          <w:szCs w:val="32"/>
        </w:rPr>
        <w:t>℃～</w:t>
      </w:r>
      <w:r w:rsidR="00DC6534" w:rsidRPr="00BC7143">
        <w:rPr>
          <w:rFonts w:ascii="仿宋_GB2312" w:eastAsia="仿宋_GB2312" w:hAnsi="宋体" w:cs="宋体" w:hint="eastAsia"/>
          <w:kern w:val="0"/>
          <w:sz w:val="32"/>
          <w:szCs w:val="32"/>
        </w:rPr>
        <w:t>28</w:t>
      </w:r>
      <w:r w:rsidR="00DC6534" w:rsidRPr="00BC7143">
        <w:rPr>
          <w:rFonts w:ascii="仿宋_GB2312" w:eastAsia="仿宋_GB2312" w:hAnsi="宋体" w:cs="宋体" w:hint="eastAsia"/>
          <w:kern w:val="0"/>
          <w:sz w:val="32"/>
          <w:szCs w:val="32"/>
        </w:rPr>
        <w:t>℃</w:t>
      </w:r>
      <w:r w:rsidR="00DC6534" w:rsidRPr="00BC7143">
        <w:rPr>
          <w:rFonts w:ascii="仿宋_GB2312" w:eastAsia="仿宋_GB2312" w:hAnsi="宋体" w:cs="宋体" w:hint="eastAsia"/>
          <w:kern w:val="0"/>
          <w:sz w:val="32"/>
          <w:szCs w:val="32"/>
        </w:rPr>
        <w:t>之间。</w:t>
      </w:r>
    </w:p>
    <w:p w:rsidR="00BD4B7C" w:rsidRPr="00BC7143" w:rsidRDefault="00BC7143" w:rsidP="00BC7143">
      <w:pPr>
        <w:adjustRightInd w:val="0"/>
        <w:snapToGrid w:val="0"/>
        <w:spacing w:line="560" w:lineRule="exact"/>
        <w:ind w:firstLineChars="200" w:firstLine="640"/>
        <w:rPr>
          <w:rFonts w:ascii="仿宋_GB2312" w:eastAsia="仿宋_GB2312" w:hAnsi="宋体" w:cs="宋体" w:hint="eastAsia"/>
          <w:kern w:val="0"/>
          <w:sz w:val="32"/>
          <w:szCs w:val="32"/>
        </w:rPr>
      </w:pPr>
      <w:r w:rsidRPr="00BC7143">
        <w:rPr>
          <w:rFonts w:ascii="仿宋_GB2312" w:eastAsia="仿宋_GB2312" w:hAnsi="宋体" w:cs="宋体" w:hint="eastAsia"/>
          <w:kern w:val="0"/>
          <w:sz w:val="32"/>
          <w:szCs w:val="32"/>
        </w:rPr>
        <w:t>３．</w:t>
      </w:r>
      <w:r w:rsidR="00DC6534" w:rsidRPr="00BC7143">
        <w:rPr>
          <w:rFonts w:ascii="仿宋_GB2312" w:eastAsia="仿宋_GB2312" w:hAnsi="宋体" w:cs="宋体" w:hint="eastAsia"/>
          <w:kern w:val="0"/>
          <w:sz w:val="32"/>
          <w:szCs w:val="32"/>
        </w:rPr>
        <w:t>集中空调系统送风湿度的设计宜使游泳场（馆）相对湿度不大于</w:t>
      </w:r>
      <w:r w:rsidR="00DC6534" w:rsidRPr="00BC7143">
        <w:rPr>
          <w:rFonts w:ascii="仿宋_GB2312" w:eastAsia="仿宋_GB2312" w:hAnsi="宋体" w:cs="宋体" w:hint="eastAsia"/>
          <w:kern w:val="0"/>
          <w:sz w:val="32"/>
          <w:szCs w:val="32"/>
        </w:rPr>
        <w:t>80%</w:t>
      </w:r>
      <w:r w:rsidR="00DC6534" w:rsidRPr="00BC7143">
        <w:rPr>
          <w:rFonts w:ascii="仿宋_GB2312" w:eastAsia="仿宋_GB2312" w:hAnsi="宋体" w:cs="宋体" w:hint="eastAsia"/>
          <w:kern w:val="0"/>
          <w:sz w:val="32"/>
          <w:szCs w:val="32"/>
        </w:rPr>
        <w:t>，其他公共场所相对湿度在</w:t>
      </w:r>
      <w:r w:rsidR="00DC6534" w:rsidRPr="00BC7143">
        <w:rPr>
          <w:rFonts w:ascii="仿宋_GB2312" w:eastAsia="仿宋_GB2312" w:hAnsi="宋体" w:cs="宋体" w:hint="eastAsia"/>
          <w:kern w:val="0"/>
          <w:sz w:val="32"/>
          <w:szCs w:val="32"/>
        </w:rPr>
        <w:t>40%</w:t>
      </w:r>
      <w:r w:rsidR="00DC6534" w:rsidRPr="00BC7143">
        <w:rPr>
          <w:rFonts w:ascii="仿宋_GB2312" w:eastAsia="仿宋_GB2312" w:hAnsi="宋体" w:cs="宋体" w:hint="eastAsia"/>
          <w:kern w:val="0"/>
          <w:sz w:val="32"/>
          <w:szCs w:val="32"/>
        </w:rPr>
        <w:t>～</w:t>
      </w:r>
      <w:r w:rsidR="00DC6534" w:rsidRPr="00BC7143">
        <w:rPr>
          <w:rFonts w:ascii="仿宋_GB2312" w:eastAsia="仿宋_GB2312" w:hAnsi="宋体" w:cs="宋体" w:hint="eastAsia"/>
          <w:kern w:val="0"/>
          <w:sz w:val="32"/>
          <w:szCs w:val="32"/>
        </w:rPr>
        <w:t>65%</w:t>
      </w:r>
      <w:r w:rsidR="00DC6534" w:rsidRPr="00BC7143">
        <w:rPr>
          <w:rFonts w:ascii="仿宋_GB2312" w:eastAsia="仿宋_GB2312" w:hAnsi="宋体" w:cs="宋体" w:hint="eastAsia"/>
          <w:kern w:val="0"/>
          <w:sz w:val="32"/>
          <w:szCs w:val="32"/>
        </w:rPr>
        <w:t>之间。</w:t>
      </w:r>
    </w:p>
    <w:p w:rsidR="00BD4B7C" w:rsidRPr="00BC7143" w:rsidRDefault="00BC7143" w:rsidP="00BC7143">
      <w:pPr>
        <w:adjustRightInd w:val="0"/>
        <w:snapToGrid w:val="0"/>
        <w:spacing w:line="560" w:lineRule="exact"/>
        <w:ind w:firstLineChars="200" w:firstLine="640"/>
        <w:rPr>
          <w:rFonts w:ascii="仿宋_GB2312" w:eastAsia="仿宋_GB2312" w:hAnsi="宋体" w:cs="宋体" w:hint="eastAsia"/>
          <w:kern w:val="0"/>
          <w:sz w:val="32"/>
          <w:szCs w:val="32"/>
        </w:rPr>
      </w:pPr>
      <w:r w:rsidRPr="00BC7143">
        <w:rPr>
          <w:rFonts w:ascii="仿宋_GB2312" w:eastAsia="仿宋_GB2312" w:hAnsi="宋体" w:cs="宋体" w:hint="eastAsia"/>
          <w:kern w:val="0"/>
          <w:sz w:val="32"/>
          <w:szCs w:val="32"/>
        </w:rPr>
        <w:t>４．</w:t>
      </w:r>
      <w:r w:rsidR="00DC6534" w:rsidRPr="00BC7143">
        <w:rPr>
          <w:rFonts w:ascii="仿宋_GB2312" w:eastAsia="仿宋_GB2312" w:hAnsi="宋体" w:cs="宋体" w:hint="eastAsia"/>
          <w:kern w:val="0"/>
          <w:sz w:val="32"/>
          <w:szCs w:val="32"/>
        </w:rPr>
        <w:t>集中空调系统送风风速的设计宜使宾馆、旅店、招待所、咖啡馆、酒吧、茶座、理发店、美容店及公共浴室的更衣室、休息室风速不大于</w:t>
      </w:r>
      <w:r w:rsidR="00DC6534" w:rsidRPr="00BC7143">
        <w:rPr>
          <w:rFonts w:ascii="仿宋_GB2312" w:eastAsia="仿宋_GB2312" w:hAnsi="宋体" w:cs="宋体" w:hint="eastAsia"/>
          <w:kern w:val="0"/>
          <w:sz w:val="32"/>
          <w:szCs w:val="32"/>
        </w:rPr>
        <w:t>0.3m/s</w:t>
      </w:r>
      <w:r w:rsidR="00DC6534" w:rsidRPr="00BC7143">
        <w:rPr>
          <w:rFonts w:ascii="仿宋_GB2312" w:eastAsia="仿宋_GB2312" w:hAnsi="宋体" w:cs="宋体" w:hint="eastAsia"/>
          <w:kern w:val="0"/>
          <w:sz w:val="32"/>
          <w:szCs w:val="32"/>
        </w:rPr>
        <w:t>。其他公共场所风速不大于</w:t>
      </w:r>
      <w:r w:rsidR="00DC6534" w:rsidRPr="00BC7143">
        <w:rPr>
          <w:rFonts w:ascii="仿宋_GB2312" w:eastAsia="仿宋_GB2312" w:hAnsi="宋体" w:cs="宋体" w:hint="eastAsia"/>
          <w:kern w:val="0"/>
          <w:sz w:val="32"/>
          <w:szCs w:val="32"/>
        </w:rPr>
        <w:t>0.5m/s</w:t>
      </w:r>
      <w:r w:rsidR="00DC6534" w:rsidRPr="00BC7143">
        <w:rPr>
          <w:rFonts w:ascii="仿宋_GB2312" w:eastAsia="仿宋_GB2312" w:hAnsi="宋体" w:cs="宋体" w:hint="eastAsia"/>
          <w:kern w:val="0"/>
          <w:sz w:val="32"/>
          <w:szCs w:val="32"/>
        </w:rPr>
        <w:t>。</w:t>
      </w:r>
    </w:p>
    <w:p w:rsidR="00BD4B7C" w:rsidRPr="00BC7143" w:rsidRDefault="00BC7143" w:rsidP="00BC7143">
      <w:pPr>
        <w:adjustRightInd w:val="0"/>
        <w:snapToGrid w:val="0"/>
        <w:spacing w:line="560" w:lineRule="exact"/>
        <w:ind w:firstLineChars="200" w:firstLine="640"/>
        <w:rPr>
          <w:rFonts w:ascii="仿宋_GB2312" w:eastAsia="仿宋_GB2312" w:hAnsi="宋体" w:cs="宋体" w:hint="eastAsia"/>
          <w:kern w:val="0"/>
          <w:sz w:val="32"/>
          <w:szCs w:val="32"/>
        </w:rPr>
      </w:pPr>
      <w:r w:rsidRPr="00BC7143">
        <w:rPr>
          <w:rFonts w:ascii="仿宋_GB2312" w:eastAsia="仿宋_GB2312" w:hAnsi="宋体" w:cs="宋体" w:hint="eastAsia"/>
          <w:kern w:val="0"/>
          <w:sz w:val="32"/>
          <w:szCs w:val="32"/>
        </w:rPr>
        <w:t>５．</w:t>
      </w:r>
      <w:r w:rsidR="00DC6534" w:rsidRPr="00BC7143">
        <w:rPr>
          <w:rFonts w:ascii="仿宋_GB2312" w:eastAsia="仿宋_GB2312" w:hAnsi="宋体" w:cs="宋体" w:hint="eastAsia"/>
          <w:kern w:val="0"/>
          <w:sz w:val="32"/>
          <w:szCs w:val="32"/>
        </w:rPr>
        <w:t>对有睡眠、休憩需求的公共场所，集中空调系统运行所产生的噪声对场所室内环境造成的影响不得高于设备设施关闭状态时室内环境噪声值</w:t>
      </w:r>
      <w:r w:rsidR="00DC6534" w:rsidRPr="00BC7143">
        <w:rPr>
          <w:rFonts w:ascii="仿宋_GB2312" w:eastAsia="仿宋_GB2312" w:hAnsi="宋体" w:cs="宋体" w:hint="eastAsia"/>
          <w:kern w:val="0"/>
          <w:sz w:val="32"/>
          <w:szCs w:val="32"/>
        </w:rPr>
        <w:t>5dB</w:t>
      </w:r>
      <w:r w:rsidR="00DC6534" w:rsidRPr="00BC7143">
        <w:rPr>
          <w:rFonts w:ascii="仿宋_GB2312" w:eastAsia="仿宋_GB2312" w:hAnsi="宋体" w:cs="宋体" w:hint="eastAsia"/>
          <w:kern w:val="0"/>
          <w:sz w:val="32"/>
          <w:szCs w:val="32"/>
        </w:rPr>
        <w:t>（</w:t>
      </w:r>
      <w:r w:rsidR="00DC6534" w:rsidRPr="00BC7143">
        <w:rPr>
          <w:rFonts w:ascii="仿宋_GB2312" w:eastAsia="仿宋_GB2312" w:hAnsi="宋体" w:cs="宋体" w:hint="eastAsia"/>
          <w:kern w:val="0"/>
          <w:sz w:val="32"/>
          <w:szCs w:val="32"/>
        </w:rPr>
        <w:t>A</w:t>
      </w:r>
      <w:r w:rsidR="00DC6534" w:rsidRPr="00BC7143">
        <w:rPr>
          <w:rFonts w:ascii="仿宋_GB2312" w:eastAsia="仿宋_GB2312" w:hAnsi="宋体" w:cs="宋体" w:hint="eastAsia"/>
          <w:kern w:val="0"/>
          <w:sz w:val="32"/>
          <w:szCs w:val="32"/>
        </w:rPr>
        <w:t>计权）。</w:t>
      </w:r>
    </w:p>
    <w:p w:rsidR="00BD4B7C" w:rsidRPr="00BC7143" w:rsidRDefault="00BC7143" w:rsidP="00BC7143">
      <w:pPr>
        <w:adjustRightInd w:val="0"/>
        <w:snapToGrid w:val="0"/>
        <w:spacing w:line="560" w:lineRule="exact"/>
        <w:ind w:firstLineChars="200" w:firstLine="640"/>
        <w:rPr>
          <w:rFonts w:ascii="仿宋_GB2312" w:eastAsia="仿宋_GB2312" w:hAnsi="宋体" w:cs="宋体" w:hint="eastAsia"/>
          <w:kern w:val="0"/>
          <w:sz w:val="32"/>
          <w:szCs w:val="32"/>
        </w:rPr>
      </w:pPr>
      <w:r w:rsidRPr="00BC7143">
        <w:rPr>
          <w:rFonts w:ascii="仿宋_GB2312" w:eastAsia="仿宋_GB2312" w:hAnsi="宋体" w:cs="宋体" w:hint="eastAsia"/>
          <w:kern w:val="0"/>
          <w:sz w:val="32"/>
          <w:szCs w:val="32"/>
        </w:rPr>
        <w:t>６．</w:t>
      </w:r>
      <w:r w:rsidR="00DC6534" w:rsidRPr="00BC7143">
        <w:rPr>
          <w:rFonts w:ascii="仿宋_GB2312" w:eastAsia="仿宋_GB2312" w:hAnsi="宋体" w:cs="宋体" w:hint="eastAsia"/>
          <w:kern w:val="0"/>
          <w:sz w:val="32"/>
          <w:szCs w:val="32"/>
        </w:rPr>
        <w:t>集中空调系统应具备下列设施：</w:t>
      </w:r>
      <w:r w:rsidR="00DC6534" w:rsidRPr="00BC7143">
        <w:rPr>
          <w:rFonts w:ascii="仿宋_GB2312" w:eastAsia="仿宋_GB2312" w:hAnsi="宋体" w:cs="宋体" w:hint="eastAsia"/>
          <w:kern w:val="0"/>
          <w:sz w:val="32"/>
          <w:szCs w:val="32"/>
        </w:rPr>
        <w:t>a.</w:t>
      </w:r>
      <w:r w:rsidR="00DC6534" w:rsidRPr="00BC7143">
        <w:rPr>
          <w:rFonts w:ascii="仿宋_GB2312" w:eastAsia="仿宋_GB2312" w:hAnsi="宋体" w:cs="宋体" w:hint="eastAsia"/>
          <w:kern w:val="0"/>
          <w:sz w:val="32"/>
          <w:szCs w:val="32"/>
        </w:rPr>
        <w:t>应急关闭回风和新风的装置；</w:t>
      </w:r>
      <w:r w:rsidR="00DC6534" w:rsidRPr="00BC7143">
        <w:rPr>
          <w:rFonts w:ascii="仿宋_GB2312" w:eastAsia="仿宋_GB2312" w:hAnsi="宋体" w:cs="宋体" w:hint="eastAsia"/>
          <w:kern w:val="0"/>
          <w:sz w:val="32"/>
          <w:szCs w:val="32"/>
        </w:rPr>
        <w:t>b.</w:t>
      </w:r>
      <w:r w:rsidR="00DC6534" w:rsidRPr="00BC7143">
        <w:rPr>
          <w:rFonts w:ascii="仿宋_GB2312" w:eastAsia="仿宋_GB2312" w:hAnsi="宋体" w:cs="宋体" w:hint="eastAsia"/>
          <w:kern w:val="0"/>
          <w:sz w:val="32"/>
          <w:szCs w:val="32"/>
        </w:rPr>
        <w:t>控制空调系统</w:t>
      </w:r>
      <w:r w:rsidR="00DC6534" w:rsidRPr="00BC7143">
        <w:rPr>
          <w:rFonts w:ascii="仿宋_GB2312" w:eastAsia="仿宋_GB2312" w:hAnsi="宋体" w:cs="宋体" w:hint="eastAsia"/>
          <w:kern w:val="0"/>
          <w:sz w:val="32"/>
          <w:szCs w:val="32"/>
        </w:rPr>
        <w:t>分区域运行的装置；</w:t>
      </w:r>
      <w:r w:rsidR="00DC6534" w:rsidRPr="00BC7143">
        <w:rPr>
          <w:rFonts w:ascii="仿宋_GB2312" w:eastAsia="仿宋_GB2312" w:hAnsi="宋体" w:cs="宋体" w:hint="eastAsia"/>
          <w:kern w:val="0"/>
          <w:sz w:val="32"/>
          <w:szCs w:val="32"/>
        </w:rPr>
        <w:t>c.</w:t>
      </w:r>
      <w:r w:rsidR="00DC6534" w:rsidRPr="00BC7143">
        <w:rPr>
          <w:rFonts w:ascii="仿宋_GB2312" w:eastAsia="仿宋_GB2312" w:hAnsi="宋体" w:cs="宋体" w:hint="eastAsia"/>
          <w:kern w:val="0"/>
          <w:sz w:val="32"/>
          <w:szCs w:val="32"/>
        </w:rPr>
        <w:t>供风管系统清洗、消毒用的可开闭窗口，或便于拆卸的不小于</w:t>
      </w:r>
      <w:r w:rsidR="00DC6534" w:rsidRPr="00BC7143">
        <w:rPr>
          <w:rFonts w:ascii="仿宋_GB2312" w:eastAsia="仿宋_GB2312" w:hAnsi="宋体" w:cs="宋体" w:hint="eastAsia"/>
          <w:kern w:val="0"/>
          <w:sz w:val="32"/>
          <w:szCs w:val="32"/>
        </w:rPr>
        <w:t>300mm</w:t>
      </w:r>
      <w:r w:rsidR="00DC6534" w:rsidRPr="00BC7143">
        <w:rPr>
          <w:rFonts w:ascii="仿宋_GB2312" w:eastAsia="仿宋_GB2312" w:hAnsi="宋体" w:cs="宋体" w:hint="eastAsia"/>
          <w:kern w:val="0"/>
          <w:sz w:val="32"/>
          <w:szCs w:val="32"/>
        </w:rPr>
        <w:t>×</w:t>
      </w:r>
      <w:r w:rsidR="00DC6534" w:rsidRPr="00BC7143">
        <w:rPr>
          <w:rFonts w:ascii="仿宋_GB2312" w:eastAsia="仿宋_GB2312" w:hAnsi="宋体" w:cs="宋体" w:hint="eastAsia"/>
          <w:kern w:val="0"/>
          <w:sz w:val="32"/>
          <w:szCs w:val="32"/>
        </w:rPr>
        <w:t>250mm</w:t>
      </w:r>
      <w:r w:rsidR="00DC6534" w:rsidRPr="00BC7143">
        <w:rPr>
          <w:rFonts w:ascii="仿宋_GB2312" w:eastAsia="仿宋_GB2312" w:hAnsi="宋体" w:cs="宋体" w:hint="eastAsia"/>
          <w:kern w:val="0"/>
          <w:sz w:val="32"/>
          <w:szCs w:val="32"/>
        </w:rPr>
        <w:t>的风</w:t>
      </w:r>
      <w:r w:rsidR="00DC6534" w:rsidRPr="00BC7143">
        <w:rPr>
          <w:rFonts w:ascii="仿宋_GB2312" w:eastAsia="仿宋_GB2312" w:hAnsi="宋体" w:cs="宋体" w:hint="eastAsia"/>
          <w:kern w:val="0"/>
          <w:sz w:val="32"/>
          <w:szCs w:val="32"/>
        </w:rPr>
        <w:lastRenderedPageBreak/>
        <w:t>口。</w:t>
      </w:r>
    </w:p>
    <w:p w:rsidR="00BD4B7C" w:rsidRPr="00BC7143" w:rsidRDefault="00BC7143" w:rsidP="00BC7143">
      <w:pPr>
        <w:adjustRightInd w:val="0"/>
        <w:snapToGrid w:val="0"/>
        <w:spacing w:line="560" w:lineRule="exact"/>
        <w:ind w:firstLineChars="200" w:firstLine="640"/>
        <w:rPr>
          <w:rFonts w:ascii="仿宋_GB2312" w:eastAsia="仿宋_GB2312" w:hAnsi="宋体" w:cs="宋体" w:hint="eastAsia"/>
          <w:kern w:val="0"/>
          <w:sz w:val="32"/>
          <w:szCs w:val="32"/>
        </w:rPr>
      </w:pPr>
      <w:r w:rsidRPr="00BC7143">
        <w:rPr>
          <w:rFonts w:ascii="仿宋_GB2312" w:eastAsia="仿宋_GB2312" w:hAnsi="宋体" w:cs="宋体" w:hint="eastAsia"/>
          <w:kern w:val="0"/>
          <w:sz w:val="32"/>
          <w:szCs w:val="32"/>
        </w:rPr>
        <w:t>７．</w:t>
      </w:r>
      <w:r w:rsidR="00DC6534" w:rsidRPr="00BC7143">
        <w:rPr>
          <w:rFonts w:ascii="仿宋_GB2312" w:eastAsia="仿宋_GB2312" w:hAnsi="宋体" w:cs="宋体" w:hint="eastAsia"/>
          <w:kern w:val="0"/>
          <w:sz w:val="32"/>
          <w:szCs w:val="32"/>
        </w:rPr>
        <w:t>集中空调系统</w:t>
      </w:r>
      <w:proofErr w:type="gramStart"/>
      <w:r w:rsidR="00DC6534" w:rsidRPr="00BC7143">
        <w:rPr>
          <w:rFonts w:ascii="仿宋_GB2312" w:eastAsia="仿宋_GB2312" w:hAnsi="宋体" w:cs="宋体" w:hint="eastAsia"/>
          <w:kern w:val="0"/>
          <w:sz w:val="32"/>
          <w:szCs w:val="32"/>
        </w:rPr>
        <w:t>宜设置</w:t>
      </w:r>
      <w:proofErr w:type="gramEnd"/>
      <w:r w:rsidR="00DC6534" w:rsidRPr="00BC7143">
        <w:rPr>
          <w:rFonts w:ascii="仿宋_GB2312" w:eastAsia="仿宋_GB2312" w:hAnsi="宋体" w:cs="宋体" w:hint="eastAsia"/>
          <w:kern w:val="0"/>
          <w:sz w:val="32"/>
          <w:szCs w:val="32"/>
        </w:rPr>
        <w:t>去除送风中微生物、颗粒物和气态污染物的空气净化消毒装置。</w:t>
      </w:r>
    </w:p>
    <w:p w:rsidR="00BD4B7C" w:rsidRPr="00BC7143" w:rsidRDefault="00BC7143" w:rsidP="00BC7143">
      <w:pPr>
        <w:adjustRightInd w:val="0"/>
        <w:snapToGrid w:val="0"/>
        <w:spacing w:line="560" w:lineRule="exact"/>
        <w:ind w:firstLineChars="200" w:firstLine="640"/>
        <w:rPr>
          <w:rFonts w:ascii="仿宋_GB2312" w:eastAsia="仿宋_GB2312" w:hAnsi="宋体" w:cs="宋体" w:hint="eastAsia"/>
          <w:kern w:val="0"/>
          <w:sz w:val="32"/>
          <w:szCs w:val="32"/>
        </w:rPr>
      </w:pPr>
      <w:r w:rsidRPr="00BC7143">
        <w:rPr>
          <w:rFonts w:ascii="仿宋_GB2312" w:eastAsia="仿宋_GB2312" w:hAnsi="宋体" w:cs="宋体" w:hint="eastAsia"/>
          <w:kern w:val="0"/>
          <w:sz w:val="32"/>
          <w:szCs w:val="32"/>
        </w:rPr>
        <w:t>８．</w:t>
      </w:r>
      <w:r w:rsidR="00DC6534" w:rsidRPr="00BC7143">
        <w:rPr>
          <w:rFonts w:ascii="仿宋_GB2312" w:eastAsia="仿宋_GB2312" w:hAnsi="宋体" w:cs="宋体" w:hint="eastAsia"/>
          <w:kern w:val="0"/>
          <w:sz w:val="32"/>
          <w:szCs w:val="32"/>
        </w:rPr>
        <w:t>集中空调系统的新风应直接取自室外，</w:t>
      </w:r>
      <w:proofErr w:type="gramStart"/>
      <w:r w:rsidR="00DC6534" w:rsidRPr="00BC7143">
        <w:rPr>
          <w:rFonts w:ascii="仿宋_GB2312" w:eastAsia="仿宋_GB2312" w:hAnsi="宋体" w:cs="宋体" w:hint="eastAsia"/>
          <w:kern w:val="0"/>
          <w:sz w:val="32"/>
          <w:szCs w:val="32"/>
        </w:rPr>
        <w:t>不</w:t>
      </w:r>
      <w:proofErr w:type="gramEnd"/>
      <w:r w:rsidR="00DC6534" w:rsidRPr="00BC7143">
        <w:rPr>
          <w:rFonts w:ascii="仿宋_GB2312" w:eastAsia="仿宋_GB2312" w:hAnsi="宋体" w:cs="宋体" w:hint="eastAsia"/>
          <w:kern w:val="0"/>
          <w:sz w:val="32"/>
          <w:szCs w:val="32"/>
        </w:rPr>
        <w:t>应从机房、楼道及天棚吊顶等处间接吸取新风，新风应直接由风管通过送风口送入室内。</w:t>
      </w:r>
    </w:p>
    <w:p w:rsidR="00BD4B7C" w:rsidRPr="00BC7143" w:rsidRDefault="00BC7143" w:rsidP="00BC7143">
      <w:pPr>
        <w:adjustRightInd w:val="0"/>
        <w:snapToGrid w:val="0"/>
        <w:spacing w:line="560" w:lineRule="exact"/>
        <w:ind w:firstLineChars="200" w:firstLine="640"/>
        <w:rPr>
          <w:rFonts w:ascii="仿宋_GB2312" w:eastAsia="仿宋_GB2312" w:hAnsi="宋体" w:cs="宋体" w:hint="eastAsia"/>
          <w:kern w:val="0"/>
          <w:sz w:val="32"/>
          <w:szCs w:val="32"/>
        </w:rPr>
      </w:pPr>
      <w:r w:rsidRPr="00BC7143">
        <w:rPr>
          <w:rFonts w:ascii="仿宋_GB2312" w:eastAsia="仿宋_GB2312" w:hAnsi="宋体" w:cs="宋体" w:hint="eastAsia"/>
          <w:kern w:val="0"/>
          <w:sz w:val="32"/>
          <w:szCs w:val="32"/>
        </w:rPr>
        <w:t>９．</w:t>
      </w:r>
      <w:r w:rsidR="00DC6534" w:rsidRPr="00BC7143">
        <w:rPr>
          <w:rFonts w:ascii="仿宋_GB2312" w:eastAsia="仿宋_GB2312" w:hAnsi="宋体" w:cs="宋体" w:hint="eastAsia"/>
          <w:kern w:val="0"/>
          <w:sz w:val="32"/>
          <w:szCs w:val="32"/>
        </w:rPr>
        <w:t>集中空调系统的新风口应设置防护网和初效过滤网，并符合以下要求：</w:t>
      </w:r>
      <w:r w:rsidR="00DC6534" w:rsidRPr="00BC7143">
        <w:rPr>
          <w:rFonts w:ascii="仿宋_GB2312" w:eastAsia="仿宋_GB2312" w:hAnsi="宋体" w:cs="宋体" w:hint="eastAsia"/>
          <w:kern w:val="0"/>
          <w:sz w:val="32"/>
          <w:szCs w:val="32"/>
        </w:rPr>
        <w:t>a.</w:t>
      </w:r>
      <w:r w:rsidR="00DC6534" w:rsidRPr="00BC7143">
        <w:rPr>
          <w:rFonts w:ascii="仿宋_GB2312" w:eastAsia="仿宋_GB2312" w:hAnsi="宋体" w:cs="宋体" w:hint="eastAsia"/>
          <w:kern w:val="0"/>
          <w:sz w:val="32"/>
          <w:szCs w:val="32"/>
        </w:rPr>
        <w:t>设置在室外空气清洁的地点，远离开放式冷却塔和其他污染源，距离开放式冷却塔、污染气体排放口和其他污染源的水平间距不宜小于</w:t>
      </w:r>
      <w:r w:rsidR="00DC6534" w:rsidRPr="00BC7143">
        <w:rPr>
          <w:rFonts w:ascii="仿宋_GB2312" w:eastAsia="仿宋_GB2312" w:hAnsi="宋体" w:cs="宋体" w:hint="eastAsia"/>
          <w:kern w:val="0"/>
          <w:sz w:val="32"/>
          <w:szCs w:val="32"/>
        </w:rPr>
        <w:t>10m</w:t>
      </w:r>
      <w:r w:rsidR="00DC6534" w:rsidRPr="00BC7143">
        <w:rPr>
          <w:rFonts w:ascii="仿宋_GB2312" w:eastAsia="仿宋_GB2312" w:hAnsi="宋体" w:cs="宋体" w:hint="eastAsia"/>
          <w:kern w:val="0"/>
          <w:sz w:val="32"/>
          <w:szCs w:val="32"/>
        </w:rPr>
        <w:t>；</w:t>
      </w:r>
      <w:r w:rsidR="00DC6534" w:rsidRPr="00BC7143">
        <w:rPr>
          <w:rFonts w:ascii="仿宋_GB2312" w:eastAsia="仿宋_GB2312" w:hAnsi="宋体" w:cs="宋体" w:hint="eastAsia"/>
          <w:kern w:val="0"/>
          <w:sz w:val="32"/>
          <w:szCs w:val="32"/>
        </w:rPr>
        <w:t>b.</w:t>
      </w:r>
      <w:r w:rsidR="00DC6534" w:rsidRPr="00BC7143">
        <w:rPr>
          <w:rFonts w:ascii="仿宋_GB2312" w:eastAsia="仿宋_GB2312" w:hAnsi="宋体" w:cs="宋体" w:hint="eastAsia"/>
          <w:kern w:val="0"/>
          <w:sz w:val="32"/>
          <w:szCs w:val="32"/>
        </w:rPr>
        <w:t>低于排风口；</w:t>
      </w:r>
      <w:r w:rsidR="00DC6534" w:rsidRPr="00BC7143">
        <w:rPr>
          <w:rFonts w:ascii="仿宋_GB2312" w:eastAsia="仿宋_GB2312" w:hAnsi="宋体" w:cs="宋体" w:hint="eastAsia"/>
          <w:kern w:val="0"/>
          <w:sz w:val="32"/>
          <w:szCs w:val="32"/>
        </w:rPr>
        <w:t>c.</w:t>
      </w:r>
      <w:r w:rsidR="00DC6534" w:rsidRPr="00BC7143">
        <w:rPr>
          <w:rFonts w:ascii="仿宋_GB2312" w:eastAsia="仿宋_GB2312" w:hAnsi="宋体" w:cs="宋体" w:hint="eastAsia"/>
          <w:kern w:val="0"/>
          <w:sz w:val="32"/>
          <w:szCs w:val="32"/>
        </w:rPr>
        <w:t>进风口的下缘距室外地坪不宜小于</w:t>
      </w:r>
      <w:r w:rsidR="00DC6534" w:rsidRPr="00BC7143">
        <w:rPr>
          <w:rFonts w:ascii="仿宋_GB2312" w:eastAsia="仿宋_GB2312" w:hAnsi="宋体" w:cs="宋体" w:hint="eastAsia"/>
          <w:kern w:val="0"/>
          <w:sz w:val="32"/>
          <w:szCs w:val="32"/>
        </w:rPr>
        <w:t>2m</w:t>
      </w:r>
      <w:r w:rsidR="00DC6534" w:rsidRPr="00BC7143">
        <w:rPr>
          <w:rFonts w:ascii="仿宋_GB2312" w:eastAsia="仿宋_GB2312" w:hAnsi="宋体" w:cs="宋体" w:hint="eastAsia"/>
          <w:kern w:val="0"/>
          <w:sz w:val="32"/>
          <w:szCs w:val="32"/>
        </w:rPr>
        <w:t>，当设在绿化地带时，不宜小于</w:t>
      </w:r>
      <w:r w:rsidR="00DC6534" w:rsidRPr="00BC7143">
        <w:rPr>
          <w:rFonts w:ascii="仿宋_GB2312" w:eastAsia="仿宋_GB2312" w:hAnsi="宋体" w:cs="宋体" w:hint="eastAsia"/>
          <w:kern w:val="0"/>
          <w:sz w:val="32"/>
          <w:szCs w:val="32"/>
        </w:rPr>
        <w:t>1m</w:t>
      </w:r>
      <w:r w:rsidR="00DC6534" w:rsidRPr="00BC7143">
        <w:rPr>
          <w:rFonts w:ascii="仿宋_GB2312" w:eastAsia="仿宋_GB2312" w:hAnsi="宋体" w:cs="宋体" w:hint="eastAsia"/>
          <w:kern w:val="0"/>
          <w:sz w:val="32"/>
          <w:szCs w:val="32"/>
        </w:rPr>
        <w:t>；</w:t>
      </w:r>
      <w:r w:rsidR="00DC6534" w:rsidRPr="00BC7143">
        <w:rPr>
          <w:rFonts w:ascii="仿宋_GB2312" w:eastAsia="仿宋_GB2312" w:hAnsi="宋体" w:cs="宋体" w:hint="eastAsia"/>
          <w:kern w:val="0"/>
          <w:sz w:val="32"/>
          <w:szCs w:val="32"/>
        </w:rPr>
        <w:t>d.</w:t>
      </w:r>
      <w:r w:rsidR="00DC6534" w:rsidRPr="00BC7143">
        <w:rPr>
          <w:rFonts w:ascii="仿宋_GB2312" w:eastAsia="仿宋_GB2312" w:hAnsi="宋体" w:cs="宋体" w:hint="eastAsia"/>
          <w:kern w:val="0"/>
          <w:sz w:val="32"/>
          <w:szCs w:val="32"/>
        </w:rPr>
        <w:t>进排风不应短路；</w:t>
      </w:r>
      <w:r w:rsidR="00DC6534" w:rsidRPr="00BC7143">
        <w:rPr>
          <w:rFonts w:ascii="仿宋_GB2312" w:eastAsia="仿宋_GB2312" w:hAnsi="宋体" w:cs="宋体" w:hint="eastAsia"/>
          <w:kern w:val="0"/>
          <w:sz w:val="32"/>
          <w:szCs w:val="32"/>
        </w:rPr>
        <w:t>e.</w:t>
      </w:r>
      <w:r w:rsidR="00DC6534" w:rsidRPr="00BC7143">
        <w:rPr>
          <w:rFonts w:ascii="仿宋_GB2312" w:eastAsia="仿宋_GB2312" w:hAnsi="宋体" w:cs="宋体" w:hint="eastAsia"/>
          <w:kern w:val="0"/>
          <w:sz w:val="32"/>
          <w:szCs w:val="32"/>
        </w:rPr>
        <w:t>应设防雨罩或防雨百叶窗等防水配件；</w:t>
      </w:r>
      <w:r w:rsidR="00DC6534" w:rsidRPr="00BC7143">
        <w:rPr>
          <w:rFonts w:ascii="仿宋_GB2312" w:eastAsia="仿宋_GB2312" w:hAnsi="宋体" w:cs="宋体" w:hint="eastAsia"/>
          <w:kern w:val="0"/>
          <w:sz w:val="32"/>
          <w:szCs w:val="32"/>
        </w:rPr>
        <w:t>f.</w:t>
      </w:r>
      <w:r w:rsidR="00DC6534" w:rsidRPr="00BC7143">
        <w:rPr>
          <w:rFonts w:ascii="仿宋_GB2312" w:eastAsia="仿宋_GB2312" w:hAnsi="宋体" w:cs="宋体" w:hint="eastAsia"/>
          <w:kern w:val="0"/>
          <w:sz w:val="32"/>
          <w:szCs w:val="32"/>
        </w:rPr>
        <w:t>应避免设在开放式冷却塔夏季最大频率风向的下风侧。</w:t>
      </w:r>
    </w:p>
    <w:p w:rsidR="00BD4B7C" w:rsidRPr="00BC7143" w:rsidRDefault="00BC7143" w:rsidP="00BC7143">
      <w:pPr>
        <w:adjustRightInd w:val="0"/>
        <w:snapToGrid w:val="0"/>
        <w:spacing w:line="560" w:lineRule="exact"/>
        <w:ind w:firstLineChars="200" w:firstLine="640"/>
        <w:rPr>
          <w:rFonts w:ascii="仿宋_GB2312" w:eastAsia="仿宋_GB2312" w:hAnsi="宋体" w:cs="宋体" w:hint="eastAsia"/>
          <w:kern w:val="0"/>
          <w:sz w:val="32"/>
          <w:szCs w:val="32"/>
        </w:rPr>
      </w:pPr>
      <w:r w:rsidRPr="00BC7143">
        <w:rPr>
          <w:rFonts w:ascii="仿宋_GB2312" w:eastAsia="仿宋_GB2312" w:hAnsi="宋体" w:cs="宋体" w:hint="eastAsia"/>
          <w:kern w:val="0"/>
          <w:sz w:val="32"/>
          <w:szCs w:val="32"/>
        </w:rPr>
        <w:t>１０．</w:t>
      </w:r>
      <w:r w:rsidR="00DC6534" w:rsidRPr="00BC7143">
        <w:rPr>
          <w:rFonts w:ascii="仿宋_GB2312" w:eastAsia="仿宋_GB2312" w:hAnsi="宋体" w:cs="宋体" w:hint="eastAsia"/>
          <w:kern w:val="0"/>
          <w:sz w:val="32"/>
          <w:szCs w:val="32"/>
        </w:rPr>
        <w:t>集中空调系统的送风口和回风口应设置防虫媒装置，设备冷凝水管道应设置水封。</w:t>
      </w:r>
    </w:p>
    <w:p w:rsidR="00BD4B7C" w:rsidRPr="00BC7143" w:rsidRDefault="00BC7143" w:rsidP="00BC7143">
      <w:pPr>
        <w:adjustRightInd w:val="0"/>
        <w:snapToGrid w:val="0"/>
        <w:spacing w:line="560" w:lineRule="exact"/>
        <w:ind w:firstLineChars="200" w:firstLine="640"/>
        <w:rPr>
          <w:rFonts w:ascii="仿宋_GB2312" w:eastAsia="仿宋_GB2312" w:hAnsi="宋体" w:cs="宋体" w:hint="eastAsia"/>
          <w:kern w:val="0"/>
          <w:sz w:val="32"/>
          <w:szCs w:val="32"/>
        </w:rPr>
      </w:pPr>
      <w:r w:rsidRPr="00BC7143">
        <w:rPr>
          <w:rFonts w:ascii="仿宋_GB2312" w:eastAsia="仿宋_GB2312" w:hAnsi="宋体" w:cs="宋体" w:hint="eastAsia"/>
          <w:kern w:val="0"/>
          <w:sz w:val="32"/>
          <w:szCs w:val="32"/>
        </w:rPr>
        <w:t>１１．</w:t>
      </w:r>
      <w:r w:rsidR="00DC6534" w:rsidRPr="00BC7143">
        <w:rPr>
          <w:rFonts w:ascii="仿宋_GB2312" w:eastAsia="仿宋_GB2312" w:hAnsi="宋体" w:cs="宋体" w:hint="eastAsia"/>
          <w:kern w:val="0"/>
          <w:sz w:val="32"/>
          <w:szCs w:val="32"/>
        </w:rPr>
        <w:t>集中空调系统加</w:t>
      </w:r>
      <w:proofErr w:type="gramStart"/>
      <w:r w:rsidR="00DC6534" w:rsidRPr="00BC7143">
        <w:rPr>
          <w:rFonts w:ascii="仿宋_GB2312" w:eastAsia="仿宋_GB2312" w:hAnsi="宋体" w:cs="宋体" w:hint="eastAsia"/>
          <w:kern w:val="0"/>
          <w:sz w:val="32"/>
          <w:szCs w:val="32"/>
        </w:rPr>
        <w:t>湿方式</w:t>
      </w:r>
      <w:proofErr w:type="gramEnd"/>
      <w:r w:rsidR="00DC6534" w:rsidRPr="00BC7143">
        <w:rPr>
          <w:rFonts w:ascii="仿宋_GB2312" w:eastAsia="仿宋_GB2312" w:hAnsi="宋体" w:cs="宋体" w:hint="eastAsia"/>
          <w:kern w:val="0"/>
          <w:sz w:val="32"/>
          <w:szCs w:val="32"/>
        </w:rPr>
        <w:t>宜选用蒸汽</w:t>
      </w:r>
      <w:r w:rsidR="00DC6534" w:rsidRPr="00BC7143">
        <w:rPr>
          <w:rFonts w:ascii="仿宋_GB2312" w:eastAsia="仿宋_GB2312" w:hAnsi="宋体" w:cs="宋体" w:hint="eastAsia"/>
          <w:kern w:val="0"/>
          <w:sz w:val="32"/>
          <w:szCs w:val="32"/>
        </w:rPr>
        <w:t>加湿，选用自来水喷雾或冷水蒸发的加</w:t>
      </w:r>
      <w:proofErr w:type="gramStart"/>
      <w:r w:rsidR="00DC6534" w:rsidRPr="00BC7143">
        <w:rPr>
          <w:rFonts w:ascii="仿宋_GB2312" w:eastAsia="仿宋_GB2312" w:hAnsi="宋体" w:cs="宋体" w:hint="eastAsia"/>
          <w:kern w:val="0"/>
          <w:sz w:val="32"/>
          <w:szCs w:val="32"/>
        </w:rPr>
        <w:t>湿方式</w:t>
      </w:r>
      <w:proofErr w:type="gramEnd"/>
      <w:r w:rsidR="00DC6534" w:rsidRPr="00BC7143">
        <w:rPr>
          <w:rFonts w:ascii="仿宋_GB2312" w:eastAsia="仿宋_GB2312" w:hAnsi="宋体" w:cs="宋体" w:hint="eastAsia"/>
          <w:kern w:val="0"/>
          <w:sz w:val="32"/>
          <w:szCs w:val="32"/>
        </w:rPr>
        <w:t>应有控制军团</w:t>
      </w:r>
      <w:proofErr w:type="gramStart"/>
      <w:r w:rsidR="00DC6534" w:rsidRPr="00BC7143">
        <w:rPr>
          <w:rFonts w:ascii="仿宋_GB2312" w:eastAsia="仿宋_GB2312" w:hAnsi="宋体" w:cs="宋体" w:hint="eastAsia"/>
          <w:kern w:val="0"/>
          <w:sz w:val="32"/>
          <w:szCs w:val="32"/>
        </w:rPr>
        <w:t>菌</w:t>
      </w:r>
      <w:proofErr w:type="gramEnd"/>
      <w:r w:rsidR="00DC6534" w:rsidRPr="00BC7143">
        <w:rPr>
          <w:rFonts w:ascii="仿宋_GB2312" w:eastAsia="仿宋_GB2312" w:hAnsi="宋体" w:cs="宋体" w:hint="eastAsia"/>
          <w:kern w:val="0"/>
          <w:sz w:val="32"/>
          <w:szCs w:val="32"/>
        </w:rPr>
        <w:t>繁殖措施。</w:t>
      </w:r>
    </w:p>
    <w:p w:rsidR="00BD4B7C" w:rsidRPr="00BC7143" w:rsidRDefault="00BC7143" w:rsidP="00BC7143">
      <w:pPr>
        <w:adjustRightInd w:val="0"/>
        <w:snapToGrid w:val="0"/>
        <w:spacing w:line="560" w:lineRule="exact"/>
        <w:ind w:firstLineChars="200" w:firstLine="640"/>
        <w:rPr>
          <w:rFonts w:ascii="仿宋_GB2312" w:eastAsia="仿宋_GB2312" w:hAnsi="宋体" w:cs="宋体" w:hint="eastAsia"/>
          <w:kern w:val="0"/>
          <w:sz w:val="32"/>
          <w:szCs w:val="32"/>
        </w:rPr>
      </w:pPr>
      <w:r w:rsidRPr="00BC7143">
        <w:rPr>
          <w:rFonts w:ascii="仿宋_GB2312" w:eastAsia="仿宋_GB2312" w:hAnsi="宋体" w:cs="宋体" w:hint="eastAsia"/>
          <w:kern w:val="0"/>
          <w:sz w:val="32"/>
          <w:szCs w:val="32"/>
        </w:rPr>
        <w:t>１２．</w:t>
      </w:r>
      <w:r w:rsidR="00DC6534" w:rsidRPr="00BC7143">
        <w:rPr>
          <w:rFonts w:ascii="仿宋_GB2312" w:eastAsia="仿宋_GB2312" w:hAnsi="宋体" w:cs="宋体" w:hint="eastAsia"/>
          <w:kern w:val="0"/>
          <w:sz w:val="32"/>
          <w:szCs w:val="32"/>
        </w:rPr>
        <w:t>集中空调系统开放式冷却塔应符合下列要求：</w:t>
      </w:r>
      <w:r w:rsidR="00DC6534" w:rsidRPr="00BC7143">
        <w:rPr>
          <w:rFonts w:ascii="仿宋_GB2312" w:eastAsia="仿宋_GB2312" w:hAnsi="宋体" w:cs="宋体" w:hint="eastAsia"/>
          <w:kern w:val="0"/>
          <w:sz w:val="32"/>
          <w:szCs w:val="32"/>
        </w:rPr>
        <w:t>a.</w:t>
      </w:r>
      <w:r w:rsidR="00DC6534" w:rsidRPr="00BC7143">
        <w:rPr>
          <w:rFonts w:ascii="仿宋_GB2312" w:eastAsia="仿宋_GB2312" w:hAnsi="宋体" w:cs="宋体" w:hint="eastAsia"/>
          <w:kern w:val="0"/>
          <w:sz w:val="32"/>
          <w:szCs w:val="32"/>
        </w:rPr>
        <w:t>开放式冷却塔的设置应远离人员聚集区域、建筑物新风口取风口或自然通风口，不应设置在新风口的上风向，</w:t>
      </w:r>
      <w:proofErr w:type="gramStart"/>
      <w:r w:rsidR="00DC6534" w:rsidRPr="00BC7143">
        <w:rPr>
          <w:rFonts w:ascii="仿宋_GB2312" w:eastAsia="仿宋_GB2312" w:hAnsi="宋体" w:cs="宋体" w:hint="eastAsia"/>
          <w:kern w:val="0"/>
          <w:sz w:val="32"/>
          <w:szCs w:val="32"/>
        </w:rPr>
        <w:t>宜设置</w:t>
      </w:r>
      <w:proofErr w:type="gramEnd"/>
      <w:r w:rsidR="00DC6534" w:rsidRPr="00BC7143">
        <w:rPr>
          <w:rFonts w:ascii="仿宋_GB2312" w:eastAsia="仿宋_GB2312" w:hAnsi="宋体" w:cs="宋体" w:hint="eastAsia"/>
          <w:kern w:val="0"/>
          <w:sz w:val="32"/>
          <w:szCs w:val="32"/>
        </w:rPr>
        <w:t>冷却水系统持续消毒装置；</w:t>
      </w:r>
      <w:r w:rsidR="00DC6534" w:rsidRPr="00BC7143">
        <w:rPr>
          <w:rFonts w:ascii="仿宋_GB2312" w:eastAsia="仿宋_GB2312" w:hAnsi="宋体" w:cs="宋体" w:hint="eastAsia"/>
          <w:kern w:val="0"/>
          <w:sz w:val="32"/>
          <w:szCs w:val="32"/>
        </w:rPr>
        <w:t>b.</w:t>
      </w:r>
      <w:r w:rsidR="00DC6534" w:rsidRPr="00BC7143">
        <w:rPr>
          <w:rFonts w:ascii="仿宋_GB2312" w:eastAsia="仿宋_GB2312" w:hAnsi="宋体" w:cs="宋体" w:hint="eastAsia"/>
          <w:kern w:val="0"/>
          <w:sz w:val="32"/>
          <w:szCs w:val="32"/>
        </w:rPr>
        <w:t>开放式冷却塔应设置有效的除雾器和加注消毒剂的入口；</w:t>
      </w:r>
      <w:r w:rsidR="00DC6534" w:rsidRPr="00BC7143">
        <w:rPr>
          <w:rFonts w:ascii="仿宋_GB2312" w:eastAsia="仿宋_GB2312" w:hAnsi="宋体" w:cs="宋体" w:hint="eastAsia"/>
          <w:kern w:val="0"/>
          <w:sz w:val="32"/>
          <w:szCs w:val="32"/>
        </w:rPr>
        <w:t>c.</w:t>
      </w:r>
      <w:r w:rsidR="00DC6534" w:rsidRPr="00BC7143">
        <w:rPr>
          <w:rFonts w:ascii="仿宋_GB2312" w:eastAsia="仿宋_GB2312" w:hAnsi="宋体" w:cs="宋体" w:hint="eastAsia"/>
          <w:kern w:val="0"/>
          <w:sz w:val="32"/>
          <w:szCs w:val="32"/>
        </w:rPr>
        <w:t>开放式冷却塔水池内侧应平滑，排水口应</w:t>
      </w:r>
      <w:proofErr w:type="gramStart"/>
      <w:r w:rsidR="00DC6534" w:rsidRPr="00BC7143">
        <w:rPr>
          <w:rFonts w:ascii="仿宋_GB2312" w:eastAsia="仿宋_GB2312" w:hAnsi="宋体" w:cs="宋体" w:hint="eastAsia"/>
          <w:kern w:val="0"/>
          <w:sz w:val="32"/>
          <w:szCs w:val="32"/>
        </w:rPr>
        <w:t>设在塔池的</w:t>
      </w:r>
      <w:proofErr w:type="gramEnd"/>
      <w:r w:rsidR="00DC6534" w:rsidRPr="00BC7143">
        <w:rPr>
          <w:rFonts w:ascii="仿宋_GB2312" w:eastAsia="仿宋_GB2312" w:hAnsi="宋体" w:cs="宋体" w:hint="eastAsia"/>
          <w:kern w:val="0"/>
          <w:sz w:val="32"/>
          <w:szCs w:val="32"/>
        </w:rPr>
        <w:t>底部；</w:t>
      </w:r>
      <w:r w:rsidR="00DC6534" w:rsidRPr="00BC7143">
        <w:rPr>
          <w:rFonts w:ascii="仿宋_GB2312" w:eastAsia="仿宋_GB2312" w:hAnsi="宋体" w:cs="宋体" w:hint="eastAsia"/>
          <w:kern w:val="0"/>
          <w:sz w:val="32"/>
          <w:szCs w:val="32"/>
        </w:rPr>
        <w:t>d.</w:t>
      </w:r>
      <w:r w:rsidR="00DC6534" w:rsidRPr="00BC7143">
        <w:rPr>
          <w:rFonts w:ascii="仿宋_GB2312" w:eastAsia="仿宋_GB2312" w:hAnsi="宋体" w:cs="宋体" w:hint="eastAsia"/>
          <w:kern w:val="0"/>
          <w:sz w:val="32"/>
          <w:szCs w:val="32"/>
        </w:rPr>
        <w:t>应通风良好，避免阳光直射集水池，远离热源；</w:t>
      </w:r>
      <w:r w:rsidR="00DC6534" w:rsidRPr="00BC7143">
        <w:rPr>
          <w:rFonts w:ascii="仿宋_GB2312" w:eastAsia="仿宋_GB2312" w:hAnsi="宋体" w:cs="宋体" w:hint="eastAsia"/>
          <w:kern w:val="0"/>
          <w:sz w:val="32"/>
          <w:szCs w:val="32"/>
        </w:rPr>
        <w:t>e.</w:t>
      </w:r>
      <w:r w:rsidR="00DC6534" w:rsidRPr="00BC7143">
        <w:rPr>
          <w:rFonts w:ascii="仿宋_GB2312" w:eastAsia="仿宋_GB2312" w:hAnsi="宋体" w:cs="宋体" w:hint="eastAsia"/>
          <w:kern w:val="0"/>
          <w:sz w:val="32"/>
          <w:szCs w:val="32"/>
        </w:rPr>
        <w:t>应</w:t>
      </w:r>
      <w:proofErr w:type="gramStart"/>
      <w:r w:rsidR="00DC6534" w:rsidRPr="00BC7143">
        <w:rPr>
          <w:rFonts w:ascii="仿宋_GB2312" w:eastAsia="仿宋_GB2312" w:hAnsi="宋体" w:cs="宋体" w:hint="eastAsia"/>
          <w:kern w:val="0"/>
          <w:sz w:val="32"/>
          <w:szCs w:val="32"/>
        </w:rPr>
        <w:t>设持</w:t>
      </w:r>
      <w:r w:rsidR="00DC6534" w:rsidRPr="00BC7143">
        <w:rPr>
          <w:rFonts w:ascii="仿宋_GB2312" w:eastAsia="仿宋_GB2312" w:hAnsi="宋体" w:cs="宋体" w:hint="eastAsia"/>
          <w:kern w:val="0"/>
          <w:sz w:val="32"/>
          <w:szCs w:val="32"/>
        </w:rPr>
        <w:lastRenderedPageBreak/>
        <w:t>续</w:t>
      </w:r>
      <w:proofErr w:type="gramEnd"/>
      <w:r w:rsidR="00DC6534" w:rsidRPr="00BC7143">
        <w:rPr>
          <w:rFonts w:ascii="仿宋_GB2312" w:eastAsia="仿宋_GB2312" w:hAnsi="宋体" w:cs="宋体" w:hint="eastAsia"/>
          <w:kern w:val="0"/>
          <w:sz w:val="32"/>
          <w:szCs w:val="32"/>
        </w:rPr>
        <w:t>净化消毒、加药装置。</w:t>
      </w:r>
    </w:p>
    <w:p w:rsidR="00BD4B7C" w:rsidRPr="00BC7143" w:rsidRDefault="00BC7143" w:rsidP="00BC7143">
      <w:pPr>
        <w:adjustRightInd w:val="0"/>
        <w:snapToGrid w:val="0"/>
        <w:spacing w:line="560" w:lineRule="exact"/>
        <w:ind w:firstLineChars="200" w:firstLine="640"/>
        <w:rPr>
          <w:rFonts w:ascii="仿宋_GB2312" w:eastAsia="仿宋_GB2312" w:hAnsi="宋体" w:cs="宋体" w:hint="eastAsia"/>
          <w:kern w:val="0"/>
          <w:sz w:val="32"/>
          <w:szCs w:val="32"/>
        </w:rPr>
      </w:pPr>
      <w:r w:rsidRPr="00BC7143">
        <w:rPr>
          <w:rFonts w:ascii="仿宋_GB2312" w:eastAsia="仿宋_GB2312" w:hAnsi="宋体" w:cs="宋体" w:hint="eastAsia"/>
          <w:kern w:val="0"/>
          <w:sz w:val="32"/>
          <w:szCs w:val="32"/>
        </w:rPr>
        <w:t>１３．</w:t>
      </w:r>
      <w:r w:rsidR="00DC6534" w:rsidRPr="00BC7143">
        <w:rPr>
          <w:rFonts w:ascii="仿宋_GB2312" w:eastAsia="仿宋_GB2312" w:hAnsi="宋体" w:cs="宋体" w:hint="eastAsia"/>
          <w:kern w:val="0"/>
          <w:sz w:val="32"/>
          <w:szCs w:val="32"/>
        </w:rPr>
        <w:t>集中空调系统风管内表面应当光滑，易于清理。制作风管的材料不得释放有毒有害物</w:t>
      </w:r>
      <w:r w:rsidR="00DC6534" w:rsidRPr="00BC7143">
        <w:rPr>
          <w:rFonts w:ascii="仿宋_GB2312" w:eastAsia="仿宋_GB2312" w:hAnsi="宋体" w:cs="宋体" w:hint="eastAsia"/>
          <w:kern w:val="0"/>
          <w:sz w:val="32"/>
          <w:szCs w:val="32"/>
        </w:rPr>
        <w:t>质，宜使用耐腐蚀的金属材料；采用非金属材料制作风管时，必须保证风管的坚固及严密性，具有承受机械清洗设备工作冲击的强度。</w:t>
      </w:r>
    </w:p>
    <w:p w:rsidR="00BD4B7C" w:rsidRPr="00BC7143" w:rsidRDefault="00BC7143" w:rsidP="00BC7143">
      <w:pPr>
        <w:adjustRightInd w:val="0"/>
        <w:snapToGrid w:val="0"/>
        <w:spacing w:line="560" w:lineRule="exact"/>
        <w:ind w:firstLineChars="200" w:firstLine="640"/>
        <w:rPr>
          <w:rFonts w:ascii="仿宋_GB2312" w:eastAsia="仿宋_GB2312" w:hAnsi="宋体" w:cs="宋体" w:hint="eastAsia"/>
          <w:kern w:val="0"/>
          <w:sz w:val="32"/>
          <w:szCs w:val="32"/>
        </w:rPr>
      </w:pPr>
      <w:r w:rsidRPr="00BC7143">
        <w:rPr>
          <w:rFonts w:ascii="仿宋_GB2312" w:eastAsia="仿宋_GB2312" w:hAnsi="宋体" w:cs="宋体" w:hint="eastAsia"/>
          <w:kern w:val="0"/>
          <w:sz w:val="32"/>
          <w:szCs w:val="32"/>
        </w:rPr>
        <w:t>１４．</w:t>
      </w:r>
      <w:r w:rsidR="00DC6534" w:rsidRPr="00BC7143">
        <w:rPr>
          <w:rFonts w:ascii="仿宋_GB2312" w:eastAsia="仿宋_GB2312" w:hAnsi="宋体" w:cs="宋体" w:hint="eastAsia"/>
          <w:kern w:val="0"/>
          <w:sz w:val="32"/>
          <w:szCs w:val="32"/>
        </w:rPr>
        <w:t>集中空调系统冷却水和冷凝水中不得检出嗜肺军团菌。</w:t>
      </w:r>
    </w:p>
    <w:p w:rsidR="00BD4B7C" w:rsidRPr="00BC7143" w:rsidRDefault="00BC7143" w:rsidP="00BC7143">
      <w:pPr>
        <w:adjustRightInd w:val="0"/>
        <w:snapToGrid w:val="0"/>
        <w:spacing w:line="560" w:lineRule="exact"/>
        <w:ind w:firstLineChars="200" w:firstLine="640"/>
        <w:rPr>
          <w:rFonts w:ascii="仿宋_GB2312" w:eastAsia="仿宋_GB2312" w:hAnsi="宋体" w:cs="宋体" w:hint="eastAsia"/>
          <w:kern w:val="0"/>
          <w:sz w:val="32"/>
          <w:szCs w:val="32"/>
        </w:rPr>
      </w:pPr>
      <w:r w:rsidRPr="00BC7143">
        <w:rPr>
          <w:rFonts w:ascii="仿宋_GB2312" w:eastAsia="仿宋_GB2312" w:hAnsi="宋体" w:cs="宋体" w:hint="eastAsia"/>
          <w:kern w:val="0"/>
          <w:sz w:val="32"/>
          <w:szCs w:val="32"/>
        </w:rPr>
        <w:t>１５．</w:t>
      </w:r>
      <w:r w:rsidR="00DC6534" w:rsidRPr="00BC7143">
        <w:rPr>
          <w:rFonts w:ascii="仿宋_GB2312" w:eastAsia="仿宋_GB2312" w:hAnsi="宋体" w:cs="宋体" w:hint="eastAsia"/>
          <w:kern w:val="0"/>
          <w:sz w:val="32"/>
          <w:szCs w:val="32"/>
        </w:rPr>
        <w:t>集中空调系统送风质量应符合表</w:t>
      </w:r>
      <w:r w:rsidR="00DC6534" w:rsidRPr="00BC7143">
        <w:rPr>
          <w:rFonts w:ascii="仿宋_GB2312" w:eastAsia="仿宋_GB2312" w:hAnsi="宋体" w:cs="宋体" w:hint="eastAsia"/>
          <w:kern w:val="0"/>
          <w:sz w:val="32"/>
          <w:szCs w:val="32"/>
        </w:rPr>
        <w:t>2</w:t>
      </w:r>
      <w:r w:rsidR="00DC6534" w:rsidRPr="00BC7143">
        <w:rPr>
          <w:rFonts w:ascii="仿宋_GB2312" w:eastAsia="仿宋_GB2312" w:hAnsi="宋体" w:cs="宋体" w:hint="eastAsia"/>
          <w:kern w:val="0"/>
          <w:sz w:val="32"/>
          <w:szCs w:val="32"/>
        </w:rPr>
        <w:t>的要求。</w:t>
      </w:r>
    </w:p>
    <w:p w:rsidR="00BD4B7C" w:rsidRPr="00BC7143" w:rsidRDefault="00DC6534" w:rsidP="00BC7143">
      <w:pPr>
        <w:adjustRightInd w:val="0"/>
        <w:snapToGrid w:val="0"/>
        <w:spacing w:line="560" w:lineRule="exact"/>
        <w:jc w:val="center"/>
        <w:rPr>
          <w:rFonts w:ascii="仿宋_GB2312" w:eastAsia="仿宋_GB2312" w:hAnsi="宋体" w:cs="宋体" w:hint="eastAsia"/>
          <w:kern w:val="0"/>
          <w:sz w:val="32"/>
          <w:szCs w:val="32"/>
        </w:rPr>
      </w:pPr>
      <w:r w:rsidRPr="00BC7143">
        <w:rPr>
          <w:rFonts w:ascii="仿宋_GB2312" w:eastAsia="仿宋_GB2312" w:hAnsi="宋体" w:cs="宋体" w:hint="eastAsia"/>
          <w:kern w:val="0"/>
          <w:sz w:val="32"/>
          <w:szCs w:val="32"/>
        </w:rPr>
        <w:t>表</w:t>
      </w:r>
      <w:r w:rsidRPr="00BC7143">
        <w:rPr>
          <w:rFonts w:ascii="仿宋_GB2312" w:eastAsia="仿宋_GB2312" w:hAnsi="宋体" w:cs="宋体" w:hint="eastAsia"/>
          <w:kern w:val="0"/>
          <w:sz w:val="32"/>
          <w:szCs w:val="32"/>
        </w:rPr>
        <w:t xml:space="preserve">2 </w:t>
      </w:r>
      <w:r w:rsidRPr="00BC7143">
        <w:rPr>
          <w:rFonts w:ascii="仿宋_GB2312" w:eastAsia="仿宋_GB2312" w:hAnsi="宋体" w:cs="宋体" w:hint="eastAsia"/>
          <w:kern w:val="0"/>
          <w:sz w:val="32"/>
          <w:szCs w:val="32"/>
        </w:rPr>
        <w:t>送风卫生标准</w:t>
      </w:r>
    </w:p>
    <w:tbl>
      <w:tblPr>
        <w:tblStyle w:val="af1"/>
        <w:tblW w:w="0" w:type="auto"/>
        <w:tblLook w:val="04A0" w:firstRow="1" w:lastRow="0" w:firstColumn="1" w:lastColumn="0" w:noHBand="0" w:noVBand="1"/>
      </w:tblPr>
      <w:tblGrid>
        <w:gridCol w:w="4258"/>
        <w:gridCol w:w="4258"/>
      </w:tblGrid>
      <w:tr w:rsidR="00BD4B7C">
        <w:trPr>
          <w:trHeight w:val="170"/>
        </w:trPr>
        <w:tc>
          <w:tcPr>
            <w:tcW w:w="4258" w:type="dxa"/>
            <w:vAlign w:val="center"/>
          </w:tcPr>
          <w:p w:rsidR="00BD4B7C" w:rsidRPr="00BC7143" w:rsidRDefault="00DC6534" w:rsidP="00BC7143">
            <w:pPr>
              <w:adjustRightInd w:val="0"/>
              <w:snapToGrid w:val="0"/>
              <w:spacing w:line="560" w:lineRule="exact"/>
              <w:jc w:val="center"/>
              <w:rPr>
                <w:rFonts w:ascii="仿宋_GB2312" w:eastAsia="仿宋_GB2312" w:hAnsi="宋体" w:cs="宋体" w:hint="eastAsia"/>
                <w:kern w:val="0"/>
                <w:sz w:val="24"/>
                <w:szCs w:val="24"/>
              </w:rPr>
            </w:pPr>
            <w:r w:rsidRPr="00BC7143">
              <w:rPr>
                <w:rFonts w:ascii="仿宋_GB2312" w:eastAsia="仿宋_GB2312" w:hAnsi="宋体" w:cs="宋体" w:hint="eastAsia"/>
                <w:kern w:val="0"/>
                <w:sz w:val="24"/>
                <w:szCs w:val="24"/>
              </w:rPr>
              <w:t>项目</w:t>
            </w:r>
          </w:p>
        </w:tc>
        <w:tc>
          <w:tcPr>
            <w:tcW w:w="4258" w:type="dxa"/>
            <w:vAlign w:val="center"/>
          </w:tcPr>
          <w:p w:rsidR="00BD4B7C" w:rsidRPr="00BC7143" w:rsidRDefault="00DC6534" w:rsidP="00BC7143">
            <w:pPr>
              <w:adjustRightInd w:val="0"/>
              <w:snapToGrid w:val="0"/>
              <w:spacing w:line="560" w:lineRule="exact"/>
              <w:jc w:val="center"/>
              <w:rPr>
                <w:rFonts w:ascii="仿宋_GB2312" w:eastAsia="仿宋_GB2312" w:hAnsi="宋体" w:cs="宋体" w:hint="eastAsia"/>
                <w:kern w:val="0"/>
                <w:sz w:val="24"/>
                <w:szCs w:val="24"/>
              </w:rPr>
            </w:pPr>
            <w:r w:rsidRPr="00BC7143">
              <w:rPr>
                <w:rFonts w:ascii="仿宋_GB2312" w:eastAsia="仿宋_GB2312" w:hAnsi="宋体" w:cs="宋体" w:hint="eastAsia"/>
                <w:kern w:val="0"/>
                <w:sz w:val="24"/>
                <w:szCs w:val="24"/>
              </w:rPr>
              <w:t>指标</w:t>
            </w:r>
          </w:p>
        </w:tc>
      </w:tr>
      <w:tr w:rsidR="00BD4B7C">
        <w:trPr>
          <w:trHeight w:val="170"/>
        </w:trPr>
        <w:tc>
          <w:tcPr>
            <w:tcW w:w="4258" w:type="dxa"/>
            <w:vAlign w:val="center"/>
          </w:tcPr>
          <w:p w:rsidR="00BD4B7C" w:rsidRPr="00BC7143" w:rsidRDefault="00DC6534" w:rsidP="00BC7143">
            <w:pPr>
              <w:adjustRightInd w:val="0"/>
              <w:snapToGrid w:val="0"/>
              <w:spacing w:line="560" w:lineRule="exact"/>
              <w:jc w:val="center"/>
              <w:rPr>
                <w:rFonts w:ascii="仿宋_GB2312" w:eastAsia="仿宋_GB2312" w:hAnsi="宋体" w:cs="宋体" w:hint="eastAsia"/>
                <w:kern w:val="0"/>
                <w:sz w:val="24"/>
                <w:szCs w:val="24"/>
              </w:rPr>
            </w:pPr>
            <w:r w:rsidRPr="00BC7143">
              <w:rPr>
                <w:rFonts w:ascii="仿宋_GB2312" w:eastAsia="仿宋_GB2312" w:hAnsi="宋体" w:cs="宋体" w:hint="eastAsia"/>
                <w:kern w:val="0"/>
                <w:sz w:val="24"/>
                <w:szCs w:val="24"/>
              </w:rPr>
              <w:t>PM</w:t>
            </w:r>
            <w:r w:rsidRPr="00BC7143">
              <w:rPr>
                <w:rFonts w:ascii="仿宋_GB2312" w:eastAsia="仿宋_GB2312" w:hAnsi="宋体" w:cs="宋体" w:hint="eastAsia"/>
                <w:kern w:val="0"/>
                <w:sz w:val="24"/>
                <w:szCs w:val="24"/>
                <w:vertAlign w:val="subscript"/>
              </w:rPr>
              <w:t>10</w:t>
            </w:r>
          </w:p>
        </w:tc>
        <w:tc>
          <w:tcPr>
            <w:tcW w:w="4258" w:type="dxa"/>
            <w:vAlign w:val="center"/>
          </w:tcPr>
          <w:p w:rsidR="00BD4B7C" w:rsidRPr="00BC7143" w:rsidRDefault="00DC6534" w:rsidP="00BC7143">
            <w:pPr>
              <w:adjustRightInd w:val="0"/>
              <w:snapToGrid w:val="0"/>
              <w:spacing w:line="560" w:lineRule="exact"/>
              <w:jc w:val="center"/>
              <w:rPr>
                <w:rFonts w:ascii="仿宋_GB2312" w:eastAsia="仿宋_GB2312" w:hAnsi="宋体" w:cs="宋体" w:hint="eastAsia"/>
                <w:kern w:val="0"/>
                <w:sz w:val="24"/>
                <w:szCs w:val="24"/>
                <w:vertAlign w:val="superscript"/>
              </w:rPr>
            </w:pPr>
            <w:r w:rsidRPr="00BC7143">
              <w:rPr>
                <w:rFonts w:ascii="仿宋_GB2312" w:eastAsia="仿宋_GB2312" w:hAnsi="宋体" w:cs="宋体" w:hint="eastAsia"/>
                <w:kern w:val="0"/>
                <w:sz w:val="24"/>
                <w:szCs w:val="24"/>
              </w:rPr>
              <w:t>≤</w:t>
            </w:r>
            <w:r w:rsidRPr="00BC7143">
              <w:rPr>
                <w:rFonts w:ascii="仿宋_GB2312" w:eastAsia="仿宋_GB2312" w:hAnsi="宋体" w:cs="宋体" w:hint="eastAsia"/>
                <w:kern w:val="0"/>
                <w:sz w:val="24"/>
                <w:szCs w:val="24"/>
              </w:rPr>
              <w:t>0.15mg/m</w:t>
            </w:r>
            <w:r w:rsidRPr="00BC7143">
              <w:rPr>
                <w:rFonts w:ascii="仿宋_GB2312" w:eastAsia="仿宋_GB2312" w:hAnsi="宋体" w:cs="宋体" w:hint="eastAsia"/>
                <w:kern w:val="0"/>
                <w:sz w:val="24"/>
                <w:szCs w:val="24"/>
                <w:vertAlign w:val="superscript"/>
              </w:rPr>
              <w:t>3</w:t>
            </w:r>
          </w:p>
        </w:tc>
      </w:tr>
      <w:tr w:rsidR="00BD4B7C">
        <w:trPr>
          <w:trHeight w:val="170"/>
        </w:trPr>
        <w:tc>
          <w:tcPr>
            <w:tcW w:w="4258" w:type="dxa"/>
            <w:vAlign w:val="center"/>
          </w:tcPr>
          <w:p w:rsidR="00BD4B7C" w:rsidRPr="00BC7143" w:rsidRDefault="00DC6534" w:rsidP="00BC7143">
            <w:pPr>
              <w:adjustRightInd w:val="0"/>
              <w:snapToGrid w:val="0"/>
              <w:spacing w:line="560" w:lineRule="exact"/>
              <w:jc w:val="center"/>
              <w:rPr>
                <w:rFonts w:ascii="仿宋_GB2312" w:eastAsia="仿宋_GB2312" w:hAnsi="宋体" w:cs="宋体" w:hint="eastAsia"/>
                <w:kern w:val="0"/>
                <w:sz w:val="24"/>
                <w:szCs w:val="24"/>
              </w:rPr>
            </w:pPr>
            <w:r w:rsidRPr="00BC7143">
              <w:rPr>
                <w:rFonts w:ascii="仿宋_GB2312" w:eastAsia="仿宋_GB2312" w:hAnsi="宋体" w:cs="宋体" w:hint="eastAsia"/>
                <w:kern w:val="0"/>
                <w:sz w:val="24"/>
                <w:szCs w:val="24"/>
              </w:rPr>
              <w:t>细菌总数</w:t>
            </w:r>
          </w:p>
        </w:tc>
        <w:tc>
          <w:tcPr>
            <w:tcW w:w="4258" w:type="dxa"/>
            <w:vAlign w:val="center"/>
          </w:tcPr>
          <w:p w:rsidR="00BD4B7C" w:rsidRPr="00BC7143" w:rsidRDefault="00DC6534" w:rsidP="00BC7143">
            <w:pPr>
              <w:adjustRightInd w:val="0"/>
              <w:snapToGrid w:val="0"/>
              <w:spacing w:line="560" w:lineRule="exact"/>
              <w:jc w:val="center"/>
              <w:rPr>
                <w:rFonts w:ascii="仿宋_GB2312" w:eastAsia="仿宋_GB2312" w:hAnsi="宋体" w:cs="宋体" w:hint="eastAsia"/>
                <w:kern w:val="0"/>
                <w:sz w:val="24"/>
                <w:szCs w:val="24"/>
              </w:rPr>
            </w:pPr>
            <w:r w:rsidRPr="00BC7143">
              <w:rPr>
                <w:rFonts w:ascii="仿宋_GB2312" w:eastAsia="仿宋_GB2312" w:hAnsi="宋体" w:cs="宋体" w:hint="eastAsia"/>
                <w:kern w:val="0"/>
                <w:sz w:val="24"/>
                <w:szCs w:val="24"/>
              </w:rPr>
              <w:t>≤</w:t>
            </w:r>
            <w:r w:rsidRPr="00BC7143">
              <w:rPr>
                <w:rFonts w:ascii="仿宋_GB2312" w:eastAsia="仿宋_GB2312" w:hAnsi="宋体" w:cs="宋体" w:hint="eastAsia"/>
                <w:kern w:val="0"/>
                <w:sz w:val="24"/>
                <w:szCs w:val="24"/>
              </w:rPr>
              <w:t>500CFU/m</w:t>
            </w:r>
            <w:r w:rsidRPr="00BC7143">
              <w:rPr>
                <w:rFonts w:ascii="仿宋_GB2312" w:eastAsia="仿宋_GB2312" w:hAnsi="宋体" w:cs="宋体" w:hint="eastAsia"/>
                <w:kern w:val="0"/>
                <w:sz w:val="24"/>
                <w:szCs w:val="24"/>
                <w:vertAlign w:val="superscript"/>
              </w:rPr>
              <w:t>3</w:t>
            </w:r>
          </w:p>
        </w:tc>
      </w:tr>
      <w:tr w:rsidR="00BD4B7C">
        <w:trPr>
          <w:trHeight w:val="170"/>
        </w:trPr>
        <w:tc>
          <w:tcPr>
            <w:tcW w:w="4258" w:type="dxa"/>
            <w:vAlign w:val="center"/>
          </w:tcPr>
          <w:p w:rsidR="00BD4B7C" w:rsidRPr="00BC7143" w:rsidRDefault="00DC6534" w:rsidP="00BC7143">
            <w:pPr>
              <w:adjustRightInd w:val="0"/>
              <w:snapToGrid w:val="0"/>
              <w:spacing w:line="560" w:lineRule="exact"/>
              <w:jc w:val="center"/>
              <w:rPr>
                <w:rFonts w:ascii="仿宋_GB2312" w:eastAsia="仿宋_GB2312" w:hAnsi="宋体" w:cs="宋体" w:hint="eastAsia"/>
                <w:kern w:val="0"/>
                <w:sz w:val="24"/>
                <w:szCs w:val="24"/>
              </w:rPr>
            </w:pPr>
            <w:r w:rsidRPr="00BC7143">
              <w:rPr>
                <w:rFonts w:ascii="仿宋_GB2312" w:eastAsia="仿宋_GB2312" w:hAnsi="宋体" w:cs="宋体" w:hint="eastAsia"/>
                <w:kern w:val="0"/>
                <w:sz w:val="24"/>
                <w:szCs w:val="24"/>
              </w:rPr>
              <w:t>真菌总数</w:t>
            </w:r>
          </w:p>
        </w:tc>
        <w:tc>
          <w:tcPr>
            <w:tcW w:w="4258" w:type="dxa"/>
            <w:vAlign w:val="center"/>
          </w:tcPr>
          <w:p w:rsidR="00BD4B7C" w:rsidRPr="00BC7143" w:rsidRDefault="00DC6534" w:rsidP="00BC7143">
            <w:pPr>
              <w:adjustRightInd w:val="0"/>
              <w:snapToGrid w:val="0"/>
              <w:spacing w:line="560" w:lineRule="exact"/>
              <w:jc w:val="center"/>
              <w:rPr>
                <w:rFonts w:ascii="仿宋_GB2312" w:eastAsia="仿宋_GB2312" w:hAnsi="宋体" w:cs="宋体" w:hint="eastAsia"/>
                <w:kern w:val="0"/>
                <w:sz w:val="24"/>
                <w:szCs w:val="24"/>
              </w:rPr>
            </w:pPr>
            <w:r w:rsidRPr="00BC7143">
              <w:rPr>
                <w:rFonts w:ascii="仿宋_GB2312" w:eastAsia="仿宋_GB2312" w:hAnsi="宋体" w:cs="宋体" w:hint="eastAsia"/>
                <w:kern w:val="0"/>
                <w:sz w:val="24"/>
                <w:szCs w:val="24"/>
              </w:rPr>
              <w:t>≤</w:t>
            </w:r>
            <w:r w:rsidRPr="00BC7143">
              <w:rPr>
                <w:rFonts w:ascii="仿宋_GB2312" w:eastAsia="仿宋_GB2312" w:hAnsi="宋体" w:cs="宋体" w:hint="eastAsia"/>
                <w:kern w:val="0"/>
                <w:sz w:val="24"/>
                <w:szCs w:val="24"/>
              </w:rPr>
              <w:t>500CFU/m</w:t>
            </w:r>
            <w:r w:rsidRPr="00BC7143">
              <w:rPr>
                <w:rFonts w:ascii="仿宋_GB2312" w:eastAsia="仿宋_GB2312" w:hAnsi="宋体" w:cs="宋体" w:hint="eastAsia"/>
                <w:kern w:val="0"/>
                <w:sz w:val="24"/>
                <w:szCs w:val="24"/>
                <w:vertAlign w:val="superscript"/>
              </w:rPr>
              <w:t>3</w:t>
            </w:r>
          </w:p>
        </w:tc>
      </w:tr>
      <w:tr w:rsidR="00BD4B7C">
        <w:trPr>
          <w:trHeight w:val="170"/>
        </w:trPr>
        <w:tc>
          <w:tcPr>
            <w:tcW w:w="4258" w:type="dxa"/>
            <w:vAlign w:val="center"/>
          </w:tcPr>
          <w:p w:rsidR="00BD4B7C" w:rsidRPr="00BC7143" w:rsidRDefault="00DC6534" w:rsidP="00BC7143">
            <w:pPr>
              <w:adjustRightInd w:val="0"/>
              <w:snapToGrid w:val="0"/>
              <w:spacing w:line="560" w:lineRule="exact"/>
              <w:jc w:val="center"/>
              <w:rPr>
                <w:rFonts w:ascii="仿宋_GB2312" w:eastAsia="仿宋_GB2312" w:hAnsi="宋体" w:cs="宋体" w:hint="eastAsia"/>
                <w:kern w:val="0"/>
                <w:sz w:val="24"/>
                <w:szCs w:val="24"/>
              </w:rPr>
            </w:pPr>
            <w:r w:rsidRPr="00BC7143">
              <w:rPr>
                <w:rFonts w:ascii="仿宋_GB2312" w:eastAsia="仿宋_GB2312" w:hAnsi="Arial" w:cs="Arial" w:hint="eastAsia"/>
                <w:kern w:val="0"/>
                <w:sz w:val="24"/>
                <w:szCs w:val="24"/>
              </w:rPr>
              <w:t>β</w:t>
            </w:r>
            <w:r w:rsidRPr="00BC7143">
              <w:rPr>
                <w:rFonts w:ascii="仿宋_GB2312" w:eastAsia="仿宋_GB2312" w:hAnsi="宋体" w:cs="宋体" w:hint="eastAsia"/>
                <w:kern w:val="0"/>
                <w:sz w:val="24"/>
                <w:szCs w:val="24"/>
              </w:rPr>
              <w:t>溶血性链球菌</w:t>
            </w:r>
          </w:p>
        </w:tc>
        <w:tc>
          <w:tcPr>
            <w:tcW w:w="4258" w:type="dxa"/>
            <w:vAlign w:val="center"/>
          </w:tcPr>
          <w:p w:rsidR="00BD4B7C" w:rsidRPr="00BC7143" w:rsidRDefault="00DC6534" w:rsidP="00BC7143">
            <w:pPr>
              <w:adjustRightInd w:val="0"/>
              <w:snapToGrid w:val="0"/>
              <w:spacing w:line="560" w:lineRule="exact"/>
              <w:jc w:val="center"/>
              <w:rPr>
                <w:rFonts w:ascii="仿宋_GB2312" w:eastAsia="仿宋_GB2312" w:hAnsi="宋体" w:cs="宋体" w:hint="eastAsia"/>
                <w:kern w:val="0"/>
                <w:sz w:val="24"/>
                <w:szCs w:val="24"/>
              </w:rPr>
            </w:pPr>
            <w:r w:rsidRPr="00BC7143">
              <w:rPr>
                <w:rFonts w:ascii="仿宋_GB2312" w:eastAsia="仿宋_GB2312" w:hAnsi="宋体" w:cs="宋体" w:hint="eastAsia"/>
                <w:kern w:val="0"/>
                <w:sz w:val="24"/>
                <w:szCs w:val="24"/>
              </w:rPr>
              <w:t>不得检出</w:t>
            </w:r>
          </w:p>
        </w:tc>
      </w:tr>
      <w:tr w:rsidR="00BD4B7C">
        <w:trPr>
          <w:trHeight w:val="170"/>
        </w:trPr>
        <w:tc>
          <w:tcPr>
            <w:tcW w:w="4258" w:type="dxa"/>
            <w:vAlign w:val="center"/>
          </w:tcPr>
          <w:p w:rsidR="00BD4B7C" w:rsidRPr="00BC7143" w:rsidRDefault="00DC6534" w:rsidP="00BC7143">
            <w:pPr>
              <w:adjustRightInd w:val="0"/>
              <w:snapToGrid w:val="0"/>
              <w:spacing w:line="560" w:lineRule="exact"/>
              <w:jc w:val="center"/>
              <w:rPr>
                <w:rFonts w:ascii="仿宋_GB2312" w:eastAsia="仿宋_GB2312" w:hAnsi="宋体" w:cs="宋体" w:hint="eastAsia"/>
                <w:kern w:val="0"/>
                <w:sz w:val="24"/>
                <w:szCs w:val="24"/>
              </w:rPr>
            </w:pPr>
            <w:r w:rsidRPr="00BC7143">
              <w:rPr>
                <w:rFonts w:ascii="仿宋_GB2312" w:eastAsia="仿宋_GB2312" w:hAnsi="宋体" w:cs="宋体" w:hint="eastAsia"/>
                <w:kern w:val="0"/>
                <w:sz w:val="24"/>
                <w:szCs w:val="24"/>
              </w:rPr>
              <w:t>嗜肺军团</w:t>
            </w:r>
            <w:proofErr w:type="gramStart"/>
            <w:r w:rsidRPr="00BC7143">
              <w:rPr>
                <w:rFonts w:ascii="仿宋_GB2312" w:eastAsia="仿宋_GB2312" w:hAnsi="宋体" w:cs="宋体" w:hint="eastAsia"/>
                <w:kern w:val="0"/>
                <w:sz w:val="24"/>
                <w:szCs w:val="24"/>
              </w:rPr>
              <w:t>菌</w:t>
            </w:r>
            <w:proofErr w:type="gramEnd"/>
          </w:p>
          <w:p w:rsidR="00BD4B7C" w:rsidRPr="00BC7143" w:rsidRDefault="00DC6534" w:rsidP="00BC7143">
            <w:pPr>
              <w:adjustRightInd w:val="0"/>
              <w:snapToGrid w:val="0"/>
              <w:spacing w:line="560" w:lineRule="exact"/>
              <w:jc w:val="center"/>
              <w:rPr>
                <w:rFonts w:ascii="仿宋_GB2312" w:eastAsia="仿宋_GB2312" w:hAnsi="宋体" w:cs="宋体" w:hint="eastAsia"/>
                <w:kern w:val="0"/>
                <w:sz w:val="24"/>
                <w:szCs w:val="24"/>
              </w:rPr>
            </w:pPr>
            <w:r w:rsidRPr="00BC7143">
              <w:rPr>
                <w:rFonts w:ascii="仿宋_GB2312" w:eastAsia="仿宋_GB2312" w:hAnsi="宋体" w:cs="宋体" w:hint="eastAsia"/>
                <w:kern w:val="0"/>
                <w:sz w:val="24"/>
                <w:szCs w:val="24"/>
              </w:rPr>
              <w:t>（不作为许可的必检项目）</w:t>
            </w:r>
          </w:p>
        </w:tc>
        <w:tc>
          <w:tcPr>
            <w:tcW w:w="4258" w:type="dxa"/>
            <w:vAlign w:val="center"/>
          </w:tcPr>
          <w:p w:rsidR="00BD4B7C" w:rsidRPr="00BC7143" w:rsidRDefault="00DC6534" w:rsidP="00BC7143">
            <w:pPr>
              <w:adjustRightInd w:val="0"/>
              <w:snapToGrid w:val="0"/>
              <w:spacing w:line="560" w:lineRule="exact"/>
              <w:jc w:val="center"/>
              <w:rPr>
                <w:rFonts w:ascii="仿宋_GB2312" w:eastAsia="仿宋_GB2312" w:hAnsi="宋体" w:cs="宋体" w:hint="eastAsia"/>
                <w:kern w:val="0"/>
                <w:sz w:val="24"/>
                <w:szCs w:val="24"/>
              </w:rPr>
            </w:pPr>
            <w:r w:rsidRPr="00BC7143">
              <w:rPr>
                <w:rFonts w:ascii="仿宋_GB2312" w:eastAsia="仿宋_GB2312" w:hAnsi="宋体" w:cs="宋体" w:hint="eastAsia"/>
                <w:kern w:val="0"/>
                <w:sz w:val="24"/>
                <w:szCs w:val="24"/>
              </w:rPr>
              <w:t>不得检出</w:t>
            </w:r>
          </w:p>
        </w:tc>
      </w:tr>
    </w:tbl>
    <w:p w:rsidR="00BD4B7C" w:rsidRPr="00BC7143" w:rsidRDefault="00BC7143" w:rsidP="00BC7143">
      <w:pPr>
        <w:adjustRightInd w:val="0"/>
        <w:snapToGrid w:val="0"/>
        <w:spacing w:line="560" w:lineRule="exact"/>
        <w:ind w:firstLineChars="200" w:firstLine="640"/>
        <w:rPr>
          <w:rFonts w:ascii="仿宋_GB2312" w:eastAsia="仿宋_GB2312" w:hAnsi="宋体" w:cs="宋体" w:hint="eastAsia"/>
          <w:kern w:val="0"/>
          <w:sz w:val="32"/>
          <w:szCs w:val="32"/>
        </w:rPr>
      </w:pPr>
      <w:r w:rsidRPr="00BC7143">
        <w:rPr>
          <w:rFonts w:ascii="仿宋_GB2312" w:eastAsia="仿宋_GB2312" w:hAnsi="宋体" w:cs="宋体" w:hint="eastAsia"/>
          <w:kern w:val="0"/>
          <w:sz w:val="32"/>
          <w:szCs w:val="32"/>
        </w:rPr>
        <w:t>１６．</w:t>
      </w:r>
      <w:r w:rsidR="00DC6534" w:rsidRPr="00BC7143">
        <w:rPr>
          <w:rFonts w:ascii="仿宋_GB2312" w:eastAsia="仿宋_GB2312" w:hAnsi="宋体" w:cs="宋体" w:hint="eastAsia"/>
          <w:kern w:val="0"/>
          <w:sz w:val="32"/>
          <w:szCs w:val="32"/>
        </w:rPr>
        <w:t>集中空调系统风管内表面卫生指标应符合表</w:t>
      </w:r>
      <w:r w:rsidR="00DC6534" w:rsidRPr="00BC7143">
        <w:rPr>
          <w:rFonts w:ascii="仿宋_GB2312" w:eastAsia="仿宋_GB2312" w:hAnsi="宋体" w:cs="宋体" w:hint="eastAsia"/>
          <w:kern w:val="0"/>
          <w:sz w:val="32"/>
          <w:szCs w:val="32"/>
        </w:rPr>
        <w:t>3</w:t>
      </w:r>
      <w:r w:rsidR="00DC6534" w:rsidRPr="00BC7143">
        <w:rPr>
          <w:rFonts w:ascii="仿宋_GB2312" w:eastAsia="仿宋_GB2312" w:hAnsi="宋体" w:cs="宋体" w:hint="eastAsia"/>
          <w:kern w:val="0"/>
          <w:sz w:val="32"/>
          <w:szCs w:val="32"/>
        </w:rPr>
        <w:t>的要求。</w:t>
      </w:r>
    </w:p>
    <w:p w:rsidR="00BD4B7C" w:rsidRPr="00BC7143" w:rsidRDefault="00DC6534" w:rsidP="00BC7143">
      <w:pPr>
        <w:adjustRightInd w:val="0"/>
        <w:snapToGrid w:val="0"/>
        <w:spacing w:line="560" w:lineRule="exact"/>
        <w:jc w:val="center"/>
        <w:rPr>
          <w:rFonts w:ascii="仿宋_GB2312" w:eastAsia="仿宋_GB2312" w:hAnsi="宋体" w:cs="宋体" w:hint="eastAsia"/>
          <w:kern w:val="0"/>
          <w:sz w:val="32"/>
          <w:szCs w:val="32"/>
        </w:rPr>
      </w:pPr>
      <w:r w:rsidRPr="00BC7143">
        <w:rPr>
          <w:rFonts w:ascii="仿宋_GB2312" w:eastAsia="仿宋_GB2312" w:hAnsi="宋体" w:cs="宋体" w:hint="eastAsia"/>
          <w:kern w:val="0"/>
          <w:sz w:val="32"/>
          <w:szCs w:val="32"/>
        </w:rPr>
        <w:t>表</w:t>
      </w:r>
      <w:r w:rsidRPr="00BC7143">
        <w:rPr>
          <w:rFonts w:ascii="仿宋_GB2312" w:eastAsia="仿宋_GB2312" w:hAnsi="宋体" w:cs="宋体" w:hint="eastAsia"/>
          <w:kern w:val="0"/>
          <w:sz w:val="32"/>
          <w:szCs w:val="32"/>
        </w:rPr>
        <w:t xml:space="preserve">3 </w:t>
      </w:r>
      <w:r w:rsidRPr="00BC7143">
        <w:rPr>
          <w:rFonts w:ascii="仿宋_GB2312" w:eastAsia="仿宋_GB2312" w:hAnsi="宋体" w:cs="宋体" w:hint="eastAsia"/>
          <w:kern w:val="0"/>
          <w:sz w:val="32"/>
          <w:szCs w:val="32"/>
        </w:rPr>
        <w:t>风管内表面卫生指标</w:t>
      </w:r>
    </w:p>
    <w:tbl>
      <w:tblPr>
        <w:tblStyle w:val="af1"/>
        <w:tblW w:w="0" w:type="auto"/>
        <w:tblLook w:val="04A0" w:firstRow="1" w:lastRow="0" w:firstColumn="1" w:lastColumn="0" w:noHBand="0" w:noVBand="1"/>
      </w:tblPr>
      <w:tblGrid>
        <w:gridCol w:w="4258"/>
        <w:gridCol w:w="4258"/>
      </w:tblGrid>
      <w:tr w:rsidR="00BD4B7C">
        <w:trPr>
          <w:trHeight w:val="170"/>
        </w:trPr>
        <w:tc>
          <w:tcPr>
            <w:tcW w:w="4258" w:type="dxa"/>
            <w:vAlign w:val="center"/>
          </w:tcPr>
          <w:p w:rsidR="00BD4B7C" w:rsidRPr="00BC7143" w:rsidRDefault="00DC6534" w:rsidP="00BC7143">
            <w:pPr>
              <w:adjustRightInd w:val="0"/>
              <w:snapToGrid w:val="0"/>
              <w:spacing w:line="560" w:lineRule="exact"/>
              <w:jc w:val="center"/>
              <w:rPr>
                <w:rFonts w:ascii="仿宋_GB2312" w:eastAsia="仿宋_GB2312" w:hAnsi="宋体" w:cs="宋体" w:hint="eastAsia"/>
                <w:kern w:val="0"/>
                <w:sz w:val="24"/>
                <w:szCs w:val="24"/>
              </w:rPr>
            </w:pPr>
            <w:r w:rsidRPr="00BC7143">
              <w:rPr>
                <w:rFonts w:ascii="仿宋_GB2312" w:eastAsia="仿宋_GB2312" w:hAnsi="宋体" w:cs="宋体" w:hint="eastAsia"/>
                <w:kern w:val="0"/>
                <w:sz w:val="24"/>
                <w:szCs w:val="24"/>
              </w:rPr>
              <w:t>项目</w:t>
            </w:r>
          </w:p>
        </w:tc>
        <w:tc>
          <w:tcPr>
            <w:tcW w:w="4258" w:type="dxa"/>
            <w:vAlign w:val="center"/>
          </w:tcPr>
          <w:p w:rsidR="00BD4B7C" w:rsidRPr="00BC7143" w:rsidRDefault="00DC6534" w:rsidP="00BC7143">
            <w:pPr>
              <w:adjustRightInd w:val="0"/>
              <w:snapToGrid w:val="0"/>
              <w:spacing w:line="560" w:lineRule="exact"/>
              <w:jc w:val="center"/>
              <w:rPr>
                <w:rFonts w:ascii="仿宋_GB2312" w:eastAsia="仿宋_GB2312" w:hAnsi="宋体" w:cs="宋体" w:hint="eastAsia"/>
                <w:kern w:val="0"/>
                <w:sz w:val="24"/>
                <w:szCs w:val="24"/>
              </w:rPr>
            </w:pPr>
            <w:r w:rsidRPr="00BC7143">
              <w:rPr>
                <w:rFonts w:ascii="仿宋_GB2312" w:eastAsia="仿宋_GB2312" w:hAnsi="宋体" w:cs="宋体" w:hint="eastAsia"/>
                <w:kern w:val="0"/>
                <w:sz w:val="24"/>
                <w:szCs w:val="24"/>
              </w:rPr>
              <w:t>指标</w:t>
            </w:r>
          </w:p>
        </w:tc>
      </w:tr>
      <w:tr w:rsidR="00BD4B7C">
        <w:trPr>
          <w:trHeight w:val="170"/>
        </w:trPr>
        <w:tc>
          <w:tcPr>
            <w:tcW w:w="4258" w:type="dxa"/>
            <w:vAlign w:val="center"/>
          </w:tcPr>
          <w:p w:rsidR="00BD4B7C" w:rsidRPr="00BC7143" w:rsidRDefault="00DC6534" w:rsidP="00BC7143">
            <w:pPr>
              <w:adjustRightInd w:val="0"/>
              <w:snapToGrid w:val="0"/>
              <w:spacing w:line="560" w:lineRule="exact"/>
              <w:jc w:val="center"/>
              <w:rPr>
                <w:rFonts w:ascii="仿宋_GB2312" w:eastAsia="仿宋_GB2312" w:hAnsi="宋体" w:cs="宋体" w:hint="eastAsia"/>
                <w:kern w:val="0"/>
                <w:sz w:val="24"/>
                <w:szCs w:val="24"/>
              </w:rPr>
            </w:pPr>
            <w:r w:rsidRPr="00BC7143">
              <w:rPr>
                <w:rFonts w:ascii="仿宋_GB2312" w:eastAsia="仿宋_GB2312" w:hAnsi="宋体" w:cs="宋体" w:hint="eastAsia"/>
                <w:kern w:val="0"/>
                <w:sz w:val="24"/>
                <w:szCs w:val="24"/>
              </w:rPr>
              <w:t>积尘量</w:t>
            </w:r>
          </w:p>
        </w:tc>
        <w:tc>
          <w:tcPr>
            <w:tcW w:w="4258" w:type="dxa"/>
            <w:vAlign w:val="center"/>
          </w:tcPr>
          <w:p w:rsidR="00BD4B7C" w:rsidRPr="00BC7143" w:rsidRDefault="00DC6534" w:rsidP="00BC7143">
            <w:pPr>
              <w:adjustRightInd w:val="0"/>
              <w:snapToGrid w:val="0"/>
              <w:spacing w:line="560" w:lineRule="exact"/>
              <w:jc w:val="center"/>
              <w:rPr>
                <w:rFonts w:ascii="仿宋_GB2312" w:eastAsia="仿宋_GB2312" w:hAnsi="宋体" w:cs="宋体" w:hint="eastAsia"/>
                <w:kern w:val="0"/>
                <w:sz w:val="24"/>
                <w:szCs w:val="24"/>
                <w:vertAlign w:val="superscript"/>
              </w:rPr>
            </w:pPr>
            <w:r w:rsidRPr="00BC7143">
              <w:rPr>
                <w:rFonts w:ascii="仿宋_GB2312" w:eastAsia="仿宋_GB2312" w:hAnsi="宋体" w:cs="宋体" w:hint="eastAsia"/>
                <w:kern w:val="0"/>
                <w:sz w:val="24"/>
                <w:szCs w:val="24"/>
              </w:rPr>
              <w:t>≤</w:t>
            </w:r>
            <w:r w:rsidRPr="00BC7143">
              <w:rPr>
                <w:rFonts w:ascii="仿宋_GB2312" w:eastAsia="仿宋_GB2312" w:hAnsi="宋体" w:cs="宋体" w:hint="eastAsia"/>
                <w:kern w:val="0"/>
                <w:sz w:val="24"/>
                <w:szCs w:val="24"/>
              </w:rPr>
              <w:t>20g/m</w:t>
            </w:r>
            <w:r w:rsidRPr="00BC7143">
              <w:rPr>
                <w:rFonts w:ascii="仿宋_GB2312" w:eastAsia="仿宋_GB2312" w:hAnsi="宋体" w:cs="宋体" w:hint="eastAsia"/>
                <w:kern w:val="0"/>
                <w:sz w:val="24"/>
                <w:szCs w:val="24"/>
                <w:vertAlign w:val="superscript"/>
              </w:rPr>
              <w:t>2</w:t>
            </w:r>
          </w:p>
        </w:tc>
      </w:tr>
      <w:tr w:rsidR="00BD4B7C">
        <w:trPr>
          <w:trHeight w:val="170"/>
        </w:trPr>
        <w:tc>
          <w:tcPr>
            <w:tcW w:w="4258" w:type="dxa"/>
            <w:vAlign w:val="center"/>
          </w:tcPr>
          <w:p w:rsidR="00BD4B7C" w:rsidRPr="00BC7143" w:rsidRDefault="00DC6534" w:rsidP="00BC7143">
            <w:pPr>
              <w:adjustRightInd w:val="0"/>
              <w:snapToGrid w:val="0"/>
              <w:spacing w:line="560" w:lineRule="exact"/>
              <w:jc w:val="center"/>
              <w:rPr>
                <w:rFonts w:ascii="仿宋_GB2312" w:eastAsia="仿宋_GB2312" w:hAnsi="宋体" w:cs="宋体" w:hint="eastAsia"/>
                <w:kern w:val="0"/>
                <w:sz w:val="24"/>
                <w:szCs w:val="24"/>
              </w:rPr>
            </w:pPr>
            <w:r w:rsidRPr="00BC7143">
              <w:rPr>
                <w:rFonts w:ascii="仿宋_GB2312" w:eastAsia="仿宋_GB2312" w:hAnsi="宋体" w:cs="宋体" w:hint="eastAsia"/>
                <w:kern w:val="0"/>
                <w:sz w:val="24"/>
                <w:szCs w:val="24"/>
              </w:rPr>
              <w:t>细菌总数</w:t>
            </w:r>
          </w:p>
        </w:tc>
        <w:tc>
          <w:tcPr>
            <w:tcW w:w="4258" w:type="dxa"/>
            <w:vAlign w:val="center"/>
          </w:tcPr>
          <w:p w:rsidR="00BD4B7C" w:rsidRPr="00BC7143" w:rsidRDefault="00DC6534" w:rsidP="00BC7143">
            <w:pPr>
              <w:adjustRightInd w:val="0"/>
              <w:snapToGrid w:val="0"/>
              <w:spacing w:line="560" w:lineRule="exact"/>
              <w:jc w:val="center"/>
              <w:rPr>
                <w:rFonts w:ascii="仿宋_GB2312" w:eastAsia="仿宋_GB2312" w:hAnsi="宋体" w:cs="宋体" w:hint="eastAsia"/>
                <w:kern w:val="0"/>
                <w:sz w:val="24"/>
                <w:szCs w:val="24"/>
              </w:rPr>
            </w:pPr>
            <w:r w:rsidRPr="00BC7143">
              <w:rPr>
                <w:rFonts w:ascii="仿宋_GB2312" w:eastAsia="仿宋_GB2312" w:hAnsi="宋体" w:cs="宋体" w:hint="eastAsia"/>
                <w:kern w:val="0"/>
                <w:sz w:val="24"/>
                <w:szCs w:val="24"/>
              </w:rPr>
              <w:t>≤</w:t>
            </w:r>
            <w:r w:rsidRPr="00BC7143">
              <w:rPr>
                <w:rFonts w:ascii="仿宋_GB2312" w:eastAsia="仿宋_GB2312" w:hAnsi="宋体" w:cs="宋体" w:hint="eastAsia"/>
                <w:kern w:val="0"/>
                <w:sz w:val="24"/>
                <w:szCs w:val="24"/>
              </w:rPr>
              <w:t>100CFU/m</w:t>
            </w:r>
            <w:r w:rsidRPr="00BC7143">
              <w:rPr>
                <w:rFonts w:ascii="仿宋_GB2312" w:eastAsia="仿宋_GB2312" w:hAnsi="宋体" w:cs="宋体" w:hint="eastAsia"/>
                <w:kern w:val="0"/>
                <w:sz w:val="24"/>
                <w:szCs w:val="24"/>
                <w:vertAlign w:val="superscript"/>
              </w:rPr>
              <w:t>2</w:t>
            </w:r>
          </w:p>
        </w:tc>
      </w:tr>
      <w:tr w:rsidR="00BD4B7C">
        <w:trPr>
          <w:trHeight w:val="170"/>
        </w:trPr>
        <w:tc>
          <w:tcPr>
            <w:tcW w:w="4258" w:type="dxa"/>
            <w:vAlign w:val="center"/>
          </w:tcPr>
          <w:p w:rsidR="00BD4B7C" w:rsidRPr="00BC7143" w:rsidRDefault="00DC6534" w:rsidP="00BC7143">
            <w:pPr>
              <w:adjustRightInd w:val="0"/>
              <w:snapToGrid w:val="0"/>
              <w:spacing w:line="560" w:lineRule="exact"/>
              <w:jc w:val="center"/>
              <w:rPr>
                <w:rFonts w:ascii="仿宋_GB2312" w:eastAsia="仿宋_GB2312" w:hAnsi="宋体" w:cs="宋体" w:hint="eastAsia"/>
                <w:kern w:val="0"/>
                <w:sz w:val="24"/>
                <w:szCs w:val="24"/>
              </w:rPr>
            </w:pPr>
            <w:r w:rsidRPr="00BC7143">
              <w:rPr>
                <w:rFonts w:ascii="仿宋_GB2312" w:eastAsia="仿宋_GB2312" w:hAnsi="宋体" w:cs="宋体" w:hint="eastAsia"/>
                <w:kern w:val="0"/>
                <w:sz w:val="24"/>
                <w:szCs w:val="24"/>
              </w:rPr>
              <w:t>真菌总数</w:t>
            </w:r>
          </w:p>
        </w:tc>
        <w:tc>
          <w:tcPr>
            <w:tcW w:w="4258" w:type="dxa"/>
            <w:vAlign w:val="center"/>
          </w:tcPr>
          <w:p w:rsidR="00BD4B7C" w:rsidRPr="00BC7143" w:rsidRDefault="00DC6534" w:rsidP="00BC7143">
            <w:pPr>
              <w:adjustRightInd w:val="0"/>
              <w:snapToGrid w:val="0"/>
              <w:spacing w:line="560" w:lineRule="exact"/>
              <w:jc w:val="center"/>
              <w:rPr>
                <w:rFonts w:ascii="仿宋_GB2312" w:eastAsia="仿宋_GB2312" w:hAnsi="宋体" w:cs="宋体" w:hint="eastAsia"/>
                <w:kern w:val="0"/>
                <w:sz w:val="24"/>
                <w:szCs w:val="24"/>
              </w:rPr>
            </w:pPr>
            <w:r w:rsidRPr="00BC7143">
              <w:rPr>
                <w:rFonts w:ascii="仿宋_GB2312" w:eastAsia="仿宋_GB2312" w:hAnsi="宋体" w:cs="宋体" w:hint="eastAsia"/>
                <w:kern w:val="0"/>
                <w:sz w:val="24"/>
                <w:szCs w:val="24"/>
              </w:rPr>
              <w:t>≤</w:t>
            </w:r>
            <w:r w:rsidRPr="00BC7143">
              <w:rPr>
                <w:rFonts w:ascii="仿宋_GB2312" w:eastAsia="仿宋_GB2312" w:hAnsi="宋体" w:cs="宋体" w:hint="eastAsia"/>
                <w:kern w:val="0"/>
                <w:sz w:val="24"/>
                <w:szCs w:val="24"/>
              </w:rPr>
              <w:t>100CFU/m</w:t>
            </w:r>
            <w:r w:rsidRPr="00BC7143">
              <w:rPr>
                <w:rFonts w:ascii="仿宋_GB2312" w:eastAsia="仿宋_GB2312" w:hAnsi="宋体" w:cs="宋体" w:hint="eastAsia"/>
                <w:kern w:val="0"/>
                <w:sz w:val="24"/>
                <w:szCs w:val="24"/>
                <w:vertAlign w:val="superscript"/>
              </w:rPr>
              <w:t>2</w:t>
            </w:r>
          </w:p>
        </w:tc>
      </w:tr>
    </w:tbl>
    <w:p w:rsidR="00BD4B7C" w:rsidRPr="00BC7143" w:rsidRDefault="00BC7143" w:rsidP="00BC7143">
      <w:pPr>
        <w:adjustRightInd w:val="0"/>
        <w:snapToGrid w:val="0"/>
        <w:spacing w:line="560" w:lineRule="exact"/>
        <w:ind w:firstLineChars="200" w:firstLine="640"/>
        <w:rPr>
          <w:rFonts w:ascii="仿宋_GB2312" w:eastAsia="仿宋_GB2312" w:hAnsi="宋体" w:cs="宋体" w:hint="eastAsia"/>
          <w:kern w:val="0"/>
          <w:sz w:val="32"/>
          <w:szCs w:val="32"/>
        </w:rPr>
      </w:pPr>
      <w:r w:rsidRPr="00BC7143">
        <w:rPr>
          <w:rFonts w:ascii="仿宋_GB2312" w:eastAsia="仿宋_GB2312" w:hAnsi="宋体" w:cs="宋体" w:hint="eastAsia"/>
          <w:kern w:val="0"/>
          <w:sz w:val="32"/>
          <w:szCs w:val="32"/>
        </w:rPr>
        <w:t>１７．</w:t>
      </w:r>
      <w:r w:rsidR="00DC6534" w:rsidRPr="00BC7143">
        <w:rPr>
          <w:rFonts w:ascii="仿宋_GB2312" w:eastAsia="仿宋_GB2312" w:hAnsi="宋体" w:cs="宋体" w:hint="eastAsia"/>
          <w:kern w:val="0"/>
          <w:sz w:val="32"/>
          <w:szCs w:val="32"/>
        </w:rPr>
        <w:t>集中空调系统应设初效过滤器。采用初效过滤器不能满足要求时，应设中效过滤器。</w:t>
      </w:r>
    </w:p>
    <w:p w:rsidR="00BD4B7C" w:rsidRPr="00BC7143" w:rsidRDefault="00BC7143" w:rsidP="00BC7143">
      <w:pPr>
        <w:adjustRightInd w:val="0"/>
        <w:snapToGrid w:val="0"/>
        <w:spacing w:line="560" w:lineRule="exact"/>
        <w:ind w:firstLineChars="200" w:firstLine="640"/>
        <w:rPr>
          <w:rFonts w:ascii="仿宋_GB2312" w:eastAsia="仿宋_GB2312" w:hAnsi="宋体" w:cs="宋体" w:hint="eastAsia"/>
          <w:kern w:val="0"/>
          <w:sz w:val="32"/>
          <w:szCs w:val="32"/>
        </w:rPr>
      </w:pPr>
      <w:r w:rsidRPr="00BC7143">
        <w:rPr>
          <w:rFonts w:ascii="仿宋_GB2312" w:eastAsia="仿宋_GB2312" w:hAnsi="宋体" w:cs="宋体" w:hint="eastAsia"/>
          <w:kern w:val="0"/>
          <w:sz w:val="32"/>
          <w:szCs w:val="32"/>
        </w:rPr>
        <w:lastRenderedPageBreak/>
        <w:t>１８．</w:t>
      </w:r>
      <w:r w:rsidR="00DC6534" w:rsidRPr="00BC7143">
        <w:rPr>
          <w:rFonts w:ascii="仿宋_GB2312" w:eastAsia="仿宋_GB2312" w:hAnsi="宋体" w:cs="宋体" w:hint="eastAsia"/>
          <w:kern w:val="0"/>
          <w:sz w:val="32"/>
          <w:szCs w:val="32"/>
        </w:rPr>
        <w:t>集中空调系统回风口及吊装式空气处理机不得设于产生异味、粉尘、油烟的位置上方。</w:t>
      </w:r>
    </w:p>
    <w:p w:rsidR="00BD4B7C" w:rsidRPr="00BC7143" w:rsidRDefault="00BC7143" w:rsidP="00BC7143">
      <w:pPr>
        <w:adjustRightInd w:val="0"/>
        <w:snapToGrid w:val="0"/>
        <w:spacing w:line="560" w:lineRule="exact"/>
        <w:ind w:firstLineChars="200" w:firstLine="640"/>
        <w:rPr>
          <w:rFonts w:ascii="仿宋_GB2312" w:eastAsia="仿宋_GB2312" w:hAnsi="宋体" w:cs="宋体" w:hint="eastAsia"/>
          <w:kern w:val="0"/>
          <w:sz w:val="32"/>
          <w:szCs w:val="32"/>
        </w:rPr>
      </w:pPr>
      <w:r w:rsidRPr="00BC7143">
        <w:rPr>
          <w:rFonts w:ascii="仿宋_GB2312" w:eastAsia="仿宋_GB2312" w:hAnsi="宋体" w:cs="宋体" w:hint="eastAsia"/>
          <w:kern w:val="0"/>
          <w:sz w:val="32"/>
          <w:szCs w:val="32"/>
        </w:rPr>
        <w:t>１９．</w:t>
      </w:r>
      <w:r w:rsidR="00DC6534" w:rsidRPr="00BC7143">
        <w:rPr>
          <w:rFonts w:ascii="仿宋_GB2312" w:eastAsia="仿宋_GB2312" w:hAnsi="宋体" w:cs="宋体" w:hint="eastAsia"/>
          <w:kern w:val="0"/>
          <w:sz w:val="32"/>
          <w:szCs w:val="32"/>
        </w:rPr>
        <w:t>集中空调系统排放有毒有害物的排风系统不得与集中空调通风系统相连通。</w:t>
      </w:r>
    </w:p>
    <w:p w:rsidR="00BD4B7C" w:rsidRPr="00BC7143" w:rsidRDefault="00BC7143" w:rsidP="00BC7143">
      <w:pPr>
        <w:adjustRightInd w:val="0"/>
        <w:snapToGrid w:val="0"/>
        <w:spacing w:line="560" w:lineRule="exact"/>
        <w:ind w:firstLineChars="200" w:firstLine="640"/>
        <w:rPr>
          <w:rFonts w:ascii="仿宋_GB2312" w:eastAsia="仿宋_GB2312" w:hAnsi="宋体" w:cs="宋体" w:hint="eastAsia"/>
          <w:kern w:val="0"/>
          <w:sz w:val="32"/>
          <w:szCs w:val="32"/>
        </w:rPr>
      </w:pPr>
      <w:r w:rsidRPr="00BC7143">
        <w:rPr>
          <w:rFonts w:ascii="仿宋_GB2312" w:eastAsia="仿宋_GB2312" w:hAnsi="宋体" w:cs="宋体" w:hint="eastAsia"/>
          <w:kern w:val="0"/>
          <w:sz w:val="32"/>
          <w:szCs w:val="32"/>
        </w:rPr>
        <w:t>２０．</w:t>
      </w:r>
      <w:r w:rsidR="00DC6534" w:rsidRPr="00BC7143">
        <w:rPr>
          <w:rFonts w:ascii="仿宋_GB2312" w:eastAsia="仿宋_GB2312" w:hAnsi="宋体" w:cs="宋体" w:hint="eastAsia"/>
          <w:kern w:val="0"/>
          <w:sz w:val="32"/>
          <w:szCs w:val="32"/>
        </w:rPr>
        <w:t>集中空调系统冷凝水管道应采取防凝露措施。冷凝水进入污水系统时，应有空气隔断措施，冷凝水管不得与污水、废水、室内密闭雨水系统直接连接。</w:t>
      </w:r>
    </w:p>
    <w:p w:rsidR="00BD4B7C" w:rsidRPr="00BC7143" w:rsidRDefault="00BD4B7C" w:rsidP="00BC7143">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p>
    <w:p w:rsidR="00BC7143" w:rsidRDefault="00BC7143" w:rsidP="00BC7143">
      <w:pPr>
        <w:spacing w:line="560" w:lineRule="exact"/>
        <w:jc w:val="center"/>
        <w:rPr>
          <w:rFonts w:ascii="宋体" w:hAnsi="宋体" w:cs="宋体" w:hint="eastAsia"/>
          <w:kern w:val="0"/>
          <w:sz w:val="40"/>
          <w:szCs w:val="40"/>
        </w:rPr>
      </w:pPr>
    </w:p>
    <w:p w:rsidR="00BC7143" w:rsidRDefault="00BC7143" w:rsidP="00BC7143">
      <w:pPr>
        <w:spacing w:line="560" w:lineRule="exact"/>
        <w:jc w:val="center"/>
        <w:rPr>
          <w:rFonts w:ascii="宋体" w:hAnsi="宋体" w:cs="宋体" w:hint="eastAsia"/>
          <w:kern w:val="0"/>
          <w:sz w:val="40"/>
          <w:szCs w:val="40"/>
        </w:rPr>
      </w:pPr>
    </w:p>
    <w:p w:rsidR="00BC7143" w:rsidRDefault="00BC7143" w:rsidP="00BC7143">
      <w:pPr>
        <w:spacing w:line="560" w:lineRule="exact"/>
        <w:jc w:val="center"/>
        <w:rPr>
          <w:rFonts w:ascii="宋体" w:hAnsi="宋体" w:cs="宋体" w:hint="eastAsia"/>
          <w:kern w:val="0"/>
          <w:sz w:val="40"/>
          <w:szCs w:val="40"/>
        </w:rPr>
      </w:pPr>
    </w:p>
    <w:p w:rsidR="00BC7143" w:rsidRDefault="00BC7143" w:rsidP="00BC7143">
      <w:pPr>
        <w:spacing w:line="560" w:lineRule="exact"/>
        <w:jc w:val="center"/>
        <w:rPr>
          <w:rFonts w:ascii="宋体" w:hAnsi="宋体" w:cs="宋体" w:hint="eastAsia"/>
          <w:kern w:val="0"/>
          <w:sz w:val="40"/>
          <w:szCs w:val="40"/>
        </w:rPr>
      </w:pPr>
    </w:p>
    <w:p w:rsidR="00BC7143" w:rsidRDefault="00BC7143" w:rsidP="00BC7143">
      <w:pPr>
        <w:spacing w:line="560" w:lineRule="exact"/>
        <w:jc w:val="center"/>
        <w:rPr>
          <w:rFonts w:ascii="宋体" w:hAnsi="宋体" w:cs="宋体" w:hint="eastAsia"/>
          <w:kern w:val="0"/>
          <w:sz w:val="40"/>
          <w:szCs w:val="40"/>
        </w:rPr>
      </w:pPr>
    </w:p>
    <w:p w:rsidR="00BC7143" w:rsidRDefault="00BC7143" w:rsidP="00BC7143">
      <w:pPr>
        <w:spacing w:line="560" w:lineRule="exact"/>
        <w:jc w:val="center"/>
        <w:rPr>
          <w:rFonts w:ascii="宋体" w:hAnsi="宋体" w:cs="宋体" w:hint="eastAsia"/>
          <w:kern w:val="0"/>
          <w:sz w:val="40"/>
          <w:szCs w:val="40"/>
        </w:rPr>
      </w:pPr>
    </w:p>
    <w:p w:rsidR="00BC7143" w:rsidRDefault="00BC7143" w:rsidP="00BC7143">
      <w:pPr>
        <w:spacing w:line="560" w:lineRule="exact"/>
        <w:jc w:val="center"/>
        <w:rPr>
          <w:rFonts w:ascii="宋体" w:hAnsi="宋体" w:cs="宋体" w:hint="eastAsia"/>
          <w:kern w:val="0"/>
          <w:sz w:val="40"/>
          <w:szCs w:val="40"/>
        </w:rPr>
      </w:pPr>
    </w:p>
    <w:p w:rsidR="00BC7143" w:rsidRDefault="00BC7143" w:rsidP="00BC7143">
      <w:pPr>
        <w:spacing w:line="560" w:lineRule="exact"/>
        <w:jc w:val="center"/>
        <w:rPr>
          <w:rFonts w:ascii="宋体" w:hAnsi="宋体" w:cs="宋体" w:hint="eastAsia"/>
          <w:kern w:val="0"/>
          <w:sz w:val="40"/>
          <w:szCs w:val="40"/>
        </w:rPr>
      </w:pPr>
    </w:p>
    <w:p w:rsidR="00BC7143" w:rsidRDefault="00BC7143" w:rsidP="00BC7143">
      <w:pPr>
        <w:spacing w:line="560" w:lineRule="exact"/>
        <w:jc w:val="center"/>
        <w:rPr>
          <w:rFonts w:ascii="宋体" w:hAnsi="宋体" w:cs="宋体" w:hint="eastAsia"/>
          <w:kern w:val="0"/>
          <w:sz w:val="40"/>
          <w:szCs w:val="40"/>
        </w:rPr>
      </w:pPr>
    </w:p>
    <w:p w:rsidR="00BC7143" w:rsidRDefault="00BC7143" w:rsidP="00BC7143">
      <w:pPr>
        <w:spacing w:line="560" w:lineRule="exact"/>
        <w:jc w:val="center"/>
        <w:rPr>
          <w:rFonts w:ascii="宋体" w:hAnsi="宋体" w:cs="宋体" w:hint="eastAsia"/>
          <w:kern w:val="0"/>
          <w:sz w:val="40"/>
          <w:szCs w:val="40"/>
        </w:rPr>
      </w:pPr>
    </w:p>
    <w:p w:rsidR="00BC7143" w:rsidRDefault="00BC7143" w:rsidP="00BC7143">
      <w:pPr>
        <w:spacing w:line="560" w:lineRule="exact"/>
        <w:jc w:val="center"/>
        <w:rPr>
          <w:rFonts w:ascii="宋体" w:hAnsi="宋体" w:cs="宋体" w:hint="eastAsia"/>
          <w:kern w:val="0"/>
          <w:sz w:val="40"/>
          <w:szCs w:val="40"/>
        </w:rPr>
      </w:pPr>
    </w:p>
    <w:p w:rsidR="00BC7143" w:rsidRDefault="00BC7143" w:rsidP="00BC7143">
      <w:pPr>
        <w:spacing w:line="560" w:lineRule="exact"/>
        <w:jc w:val="center"/>
        <w:rPr>
          <w:rFonts w:ascii="宋体" w:hAnsi="宋体" w:cs="宋体" w:hint="eastAsia"/>
          <w:kern w:val="0"/>
          <w:sz w:val="40"/>
          <w:szCs w:val="40"/>
        </w:rPr>
      </w:pPr>
    </w:p>
    <w:p w:rsidR="00BC7143" w:rsidRDefault="00BC7143" w:rsidP="00BC7143">
      <w:pPr>
        <w:spacing w:line="560" w:lineRule="exact"/>
        <w:jc w:val="center"/>
        <w:rPr>
          <w:rFonts w:ascii="宋体" w:hAnsi="宋体" w:cs="宋体" w:hint="eastAsia"/>
          <w:kern w:val="0"/>
          <w:sz w:val="40"/>
          <w:szCs w:val="40"/>
        </w:rPr>
      </w:pPr>
    </w:p>
    <w:p w:rsidR="00BC7143" w:rsidRDefault="00BC7143" w:rsidP="00BC7143">
      <w:pPr>
        <w:spacing w:line="560" w:lineRule="exact"/>
        <w:jc w:val="center"/>
        <w:rPr>
          <w:rFonts w:ascii="宋体" w:hAnsi="宋体" w:cs="宋体" w:hint="eastAsia"/>
          <w:kern w:val="0"/>
          <w:sz w:val="40"/>
          <w:szCs w:val="40"/>
        </w:rPr>
      </w:pPr>
    </w:p>
    <w:p w:rsidR="00BC7143" w:rsidRDefault="00BC7143" w:rsidP="00BC7143">
      <w:pPr>
        <w:spacing w:line="560" w:lineRule="exact"/>
        <w:jc w:val="center"/>
        <w:rPr>
          <w:rFonts w:ascii="宋体" w:hAnsi="宋体" w:cs="宋体" w:hint="eastAsia"/>
          <w:kern w:val="0"/>
          <w:sz w:val="40"/>
          <w:szCs w:val="40"/>
        </w:rPr>
      </w:pPr>
    </w:p>
    <w:p w:rsidR="00BD4B7C" w:rsidRDefault="00DC6534" w:rsidP="00BC7143">
      <w:pPr>
        <w:spacing w:line="560" w:lineRule="exact"/>
        <w:jc w:val="center"/>
        <w:rPr>
          <w:rFonts w:ascii="仿宋_GB2312" w:eastAsia="仿宋_GB2312" w:hAnsi="宋体" w:cs="宋体"/>
          <w:sz w:val="28"/>
          <w:szCs w:val="28"/>
        </w:rPr>
      </w:pPr>
      <w:r>
        <w:rPr>
          <w:rFonts w:ascii="宋体" w:hAnsi="宋体" w:cs="宋体" w:hint="eastAsia"/>
          <w:kern w:val="0"/>
          <w:sz w:val="40"/>
          <w:szCs w:val="40"/>
        </w:rPr>
        <w:lastRenderedPageBreak/>
        <w:t>申请人的承诺</w:t>
      </w:r>
    </w:p>
    <w:p w:rsidR="00BD4B7C" w:rsidRPr="00BC7143" w:rsidRDefault="00DC6534" w:rsidP="00BC7143">
      <w:pPr>
        <w:snapToGrid w:val="0"/>
        <w:spacing w:line="560" w:lineRule="exact"/>
        <w:ind w:firstLineChars="200" w:firstLine="640"/>
        <w:rPr>
          <w:rFonts w:ascii="仿宋_GB2312" w:eastAsia="仿宋_GB2312" w:hAnsi="宋体" w:cs="宋体"/>
          <w:sz w:val="32"/>
          <w:szCs w:val="32"/>
        </w:rPr>
      </w:pPr>
      <w:r w:rsidRPr="00BC7143">
        <w:rPr>
          <w:rFonts w:ascii="仿宋_GB2312" w:eastAsia="仿宋_GB2312" w:hAnsi="宋体" w:cs="宋体" w:hint="eastAsia"/>
          <w:sz w:val="32"/>
          <w:szCs w:val="32"/>
        </w:rPr>
        <w:t>申请人就公共场所集中空调通风系统相关事项，现</w:t>
      </w:r>
      <w:proofErr w:type="gramStart"/>
      <w:r w:rsidRPr="00BC7143">
        <w:rPr>
          <w:rFonts w:ascii="仿宋_GB2312" w:eastAsia="仿宋_GB2312" w:hAnsi="宋体" w:cs="宋体" w:hint="eastAsia"/>
          <w:sz w:val="32"/>
          <w:szCs w:val="32"/>
        </w:rPr>
        <w:t>作出</w:t>
      </w:r>
      <w:proofErr w:type="gramEnd"/>
      <w:r w:rsidRPr="00BC7143">
        <w:rPr>
          <w:rFonts w:ascii="仿宋_GB2312" w:eastAsia="仿宋_GB2312" w:hAnsi="宋体" w:cs="宋体" w:hint="eastAsia"/>
          <w:sz w:val="32"/>
          <w:szCs w:val="32"/>
        </w:rPr>
        <w:t>下列承诺：</w:t>
      </w:r>
    </w:p>
    <w:p w:rsidR="00BD4B7C" w:rsidRPr="00BC7143" w:rsidRDefault="00DC6534" w:rsidP="00BC7143">
      <w:pPr>
        <w:snapToGrid w:val="0"/>
        <w:spacing w:line="560" w:lineRule="exact"/>
        <w:ind w:firstLineChars="200" w:firstLine="640"/>
        <w:rPr>
          <w:rFonts w:ascii="仿宋_GB2312" w:eastAsia="仿宋_GB2312" w:hAnsi="宋体" w:cs="宋体"/>
          <w:sz w:val="32"/>
          <w:szCs w:val="32"/>
        </w:rPr>
      </w:pPr>
      <w:r w:rsidRPr="00BC7143">
        <w:rPr>
          <w:rFonts w:ascii="仿宋_GB2312" w:eastAsia="仿宋_GB2312" w:hAnsi="宋体" w:cs="宋体" w:hint="eastAsia"/>
          <w:sz w:val="32"/>
          <w:szCs w:val="32"/>
        </w:rPr>
        <w:t>（一）所填写的相关信息真实、准确；</w:t>
      </w:r>
      <w:r w:rsidRPr="00BC7143">
        <w:rPr>
          <w:rFonts w:ascii="仿宋_GB2312" w:eastAsia="仿宋_GB2312" w:hAnsi="宋体" w:cs="宋体" w:hint="eastAsia"/>
          <w:sz w:val="32"/>
          <w:szCs w:val="32"/>
        </w:rPr>
        <w:t xml:space="preserve"> </w:t>
      </w:r>
    </w:p>
    <w:p w:rsidR="00BD4B7C" w:rsidRPr="00BC7143" w:rsidRDefault="00DC6534" w:rsidP="00BC7143">
      <w:pPr>
        <w:snapToGrid w:val="0"/>
        <w:spacing w:line="560" w:lineRule="exact"/>
        <w:ind w:firstLineChars="200" w:firstLine="640"/>
        <w:rPr>
          <w:rFonts w:ascii="仿宋_GB2312" w:eastAsia="仿宋_GB2312" w:hAnsi="宋体" w:cs="宋体"/>
          <w:sz w:val="32"/>
          <w:szCs w:val="32"/>
        </w:rPr>
      </w:pPr>
      <w:r w:rsidRPr="00BC7143">
        <w:rPr>
          <w:rFonts w:ascii="仿宋_GB2312" w:eastAsia="仿宋_GB2312" w:hAnsi="宋体" w:cs="宋体" w:hint="eastAsia"/>
          <w:sz w:val="32"/>
          <w:szCs w:val="32"/>
        </w:rPr>
        <w:t>（二）已经知晓并认可《行政审批部门告知书》的全部内容；</w:t>
      </w:r>
      <w:r w:rsidRPr="00BC7143">
        <w:rPr>
          <w:rFonts w:ascii="仿宋_GB2312" w:eastAsia="仿宋_GB2312" w:hAnsi="宋体" w:cs="宋体" w:hint="eastAsia"/>
          <w:sz w:val="32"/>
          <w:szCs w:val="32"/>
        </w:rPr>
        <w:t xml:space="preserve"> </w:t>
      </w:r>
    </w:p>
    <w:p w:rsidR="00BD4B7C" w:rsidRPr="00BC7143" w:rsidRDefault="00DC6534" w:rsidP="00BC7143">
      <w:pPr>
        <w:snapToGrid w:val="0"/>
        <w:spacing w:line="560" w:lineRule="exact"/>
        <w:ind w:firstLineChars="200" w:firstLine="640"/>
        <w:rPr>
          <w:rFonts w:ascii="仿宋_GB2312" w:eastAsia="仿宋_GB2312" w:hAnsi="宋体" w:cs="宋体"/>
          <w:sz w:val="32"/>
          <w:szCs w:val="32"/>
        </w:rPr>
      </w:pPr>
      <w:r w:rsidRPr="00BC7143">
        <w:rPr>
          <w:rFonts w:ascii="仿宋_GB2312" w:eastAsia="仿宋_GB2312" w:hAnsi="宋体" w:cs="宋体" w:hint="eastAsia"/>
          <w:sz w:val="32"/>
          <w:szCs w:val="32"/>
        </w:rPr>
        <w:t>（三）认为自身能满足行政审批部门告知的条件、标准和要求；</w:t>
      </w:r>
      <w:r w:rsidRPr="00BC7143">
        <w:rPr>
          <w:rFonts w:ascii="仿宋_GB2312" w:eastAsia="仿宋_GB2312" w:hAnsi="宋体" w:cs="宋体" w:hint="eastAsia"/>
          <w:sz w:val="32"/>
          <w:szCs w:val="32"/>
        </w:rPr>
        <w:t xml:space="preserve"> </w:t>
      </w:r>
    </w:p>
    <w:p w:rsidR="00BD4B7C" w:rsidRPr="00BC7143" w:rsidRDefault="00DC6534" w:rsidP="00BC7143">
      <w:pPr>
        <w:snapToGrid w:val="0"/>
        <w:spacing w:line="560" w:lineRule="exact"/>
        <w:ind w:firstLineChars="200" w:firstLine="640"/>
        <w:rPr>
          <w:rFonts w:ascii="仿宋_GB2312" w:eastAsia="仿宋_GB2312" w:hAnsi="宋体" w:cs="宋体"/>
          <w:sz w:val="32"/>
          <w:szCs w:val="32"/>
        </w:rPr>
      </w:pPr>
      <w:r w:rsidRPr="00BC7143">
        <w:rPr>
          <w:rFonts w:ascii="仿宋_GB2312" w:eastAsia="仿宋_GB2312" w:hAnsi="宋体" w:cs="宋体" w:hint="eastAsia"/>
          <w:sz w:val="32"/>
          <w:szCs w:val="32"/>
        </w:rPr>
        <w:t>（四）上述陈述是申请人真实意思的表示；</w:t>
      </w:r>
      <w:r w:rsidRPr="00BC7143">
        <w:rPr>
          <w:rFonts w:ascii="仿宋_GB2312" w:eastAsia="仿宋_GB2312" w:hAnsi="宋体" w:cs="宋体" w:hint="eastAsia"/>
          <w:sz w:val="32"/>
          <w:szCs w:val="32"/>
        </w:rPr>
        <w:t xml:space="preserve"> </w:t>
      </w:r>
    </w:p>
    <w:p w:rsidR="00BD4B7C" w:rsidRDefault="00DC6534" w:rsidP="00BC7143">
      <w:pPr>
        <w:snapToGrid w:val="0"/>
        <w:spacing w:line="560" w:lineRule="exact"/>
        <w:ind w:firstLineChars="200" w:firstLine="640"/>
        <w:rPr>
          <w:rFonts w:ascii="仿宋_GB2312" w:eastAsia="仿宋_GB2312" w:hAnsi="宋体" w:cs="宋体" w:hint="eastAsia"/>
          <w:sz w:val="32"/>
          <w:szCs w:val="32"/>
        </w:rPr>
      </w:pPr>
      <w:r w:rsidRPr="00BC7143">
        <w:rPr>
          <w:rFonts w:ascii="仿宋_GB2312" w:eastAsia="仿宋_GB2312" w:hAnsi="宋体" w:cs="宋体" w:hint="eastAsia"/>
          <w:sz w:val="32"/>
          <w:szCs w:val="32"/>
        </w:rPr>
        <w:t>（五）若违反承诺或者</w:t>
      </w:r>
      <w:proofErr w:type="gramStart"/>
      <w:r w:rsidRPr="00BC7143">
        <w:rPr>
          <w:rFonts w:ascii="仿宋_GB2312" w:eastAsia="仿宋_GB2312" w:hAnsi="宋体" w:cs="宋体" w:hint="eastAsia"/>
          <w:sz w:val="32"/>
          <w:szCs w:val="32"/>
        </w:rPr>
        <w:t>作出</w:t>
      </w:r>
      <w:proofErr w:type="gramEnd"/>
      <w:r w:rsidRPr="00BC7143">
        <w:rPr>
          <w:rFonts w:ascii="仿宋_GB2312" w:eastAsia="仿宋_GB2312" w:hAnsi="宋体" w:cs="宋体" w:hint="eastAsia"/>
          <w:sz w:val="32"/>
          <w:szCs w:val="32"/>
        </w:rPr>
        <w:t>不实承诺的，愿意承担相应的法律责任。</w:t>
      </w:r>
    </w:p>
    <w:p w:rsidR="00BC7143" w:rsidRPr="00BC7143" w:rsidRDefault="00BC7143" w:rsidP="00BC7143">
      <w:pPr>
        <w:snapToGrid w:val="0"/>
        <w:spacing w:line="560" w:lineRule="exact"/>
        <w:ind w:firstLineChars="200" w:firstLine="640"/>
        <w:rPr>
          <w:rFonts w:ascii="仿宋_GB2312" w:eastAsia="仿宋_GB2312" w:hAnsi="宋体" w:cs="宋体"/>
          <w:sz w:val="32"/>
          <w:szCs w:val="32"/>
        </w:rPr>
      </w:pPr>
    </w:p>
    <w:p w:rsidR="00BD4B7C" w:rsidRPr="00BC7143" w:rsidRDefault="00DC6534" w:rsidP="00BC7143">
      <w:pPr>
        <w:adjustRightInd w:val="0"/>
        <w:snapToGrid w:val="0"/>
        <w:spacing w:line="560" w:lineRule="exact"/>
        <w:ind w:firstLineChars="200" w:firstLine="640"/>
        <w:jc w:val="center"/>
        <w:rPr>
          <w:rFonts w:ascii="仿宋_GB2312" w:eastAsia="仿宋_GB2312" w:cs="仿宋_GB2312"/>
          <w:kern w:val="0"/>
          <w:sz w:val="32"/>
          <w:szCs w:val="32"/>
        </w:rPr>
      </w:pPr>
      <w:r w:rsidRPr="00BC7143">
        <w:rPr>
          <w:rFonts w:ascii="仿宋_GB2312" w:eastAsia="仿宋_GB2312" w:cs="仿宋_GB2312"/>
          <w:kern w:val="0"/>
          <w:sz w:val="32"/>
          <w:szCs w:val="32"/>
        </w:rPr>
        <w:t>申请人（委托代理人）：</w:t>
      </w:r>
      <w:r w:rsidRPr="00BC7143">
        <w:rPr>
          <w:rFonts w:ascii="仿宋_GB2312" w:eastAsia="仿宋_GB2312" w:cs="仿宋_GB2312" w:hint="eastAsia"/>
          <w:kern w:val="0"/>
          <w:sz w:val="32"/>
          <w:szCs w:val="32"/>
        </w:rPr>
        <w:t xml:space="preserve">          </w:t>
      </w:r>
    </w:p>
    <w:p w:rsidR="00BD4B7C" w:rsidRPr="00BC7143" w:rsidRDefault="00DC6534" w:rsidP="00BC7143">
      <w:pPr>
        <w:adjustRightInd w:val="0"/>
        <w:snapToGrid w:val="0"/>
        <w:spacing w:line="560" w:lineRule="exact"/>
        <w:ind w:rightChars="782" w:right="1642" w:firstLineChars="200" w:firstLine="640"/>
        <w:jc w:val="center"/>
        <w:rPr>
          <w:kern w:val="0"/>
          <w:sz w:val="32"/>
          <w:szCs w:val="32"/>
        </w:rPr>
      </w:pPr>
      <w:r w:rsidRPr="00BC7143">
        <w:rPr>
          <w:rFonts w:ascii="仿宋_GB2312" w:eastAsia="仿宋_GB2312" w:cs="仿宋_GB2312"/>
          <w:kern w:val="0"/>
          <w:sz w:val="32"/>
          <w:szCs w:val="32"/>
        </w:rPr>
        <w:t>（</w:t>
      </w:r>
      <w:r w:rsidRPr="00BC7143">
        <w:rPr>
          <w:rFonts w:ascii="仿宋_GB2312" w:eastAsia="仿宋_GB2312" w:cs="仿宋_GB2312"/>
          <w:kern w:val="0"/>
          <w:sz w:val="32"/>
          <w:szCs w:val="32"/>
        </w:rPr>
        <w:t>签字盖章</w:t>
      </w:r>
      <w:r w:rsidRPr="00BC7143">
        <w:rPr>
          <w:rFonts w:ascii="仿宋_GB2312" w:eastAsia="仿宋_GB2312" w:cs="仿宋_GB2312" w:hint="eastAsia"/>
          <w:kern w:val="0"/>
          <w:sz w:val="32"/>
          <w:szCs w:val="32"/>
        </w:rPr>
        <w:t>）</w:t>
      </w:r>
      <w:r w:rsidRPr="00BC7143">
        <w:rPr>
          <w:kern w:val="0"/>
          <w:sz w:val="32"/>
          <w:szCs w:val="32"/>
        </w:rPr>
        <w:t xml:space="preserve"> </w:t>
      </w:r>
    </w:p>
    <w:p w:rsidR="00BD4B7C" w:rsidRDefault="00DC6534" w:rsidP="00BC7143">
      <w:pPr>
        <w:adjustRightInd w:val="0"/>
        <w:snapToGrid w:val="0"/>
        <w:spacing w:line="560" w:lineRule="exact"/>
        <w:ind w:firstLineChars="200" w:firstLine="640"/>
        <w:jc w:val="center"/>
        <w:rPr>
          <w:rFonts w:ascii="仿宋_GB2312" w:eastAsia="仿宋_GB2312" w:hint="eastAsia"/>
          <w:kern w:val="0"/>
          <w:sz w:val="32"/>
          <w:szCs w:val="32"/>
        </w:rPr>
      </w:pPr>
      <w:r w:rsidRPr="00BC7143">
        <w:rPr>
          <w:rFonts w:ascii="仿宋_GB2312" w:eastAsia="仿宋_GB2312" w:hint="eastAsia"/>
          <w:kern w:val="0"/>
          <w:sz w:val="32"/>
          <w:szCs w:val="32"/>
        </w:rPr>
        <w:t xml:space="preserve">                                     </w:t>
      </w:r>
      <w:r w:rsidRPr="00BC7143">
        <w:rPr>
          <w:rFonts w:ascii="仿宋_GB2312" w:eastAsia="仿宋_GB2312" w:hint="eastAsia"/>
          <w:kern w:val="0"/>
          <w:sz w:val="32"/>
          <w:szCs w:val="32"/>
        </w:rPr>
        <w:t>年</w:t>
      </w:r>
      <w:r w:rsidRPr="00BC7143">
        <w:rPr>
          <w:rFonts w:ascii="仿宋_GB2312" w:eastAsia="仿宋_GB2312" w:hint="eastAsia"/>
          <w:kern w:val="0"/>
          <w:sz w:val="32"/>
          <w:szCs w:val="32"/>
        </w:rPr>
        <w:t xml:space="preserve">    </w:t>
      </w:r>
      <w:r w:rsidRPr="00BC7143">
        <w:rPr>
          <w:rFonts w:ascii="仿宋_GB2312" w:eastAsia="仿宋_GB2312" w:hint="eastAsia"/>
          <w:kern w:val="0"/>
          <w:sz w:val="32"/>
          <w:szCs w:val="32"/>
        </w:rPr>
        <w:t>月</w:t>
      </w:r>
      <w:r w:rsidRPr="00BC7143">
        <w:rPr>
          <w:rFonts w:ascii="仿宋_GB2312" w:eastAsia="仿宋_GB2312" w:hint="eastAsia"/>
          <w:kern w:val="0"/>
          <w:sz w:val="32"/>
          <w:szCs w:val="32"/>
        </w:rPr>
        <w:t xml:space="preserve"> </w:t>
      </w:r>
      <w:r w:rsidRPr="00BC7143">
        <w:rPr>
          <w:rFonts w:ascii="仿宋_GB2312" w:eastAsia="仿宋_GB2312" w:hint="eastAsia"/>
          <w:kern w:val="0"/>
          <w:sz w:val="32"/>
          <w:szCs w:val="32"/>
        </w:rPr>
        <w:t xml:space="preserve">  </w:t>
      </w:r>
      <w:r w:rsidRPr="00BC7143">
        <w:rPr>
          <w:rFonts w:ascii="仿宋_GB2312" w:eastAsia="仿宋_GB2312" w:hint="eastAsia"/>
          <w:kern w:val="0"/>
          <w:sz w:val="32"/>
          <w:szCs w:val="32"/>
        </w:rPr>
        <w:t xml:space="preserve"> </w:t>
      </w:r>
      <w:r w:rsidRPr="00BC7143">
        <w:rPr>
          <w:rFonts w:ascii="仿宋_GB2312" w:eastAsia="仿宋_GB2312" w:hint="eastAsia"/>
          <w:kern w:val="0"/>
          <w:sz w:val="32"/>
          <w:szCs w:val="32"/>
        </w:rPr>
        <w:t>日</w:t>
      </w:r>
    </w:p>
    <w:p w:rsidR="00BC7143" w:rsidRDefault="00BC7143" w:rsidP="00BC7143">
      <w:pPr>
        <w:adjustRightInd w:val="0"/>
        <w:snapToGrid w:val="0"/>
        <w:spacing w:line="560" w:lineRule="exact"/>
        <w:ind w:firstLineChars="200" w:firstLine="640"/>
        <w:jc w:val="center"/>
        <w:rPr>
          <w:rFonts w:ascii="仿宋_GB2312" w:eastAsia="仿宋_GB2312" w:hint="eastAsia"/>
          <w:kern w:val="0"/>
          <w:sz w:val="32"/>
          <w:szCs w:val="32"/>
        </w:rPr>
      </w:pPr>
    </w:p>
    <w:p w:rsidR="00BC7143" w:rsidRDefault="00BC7143" w:rsidP="00BC7143">
      <w:pPr>
        <w:adjustRightInd w:val="0"/>
        <w:snapToGrid w:val="0"/>
        <w:spacing w:line="560" w:lineRule="exact"/>
        <w:ind w:firstLineChars="200" w:firstLine="640"/>
        <w:jc w:val="center"/>
        <w:rPr>
          <w:rFonts w:ascii="仿宋_GB2312" w:eastAsia="仿宋_GB2312" w:hint="eastAsia"/>
          <w:kern w:val="0"/>
          <w:sz w:val="32"/>
          <w:szCs w:val="32"/>
        </w:rPr>
      </w:pPr>
    </w:p>
    <w:p w:rsidR="00BC7143" w:rsidRPr="00BC7143" w:rsidRDefault="00BC7143" w:rsidP="00BC7143">
      <w:pPr>
        <w:adjustRightInd w:val="0"/>
        <w:snapToGrid w:val="0"/>
        <w:spacing w:line="560" w:lineRule="exact"/>
        <w:ind w:firstLineChars="200" w:firstLine="640"/>
        <w:jc w:val="center"/>
        <w:rPr>
          <w:rFonts w:ascii="仿宋_GB2312" w:eastAsia="仿宋_GB2312"/>
          <w:kern w:val="0"/>
          <w:sz w:val="32"/>
          <w:szCs w:val="32"/>
        </w:rPr>
      </w:pPr>
    </w:p>
    <w:p w:rsidR="00BD4B7C" w:rsidRDefault="00DC6534" w:rsidP="00BC7143">
      <w:pPr>
        <w:snapToGrid w:val="0"/>
        <w:spacing w:line="560" w:lineRule="exact"/>
        <w:jc w:val="center"/>
        <w:rPr>
          <w:sz w:val="18"/>
        </w:rPr>
      </w:pPr>
      <w:r>
        <w:rPr>
          <w:rFonts w:ascii="仿宋_GB2312" w:eastAsia="仿宋_GB2312" w:hAnsi="宋体" w:cs="宋体"/>
          <w:sz w:val="24"/>
          <w:szCs w:val="24"/>
        </w:rPr>
        <w:t>（</w:t>
      </w:r>
      <w:proofErr w:type="gramStart"/>
      <w:r>
        <w:rPr>
          <w:rFonts w:ascii="仿宋_GB2312" w:eastAsia="仿宋_GB2312" w:hAnsi="宋体" w:cs="宋体"/>
          <w:sz w:val="24"/>
          <w:szCs w:val="24"/>
        </w:rPr>
        <w:t>本承诺</w:t>
      </w:r>
      <w:proofErr w:type="gramEnd"/>
      <w:r>
        <w:rPr>
          <w:rFonts w:ascii="仿宋_GB2312" w:eastAsia="仿宋_GB2312" w:hAnsi="宋体" w:cs="宋体"/>
          <w:sz w:val="24"/>
          <w:szCs w:val="24"/>
        </w:rPr>
        <w:t>书一式两份，一份由</w:t>
      </w:r>
      <w:r>
        <w:rPr>
          <w:rFonts w:ascii="仿宋_GB2312" w:eastAsia="仿宋_GB2312" w:hAnsi="宋体" w:cs="宋体" w:hint="eastAsia"/>
          <w:sz w:val="24"/>
          <w:szCs w:val="24"/>
        </w:rPr>
        <w:t>行政</w:t>
      </w:r>
      <w:r>
        <w:rPr>
          <w:rFonts w:ascii="仿宋_GB2312" w:eastAsia="仿宋_GB2312" w:hAnsi="宋体" w:cs="宋体"/>
          <w:sz w:val="24"/>
          <w:szCs w:val="24"/>
        </w:rPr>
        <w:t>审批</w:t>
      </w:r>
      <w:r>
        <w:rPr>
          <w:rFonts w:ascii="仿宋_GB2312" w:eastAsia="仿宋_GB2312" w:hAnsi="宋体" w:cs="宋体" w:hint="eastAsia"/>
          <w:sz w:val="24"/>
          <w:szCs w:val="24"/>
        </w:rPr>
        <w:t>部门</w:t>
      </w:r>
      <w:r>
        <w:rPr>
          <w:rFonts w:ascii="仿宋_GB2312" w:eastAsia="仿宋_GB2312" w:hAnsi="宋体" w:cs="宋体"/>
          <w:sz w:val="24"/>
          <w:szCs w:val="24"/>
        </w:rPr>
        <w:t>归档，一份由</w:t>
      </w:r>
      <w:r>
        <w:rPr>
          <w:rFonts w:ascii="仿宋_GB2312" w:eastAsia="仿宋_GB2312" w:hAnsi="宋体" w:cs="宋体" w:hint="eastAsia"/>
          <w:sz w:val="24"/>
          <w:szCs w:val="24"/>
        </w:rPr>
        <w:t>申请人</w:t>
      </w:r>
      <w:r>
        <w:rPr>
          <w:rFonts w:ascii="仿宋_GB2312" w:eastAsia="仿宋_GB2312" w:hAnsi="宋体" w:cs="宋体"/>
          <w:sz w:val="24"/>
          <w:szCs w:val="24"/>
        </w:rPr>
        <w:t>自行留存）</w:t>
      </w:r>
    </w:p>
    <w:p w:rsidR="00BD4B7C" w:rsidRDefault="00BD4B7C">
      <w:pPr>
        <w:wordWrap w:val="0"/>
        <w:adjustRightInd w:val="0"/>
        <w:snapToGrid w:val="0"/>
        <w:spacing w:line="500" w:lineRule="exact"/>
        <w:ind w:firstLineChars="200" w:firstLine="560"/>
        <w:jc w:val="center"/>
        <w:rPr>
          <w:rFonts w:ascii="仿宋_GB2312" w:eastAsia="仿宋_GB2312"/>
          <w:kern w:val="0"/>
          <w:sz w:val="28"/>
          <w:szCs w:val="28"/>
        </w:rPr>
      </w:pPr>
    </w:p>
    <w:sectPr w:rsidR="00BD4B7C" w:rsidSect="00BC7143">
      <w:footerReference w:type="default" r:id="rId10"/>
      <w:pgSz w:w="11906" w:h="16838"/>
      <w:pgMar w:top="2098" w:right="1474" w:bottom="1588" w:left="1588"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534" w:rsidRDefault="00DC6534">
      <w:r>
        <w:separator/>
      </w:r>
    </w:p>
  </w:endnote>
  <w:endnote w:type="continuationSeparator" w:id="0">
    <w:p w:rsidR="00DC6534" w:rsidRDefault="00DC6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05578"/>
    </w:sdtPr>
    <w:sdtEndPr/>
    <w:sdtContent>
      <w:p w:rsidR="00BD4B7C" w:rsidRDefault="00DC6534">
        <w:pPr>
          <w:pStyle w:val="ae"/>
          <w:jc w:val="center"/>
        </w:pPr>
        <w:r>
          <w:fldChar w:fldCharType="begin"/>
        </w:r>
        <w:r>
          <w:instrText xml:space="preserve"> PAGE   \* MERGEFORMAT </w:instrText>
        </w:r>
        <w:r>
          <w:fldChar w:fldCharType="separate"/>
        </w:r>
        <w:r w:rsidR="00BC7143" w:rsidRPr="00BC7143">
          <w:rPr>
            <w:noProof/>
            <w:lang w:val="zh-CN"/>
          </w:rPr>
          <w:t>1</w:t>
        </w:r>
        <w:r>
          <w:rPr>
            <w:lang w:val="zh-CN"/>
          </w:rPr>
          <w:fldChar w:fldCharType="end"/>
        </w:r>
      </w:p>
    </w:sdtContent>
  </w:sdt>
  <w:p w:rsidR="00BD4B7C" w:rsidRDefault="00BD4B7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534" w:rsidRDefault="00DC6534">
      <w:r>
        <w:separator/>
      </w:r>
    </w:p>
  </w:footnote>
  <w:footnote w:type="continuationSeparator" w:id="0">
    <w:p w:rsidR="00DC6534" w:rsidRDefault="00DC65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6260FA"/>
    <w:multiLevelType w:val="multilevel"/>
    <w:tmpl w:val="646260FA"/>
    <w:lvl w:ilvl="0">
      <w:start w:val="1"/>
      <w:numFmt w:val="decimal"/>
      <w:pStyle w:val="a"/>
      <w:suff w:val="nothing"/>
      <w:lvlText w:val="表%1　"/>
      <w:lvlJc w:val="left"/>
      <w:pPr>
        <w:ind w:left="2836" w:firstLine="0"/>
      </w:pPr>
      <w:rPr>
        <w:rFonts w:ascii="黑体" w:eastAsia="黑体" w:hAnsi="Times New Roman" w:hint="eastAsia"/>
        <w:b w:val="0"/>
        <w:i w:val="0"/>
        <w:sz w:val="21"/>
      </w:rPr>
    </w:lvl>
    <w:lvl w:ilvl="1">
      <w:start w:val="1"/>
      <w:numFmt w:val="decimal"/>
      <w:lvlText w:val="%1.%2"/>
      <w:lvlJc w:val="left"/>
      <w:pPr>
        <w:tabs>
          <w:tab w:val="left" w:pos="573"/>
        </w:tabs>
        <w:ind w:left="573" w:hanging="567"/>
      </w:pPr>
      <w:rPr>
        <w:rFonts w:hint="eastAsia"/>
      </w:rPr>
    </w:lvl>
    <w:lvl w:ilvl="2">
      <w:start w:val="1"/>
      <w:numFmt w:val="decimal"/>
      <w:lvlText w:val="%1.%2.%3"/>
      <w:lvlJc w:val="left"/>
      <w:pPr>
        <w:tabs>
          <w:tab w:val="left" w:pos="999"/>
        </w:tabs>
        <w:ind w:left="999" w:hanging="567"/>
      </w:pPr>
      <w:rPr>
        <w:rFonts w:hint="eastAsia"/>
      </w:rPr>
    </w:lvl>
    <w:lvl w:ilvl="3">
      <w:start w:val="1"/>
      <w:numFmt w:val="decimal"/>
      <w:lvlText w:val="%1.%2.%3.%4"/>
      <w:lvlJc w:val="left"/>
      <w:pPr>
        <w:tabs>
          <w:tab w:val="left" w:pos="1565"/>
        </w:tabs>
        <w:ind w:left="1565" w:hanging="708"/>
      </w:pPr>
      <w:rPr>
        <w:rFonts w:hint="eastAsia"/>
      </w:rPr>
    </w:lvl>
    <w:lvl w:ilvl="4">
      <w:start w:val="1"/>
      <w:numFmt w:val="decimal"/>
      <w:lvlText w:val="%1.%2.%3.%4.%5"/>
      <w:lvlJc w:val="left"/>
      <w:pPr>
        <w:tabs>
          <w:tab w:val="left" w:pos="2132"/>
        </w:tabs>
        <w:ind w:left="2132" w:hanging="850"/>
      </w:pPr>
      <w:rPr>
        <w:rFonts w:hint="eastAsia"/>
      </w:rPr>
    </w:lvl>
    <w:lvl w:ilvl="5">
      <w:start w:val="1"/>
      <w:numFmt w:val="decimal"/>
      <w:lvlText w:val="%1.%2.%3.%4.%5.%6"/>
      <w:lvlJc w:val="left"/>
      <w:pPr>
        <w:tabs>
          <w:tab w:val="left" w:pos="2841"/>
        </w:tabs>
        <w:ind w:left="2841" w:hanging="1134"/>
      </w:pPr>
      <w:rPr>
        <w:rFonts w:hint="eastAsia"/>
      </w:rPr>
    </w:lvl>
    <w:lvl w:ilvl="6">
      <w:start w:val="1"/>
      <w:numFmt w:val="decimal"/>
      <w:lvlText w:val="%1.%2.%3.%4.%5.%6.%7"/>
      <w:lvlJc w:val="left"/>
      <w:pPr>
        <w:tabs>
          <w:tab w:val="left" w:pos="3408"/>
        </w:tabs>
        <w:ind w:left="3408" w:hanging="1276"/>
      </w:pPr>
      <w:rPr>
        <w:rFonts w:hint="eastAsia"/>
      </w:rPr>
    </w:lvl>
    <w:lvl w:ilvl="7">
      <w:start w:val="1"/>
      <w:numFmt w:val="decimal"/>
      <w:lvlText w:val="%1.%2.%3.%4.%5.%6.%7.%8"/>
      <w:lvlJc w:val="left"/>
      <w:pPr>
        <w:tabs>
          <w:tab w:val="left" w:pos="3975"/>
        </w:tabs>
        <w:ind w:left="3975" w:hanging="1418"/>
      </w:pPr>
      <w:rPr>
        <w:rFonts w:hint="eastAsia"/>
      </w:rPr>
    </w:lvl>
    <w:lvl w:ilvl="8">
      <w:start w:val="1"/>
      <w:numFmt w:val="decimal"/>
      <w:lvlText w:val="%1.%2.%3.%4.%5.%6.%7.%8.%9"/>
      <w:lvlJc w:val="left"/>
      <w:pPr>
        <w:tabs>
          <w:tab w:val="left" w:pos="4683"/>
        </w:tabs>
        <w:ind w:left="4683" w:hanging="1700"/>
      </w:pPr>
      <w:rPr>
        <w:rFonts w:hint="eastAsia"/>
      </w:rPr>
    </w:lvl>
  </w:abstractNum>
  <w:abstractNum w:abstractNumId="1">
    <w:nsid w:val="6CEA2025"/>
    <w:multiLevelType w:val="multilevel"/>
    <w:tmpl w:val="6CEA2025"/>
    <w:lvl w:ilvl="0">
      <w:start w:val="1"/>
      <w:numFmt w:val="none"/>
      <w:pStyle w:val="a0"/>
      <w:suff w:val="nothing"/>
      <w:lvlText w:val="%1"/>
      <w:lvlJc w:val="left"/>
      <w:pPr>
        <w:ind w:left="0" w:firstLine="0"/>
      </w:pPr>
      <w:rPr>
        <w:rFonts w:ascii="Times New Roman" w:hAnsi="Times New Roman" w:hint="default"/>
        <w:b/>
        <w:i w:val="0"/>
        <w:sz w:val="21"/>
      </w:rPr>
    </w:lvl>
    <w:lvl w:ilvl="1">
      <w:start w:val="1"/>
      <w:numFmt w:val="decimal"/>
      <w:pStyle w:val="a1"/>
      <w:suff w:val="nothing"/>
      <w:lvlText w:val="%1%2　"/>
      <w:lvlJc w:val="left"/>
      <w:pPr>
        <w:ind w:left="1277" w:firstLine="0"/>
      </w:pPr>
      <w:rPr>
        <w:rFonts w:ascii="黑体" w:eastAsia="黑体" w:hAnsi="Times New Roman" w:hint="eastAsia"/>
        <w:b w:val="0"/>
        <w:i w:val="0"/>
        <w:sz w:val="21"/>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567" w:firstLine="0"/>
      </w:pPr>
      <w:rPr>
        <w:rFonts w:ascii="黑体" w:eastAsia="黑体" w:hAnsi="Times New Roman" w:hint="eastAsia"/>
        <w:b w:val="0"/>
        <w:i w:val="0"/>
        <w:color w:val="auto"/>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pStyle w:val="a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nsid w:val="6DBF04F4"/>
    <w:multiLevelType w:val="multilevel"/>
    <w:tmpl w:val="6DBF04F4"/>
    <w:lvl w:ilvl="0">
      <w:start w:val="1"/>
      <w:numFmt w:val="none"/>
      <w:pStyle w:val="a7"/>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76933334"/>
    <w:multiLevelType w:val="multilevel"/>
    <w:tmpl w:val="76933334"/>
    <w:lvl w:ilvl="0">
      <w:start w:val="1"/>
      <w:numFmt w:val="none"/>
      <w:pStyle w:val="a8"/>
      <w:lvlText w:val="%1——"/>
      <w:lvlJc w:val="left"/>
      <w:pPr>
        <w:tabs>
          <w:tab w:val="left" w:pos="720"/>
        </w:tabs>
        <w:ind w:left="420" w:hanging="420"/>
      </w:pPr>
      <w:rPr>
        <w:rFonts w:hint="eastAsia"/>
      </w:rPr>
    </w:lvl>
    <w:lvl w:ilvl="1">
      <w:start w:val="1"/>
      <w:numFmt w:val="decimal"/>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4EF"/>
    <w:rsid w:val="000373D0"/>
    <w:rsid w:val="000635FF"/>
    <w:rsid w:val="000C1AD5"/>
    <w:rsid w:val="001046EA"/>
    <w:rsid w:val="00171159"/>
    <w:rsid w:val="001A383B"/>
    <w:rsid w:val="001A721A"/>
    <w:rsid w:val="001C72D9"/>
    <w:rsid w:val="002117EA"/>
    <w:rsid w:val="00261FC6"/>
    <w:rsid w:val="00266307"/>
    <w:rsid w:val="00267D18"/>
    <w:rsid w:val="00286435"/>
    <w:rsid w:val="00295487"/>
    <w:rsid w:val="002A1217"/>
    <w:rsid w:val="002D1FC7"/>
    <w:rsid w:val="00347350"/>
    <w:rsid w:val="0035201B"/>
    <w:rsid w:val="00356B99"/>
    <w:rsid w:val="00371D3A"/>
    <w:rsid w:val="00376A2D"/>
    <w:rsid w:val="00377DBF"/>
    <w:rsid w:val="00380CF6"/>
    <w:rsid w:val="00386DB6"/>
    <w:rsid w:val="003A596C"/>
    <w:rsid w:val="00437718"/>
    <w:rsid w:val="00446911"/>
    <w:rsid w:val="004A79EB"/>
    <w:rsid w:val="004D32D1"/>
    <w:rsid w:val="004E7401"/>
    <w:rsid w:val="00512389"/>
    <w:rsid w:val="00544151"/>
    <w:rsid w:val="0058594E"/>
    <w:rsid w:val="005860E2"/>
    <w:rsid w:val="005D74D2"/>
    <w:rsid w:val="00607CDA"/>
    <w:rsid w:val="0067482A"/>
    <w:rsid w:val="0067516D"/>
    <w:rsid w:val="006940B4"/>
    <w:rsid w:val="006F6944"/>
    <w:rsid w:val="00742039"/>
    <w:rsid w:val="00763DCA"/>
    <w:rsid w:val="007A6530"/>
    <w:rsid w:val="007B4B99"/>
    <w:rsid w:val="007B7475"/>
    <w:rsid w:val="007C69B1"/>
    <w:rsid w:val="007D15E4"/>
    <w:rsid w:val="007D2601"/>
    <w:rsid w:val="00836141"/>
    <w:rsid w:val="00857A69"/>
    <w:rsid w:val="00881995"/>
    <w:rsid w:val="00881DBB"/>
    <w:rsid w:val="008A4B72"/>
    <w:rsid w:val="008C426F"/>
    <w:rsid w:val="0090379C"/>
    <w:rsid w:val="00903CA2"/>
    <w:rsid w:val="00935230"/>
    <w:rsid w:val="00936863"/>
    <w:rsid w:val="009404EF"/>
    <w:rsid w:val="009519D4"/>
    <w:rsid w:val="00965A0D"/>
    <w:rsid w:val="009732D0"/>
    <w:rsid w:val="00993D74"/>
    <w:rsid w:val="0099661F"/>
    <w:rsid w:val="009A3C6E"/>
    <w:rsid w:val="009C40CB"/>
    <w:rsid w:val="009C43ED"/>
    <w:rsid w:val="009D6716"/>
    <w:rsid w:val="009D7A79"/>
    <w:rsid w:val="009E003A"/>
    <w:rsid w:val="00A3148B"/>
    <w:rsid w:val="00A32EE6"/>
    <w:rsid w:val="00A4539A"/>
    <w:rsid w:val="00A61BAF"/>
    <w:rsid w:val="00A72FD1"/>
    <w:rsid w:val="00A815B5"/>
    <w:rsid w:val="00AC4A50"/>
    <w:rsid w:val="00AF10C4"/>
    <w:rsid w:val="00B311FA"/>
    <w:rsid w:val="00B34A8B"/>
    <w:rsid w:val="00B45BF3"/>
    <w:rsid w:val="00BC2CEF"/>
    <w:rsid w:val="00BC7143"/>
    <w:rsid w:val="00BD0AC4"/>
    <w:rsid w:val="00BD4B7C"/>
    <w:rsid w:val="00C01C47"/>
    <w:rsid w:val="00C43283"/>
    <w:rsid w:val="00C56EB7"/>
    <w:rsid w:val="00C86F4D"/>
    <w:rsid w:val="00C95548"/>
    <w:rsid w:val="00CB4EF2"/>
    <w:rsid w:val="00CE743F"/>
    <w:rsid w:val="00D00053"/>
    <w:rsid w:val="00D03C28"/>
    <w:rsid w:val="00D21C35"/>
    <w:rsid w:val="00D24F1F"/>
    <w:rsid w:val="00D32C5E"/>
    <w:rsid w:val="00D40D2D"/>
    <w:rsid w:val="00D42D5A"/>
    <w:rsid w:val="00D52B4E"/>
    <w:rsid w:val="00D67D85"/>
    <w:rsid w:val="00D7673F"/>
    <w:rsid w:val="00D842AE"/>
    <w:rsid w:val="00D86F6F"/>
    <w:rsid w:val="00D92173"/>
    <w:rsid w:val="00DA0DA7"/>
    <w:rsid w:val="00DA6A10"/>
    <w:rsid w:val="00DB23E0"/>
    <w:rsid w:val="00DC6534"/>
    <w:rsid w:val="00DD4328"/>
    <w:rsid w:val="00DE13EF"/>
    <w:rsid w:val="00DE292F"/>
    <w:rsid w:val="00E16271"/>
    <w:rsid w:val="00E5752A"/>
    <w:rsid w:val="00ED6AB1"/>
    <w:rsid w:val="00ED79ED"/>
    <w:rsid w:val="00EF6AEA"/>
    <w:rsid w:val="00F225FB"/>
    <w:rsid w:val="00F27CAD"/>
    <w:rsid w:val="00F961F2"/>
    <w:rsid w:val="00FA5E20"/>
    <w:rsid w:val="00FB5922"/>
    <w:rsid w:val="00FD1ECF"/>
    <w:rsid w:val="00FD3E06"/>
    <w:rsid w:val="00FF3E65"/>
    <w:rsid w:val="040B29F3"/>
    <w:rsid w:val="096E0783"/>
    <w:rsid w:val="0CE279C9"/>
    <w:rsid w:val="0CEC0BC1"/>
    <w:rsid w:val="150D7BDF"/>
    <w:rsid w:val="164E47C1"/>
    <w:rsid w:val="21172D5F"/>
    <w:rsid w:val="218C0422"/>
    <w:rsid w:val="2CBE169E"/>
    <w:rsid w:val="2D4052C3"/>
    <w:rsid w:val="48D24D89"/>
    <w:rsid w:val="4B3D5095"/>
    <w:rsid w:val="4BAC2CA8"/>
    <w:rsid w:val="4CCC7A88"/>
    <w:rsid w:val="4E50098F"/>
    <w:rsid w:val="5AF474DA"/>
    <w:rsid w:val="5D511EF1"/>
    <w:rsid w:val="63564296"/>
    <w:rsid w:val="6473755E"/>
    <w:rsid w:val="68F10CAB"/>
    <w:rsid w:val="6D6461EB"/>
    <w:rsid w:val="6D915D9E"/>
    <w:rsid w:val="6F8A7A2A"/>
    <w:rsid w:val="741C0689"/>
    <w:rsid w:val="75930886"/>
    <w:rsid w:val="75F54CEB"/>
    <w:rsid w:val="7CA479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locked="1" w:semiHidden="0" w:uiPriority="0" w:unhideWhenUsed="0" w:qFormat="1"/>
    <w:lsdException w:name="Body Text 2" w:semiHidden="0" w:uiPriority="0" w:unhideWhenUsed="0" w:qFormat="1"/>
    <w:lsdException w:name="Strong" w:locked="1" w:semiHidden="0" w:uiPriority="0" w:unhideWhenUsed="0" w:qFormat="1"/>
    <w:lsdException w:name="Emphasis" w:locked="1" w:semiHidden="0" w:uiPriority="0" w:unhideWhenUsed="0" w:qFormat="1"/>
    <w:lsdException w:name="Normal (Web)" w:semiHidden="0" w:uiPriority="0" w:unhideWhenUsed="0" w:qFormat="1"/>
    <w:lsdException w:name="Normal Table"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pPr>
      <w:widowControl w:val="0"/>
      <w:jc w:val="both"/>
    </w:pPr>
    <w:rPr>
      <w:rFonts w:ascii="Calibri" w:hAnsi="Calibri" w:cs="Calibri"/>
      <w:kern w:val="2"/>
      <w:sz w:val="21"/>
      <w:szCs w:val="21"/>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basedOn w:val="a9"/>
    <w:link w:val="Char"/>
    <w:qFormat/>
    <w:pPr>
      <w:spacing w:line="360" w:lineRule="auto"/>
      <w:ind w:left="100" w:firstLine="380"/>
    </w:pPr>
    <w:rPr>
      <w:rFonts w:eastAsia="仿宋_GB2312" w:cs="Times New Roman"/>
      <w:sz w:val="24"/>
      <w:szCs w:val="20"/>
    </w:rPr>
  </w:style>
  <w:style w:type="paragraph" w:styleId="ae">
    <w:name w:val="footer"/>
    <w:basedOn w:val="a9"/>
    <w:link w:val="Char0"/>
    <w:uiPriority w:val="99"/>
    <w:qFormat/>
    <w:pPr>
      <w:tabs>
        <w:tab w:val="center" w:pos="4153"/>
        <w:tab w:val="right" w:pos="8306"/>
      </w:tabs>
      <w:snapToGrid w:val="0"/>
      <w:jc w:val="left"/>
    </w:pPr>
    <w:rPr>
      <w:sz w:val="18"/>
      <w:szCs w:val="18"/>
    </w:rPr>
  </w:style>
  <w:style w:type="paragraph" w:styleId="af">
    <w:name w:val="header"/>
    <w:basedOn w:val="a9"/>
    <w:link w:val="Char1"/>
    <w:uiPriority w:val="99"/>
    <w:semiHidden/>
    <w:qFormat/>
    <w:pPr>
      <w:pBdr>
        <w:bottom w:val="single" w:sz="6" w:space="1" w:color="auto"/>
      </w:pBdr>
      <w:tabs>
        <w:tab w:val="center" w:pos="4153"/>
        <w:tab w:val="right" w:pos="8306"/>
      </w:tabs>
      <w:snapToGrid w:val="0"/>
      <w:jc w:val="center"/>
    </w:pPr>
    <w:rPr>
      <w:sz w:val="18"/>
      <w:szCs w:val="18"/>
    </w:rPr>
  </w:style>
  <w:style w:type="paragraph" w:styleId="2">
    <w:name w:val="Body Text 2"/>
    <w:basedOn w:val="a9"/>
    <w:link w:val="2Char"/>
    <w:qFormat/>
    <w:pPr>
      <w:spacing w:after="120" w:line="480" w:lineRule="auto"/>
    </w:pPr>
    <w:rPr>
      <w:rFonts w:ascii="Times New Roman" w:hAnsi="Times New Roman" w:cs="Times New Roman"/>
      <w:szCs w:val="24"/>
    </w:rPr>
  </w:style>
  <w:style w:type="paragraph" w:styleId="af0">
    <w:name w:val="Normal (Web)"/>
    <w:basedOn w:val="a9"/>
    <w:qFormat/>
    <w:pPr>
      <w:widowControl/>
      <w:spacing w:before="100" w:beforeAutospacing="1" w:after="100" w:afterAutospacing="1"/>
      <w:jc w:val="left"/>
    </w:pPr>
    <w:rPr>
      <w:rFonts w:ascii="宋体" w:hAnsi="宋体" w:cs="宋体"/>
      <w:kern w:val="0"/>
      <w:sz w:val="24"/>
    </w:rPr>
  </w:style>
  <w:style w:type="table" w:styleId="af1">
    <w:name w:val="Table Grid"/>
    <w:basedOn w:val="ab"/>
    <w:qFormat/>
    <w:lock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9"/>
    <w:uiPriority w:val="99"/>
    <w:qFormat/>
    <w:pPr>
      <w:ind w:firstLineChars="200" w:firstLine="420"/>
    </w:pPr>
  </w:style>
  <w:style w:type="character" w:customStyle="1" w:styleId="Char1">
    <w:name w:val="页眉 Char"/>
    <w:basedOn w:val="aa"/>
    <w:link w:val="af"/>
    <w:uiPriority w:val="99"/>
    <w:semiHidden/>
    <w:qFormat/>
    <w:locked/>
    <w:rPr>
      <w:sz w:val="18"/>
      <w:szCs w:val="18"/>
    </w:rPr>
  </w:style>
  <w:style w:type="character" w:customStyle="1" w:styleId="Char0">
    <w:name w:val="页脚 Char"/>
    <w:basedOn w:val="aa"/>
    <w:link w:val="ae"/>
    <w:uiPriority w:val="99"/>
    <w:qFormat/>
    <w:locked/>
    <w:rPr>
      <w:sz w:val="18"/>
      <w:szCs w:val="18"/>
    </w:rPr>
  </w:style>
  <w:style w:type="paragraph" w:customStyle="1" w:styleId="a0">
    <w:name w:val="前言、引言标题"/>
    <w:next w:val="a9"/>
    <w:qFormat/>
    <w:pPr>
      <w:numPr>
        <w:numId w:val="1"/>
      </w:numPr>
      <w:shd w:val="clear" w:color="FFFFFF" w:fill="FFFFFF"/>
      <w:spacing w:before="640" w:after="560"/>
      <w:jc w:val="center"/>
      <w:outlineLvl w:val="0"/>
    </w:pPr>
    <w:rPr>
      <w:rFonts w:ascii="黑体" w:eastAsia="黑体"/>
      <w:sz w:val="32"/>
    </w:rPr>
  </w:style>
  <w:style w:type="paragraph" w:customStyle="1" w:styleId="a1">
    <w:name w:val="章标题"/>
    <w:next w:val="a9"/>
    <w:qFormat/>
    <w:pPr>
      <w:numPr>
        <w:ilvl w:val="1"/>
        <w:numId w:val="1"/>
      </w:numPr>
      <w:spacing w:beforeLines="50" w:afterLines="50"/>
      <w:jc w:val="both"/>
      <w:outlineLvl w:val="1"/>
    </w:pPr>
    <w:rPr>
      <w:rFonts w:ascii="黑体" w:eastAsia="黑体"/>
      <w:sz w:val="21"/>
    </w:rPr>
  </w:style>
  <w:style w:type="paragraph" w:customStyle="1" w:styleId="a2">
    <w:name w:val="一级条标题"/>
    <w:next w:val="af3"/>
    <w:qFormat/>
    <w:pPr>
      <w:numPr>
        <w:ilvl w:val="2"/>
        <w:numId w:val="1"/>
      </w:numPr>
      <w:outlineLvl w:val="2"/>
    </w:pPr>
    <w:rPr>
      <w:rFonts w:eastAsia="黑体"/>
      <w:sz w:val="21"/>
    </w:rPr>
  </w:style>
  <w:style w:type="paragraph" w:customStyle="1" w:styleId="af3">
    <w:name w:val="段"/>
    <w:link w:val="Char2"/>
    <w:qFormat/>
    <w:pPr>
      <w:autoSpaceDE w:val="0"/>
      <w:autoSpaceDN w:val="0"/>
      <w:ind w:firstLineChars="200" w:firstLine="200"/>
      <w:jc w:val="both"/>
    </w:pPr>
    <w:rPr>
      <w:rFonts w:ascii="宋体"/>
      <w:sz w:val="21"/>
    </w:rPr>
  </w:style>
  <w:style w:type="paragraph" w:customStyle="1" w:styleId="a3">
    <w:name w:val="二级条标题"/>
    <w:basedOn w:val="a2"/>
    <w:next w:val="a9"/>
    <w:qFormat/>
    <w:pPr>
      <w:numPr>
        <w:ilvl w:val="3"/>
      </w:numPr>
      <w:outlineLvl w:val="3"/>
    </w:pPr>
  </w:style>
  <w:style w:type="paragraph" w:customStyle="1" w:styleId="a4">
    <w:name w:val="三级条标题"/>
    <w:basedOn w:val="a3"/>
    <w:next w:val="a9"/>
    <w:qFormat/>
    <w:pPr>
      <w:numPr>
        <w:ilvl w:val="4"/>
      </w:numPr>
      <w:outlineLvl w:val="4"/>
    </w:pPr>
  </w:style>
  <w:style w:type="paragraph" w:customStyle="1" w:styleId="a5">
    <w:name w:val="四级条标题"/>
    <w:basedOn w:val="a4"/>
    <w:next w:val="a9"/>
    <w:qFormat/>
    <w:pPr>
      <w:numPr>
        <w:ilvl w:val="5"/>
      </w:numPr>
      <w:outlineLvl w:val="5"/>
    </w:pPr>
  </w:style>
  <w:style w:type="paragraph" w:customStyle="1" w:styleId="a6">
    <w:name w:val="五级条标题"/>
    <w:basedOn w:val="a5"/>
    <w:next w:val="a9"/>
    <w:qFormat/>
    <w:pPr>
      <w:numPr>
        <w:ilvl w:val="6"/>
      </w:numPr>
      <w:outlineLvl w:val="6"/>
    </w:pPr>
  </w:style>
  <w:style w:type="character" w:customStyle="1" w:styleId="Char2">
    <w:name w:val="段 Char"/>
    <w:basedOn w:val="aa"/>
    <w:link w:val="af3"/>
    <w:qFormat/>
    <w:rPr>
      <w:rFonts w:ascii="宋体"/>
      <w:sz w:val="21"/>
    </w:rPr>
  </w:style>
  <w:style w:type="paragraph" w:customStyle="1" w:styleId="a">
    <w:name w:val="正文表标题"/>
    <w:next w:val="af3"/>
    <w:qFormat/>
    <w:pPr>
      <w:numPr>
        <w:numId w:val="2"/>
      </w:numPr>
      <w:jc w:val="center"/>
    </w:pPr>
    <w:rPr>
      <w:rFonts w:ascii="黑体" w:eastAsia="黑体" w:hAnsi="Calibri"/>
      <w:sz w:val="21"/>
      <w:szCs w:val="22"/>
    </w:rPr>
  </w:style>
  <w:style w:type="paragraph" w:customStyle="1" w:styleId="af4">
    <w:name w:val="段(正文）"/>
    <w:qFormat/>
    <w:pPr>
      <w:autoSpaceDE w:val="0"/>
      <w:autoSpaceDN w:val="0"/>
      <w:ind w:firstLine="420"/>
      <w:jc w:val="both"/>
    </w:pPr>
    <w:rPr>
      <w:rFonts w:ascii="宋体" w:hAnsi="Calibri"/>
      <w:sz w:val="21"/>
      <w:szCs w:val="22"/>
    </w:rPr>
  </w:style>
  <w:style w:type="paragraph" w:customStyle="1" w:styleId="a7">
    <w:name w:val="注："/>
    <w:next w:val="af3"/>
    <w:qFormat/>
    <w:pPr>
      <w:widowControl w:val="0"/>
      <w:numPr>
        <w:numId w:val="3"/>
      </w:numPr>
      <w:autoSpaceDE w:val="0"/>
      <w:autoSpaceDN w:val="0"/>
      <w:jc w:val="both"/>
    </w:pPr>
    <w:rPr>
      <w:rFonts w:ascii="宋体" w:hAnsi="Calibri"/>
      <w:sz w:val="18"/>
      <w:szCs w:val="22"/>
    </w:rPr>
  </w:style>
  <w:style w:type="paragraph" w:customStyle="1" w:styleId="a8">
    <w:name w:val="列项——（一级）"/>
    <w:qFormat/>
    <w:pPr>
      <w:widowControl w:val="0"/>
      <w:numPr>
        <w:numId w:val="4"/>
      </w:numPr>
      <w:jc w:val="both"/>
    </w:pPr>
    <w:rPr>
      <w:rFonts w:ascii="宋体" w:hAnsi="Calibri"/>
      <w:sz w:val="21"/>
      <w:szCs w:val="22"/>
    </w:rPr>
  </w:style>
  <w:style w:type="character" w:customStyle="1" w:styleId="Char">
    <w:name w:val="正文文本缩进 Char"/>
    <w:basedOn w:val="aa"/>
    <w:link w:val="ad"/>
    <w:qFormat/>
    <w:rPr>
      <w:rFonts w:ascii="Calibri" w:eastAsia="仿宋_GB2312" w:hAnsi="Calibri"/>
      <w:kern w:val="2"/>
      <w:sz w:val="24"/>
    </w:rPr>
  </w:style>
  <w:style w:type="character" w:customStyle="1" w:styleId="2Char">
    <w:name w:val="正文文本 2 Char"/>
    <w:basedOn w:val="aa"/>
    <w:link w:val="2"/>
    <w:qFormat/>
    <w:rPr>
      <w:kern w:val="2"/>
      <w:sz w:val="21"/>
      <w:szCs w:val="24"/>
    </w:rPr>
  </w:style>
  <w:style w:type="paragraph" w:customStyle="1" w:styleId="1">
    <w:name w:val="列出段落1"/>
    <w:basedOn w:val="a9"/>
    <w:uiPriority w:val="34"/>
    <w:qFormat/>
    <w:pPr>
      <w:ind w:firstLineChars="200" w:firstLine="420"/>
    </w:pPr>
    <w:rPr>
      <w:rFonts w:ascii="Times New Roman" w:hAnsi="Times New Roman" w:cs="Times New Roman"/>
      <w:szCs w:val="24"/>
    </w:rPr>
  </w:style>
  <w:style w:type="paragraph" w:customStyle="1" w:styleId="TableParagraph">
    <w:name w:val="Table Paragraph"/>
    <w:basedOn w:val="a9"/>
    <w:uiPriority w:val="1"/>
    <w:qFormat/>
    <w:rPr>
      <w:rFonts w:ascii="宋体" w:hAnsi="宋体" w:cs="宋体"/>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locked="1" w:semiHidden="0" w:uiPriority="0" w:unhideWhenUsed="0" w:qFormat="1"/>
    <w:lsdException w:name="Body Text 2" w:semiHidden="0" w:uiPriority="0" w:unhideWhenUsed="0" w:qFormat="1"/>
    <w:lsdException w:name="Strong" w:locked="1" w:semiHidden="0" w:uiPriority="0" w:unhideWhenUsed="0" w:qFormat="1"/>
    <w:lsdException w:name="Emphasis" w:locked="1" w:semiHidden="0" w:uiPriority="0" w:unhideWhenUsed="0" w:qFormat="1"/>
    <w:lsdException w:name="Normal (Web)" w:semiHidden="0" w:uiPriority="0" w:unhideWhenUsed="0" w:qFormat="1"/>
    <w:lsdException w:name="Normal Table"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pPr>
      <w:widowControl w:val="0"/>
      <w:jc w:val="both"/>
    </w:pPr>
    <w:rPr>
      <w:rFonts w:ascii="Calibri" w:hAnsi="Calibri" w:cs="Calibri"/>
      <w:kern w:val="2"/>
      <w:sz w:val="21"/>
      <w:szCs w:val="21"/>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basedOn w:val="a9"/>
    <w:link w:val="Char"/>
    <w:qFormat/>
    <w:pPr>
      <w:spacing w:line="360" w:lineRule="auto"/>
      <w:ind w:left="100" w:firstLine="380"/>
    </w:pPr>
    <w:rPr>
      <w:rFonts w:eastAsia="仿宋_GB2312" w:cs="Times New Roman"/>
      <w:sz w:val="24"/>
      <w:szCs w:val="20"/>
    </w:rPr>
  </w:style>
  <w:style w:type="paragraph" w:styleId="ae">
    <w:name w:val="footer"/>
    <w:basedOn w:val="a9"/>
    <w:link w:val="Char0"/>
    <w:uiPriority w:val="99"/>
    <w:qFormat/>
    <w:pPr>
      <w:tabs>
        <w:tab w:val="center" w:pos="4153"/>
        <w:tab w:val="right" w:pos="8306"/>
      </w:tabs>
      <w:snapToGrid w:val="0"/>
      <w:jc w:val="left"/>
    </w:pPr>
    <w:rPr>
      <w:sz w:val="18"/>
      <w:szCs w:val="18"/>
    </w:rPr>
  </w:style>
  <w:style w:type="paragraph" w:styleId="af">
    <w:name w:val="header"/>
    <w:basedOn w:val="a9"/>
    <w:link w:val="Char1"/>
    <w:uiPriority w:val="99"/>
    <w:semiHidden/>
    <w:qFormat/>
    <w:pPr>
      <w:pBdr>
        <w:bottom w:val="single" w:sz="6" w:space="1" w:color="auto"/>
      </w:pBdr>
      <w:tabs>
        <w:tab w:val="center" w:pos="4153"/>
        <w:tab w:val="right" w:pos="8306"/>
      </w:tabs>
      <w:snapToGrid w:val="0"/>
      <w:jc w:val="center"/>
    </w:pPr>
    <w:rPr>
      <w:sz w:val="18"/>
      <w:szCs w:val="18"/>
    </w:rPr>
  </w:style>
  <w:style w:type="paragraph" w:styleId="2">
    <w:name w:val="Body Text 2"/>
    <w:basedOn w:val="a9"/>
    <w:link w:val="2Char"/>
    <w:qFormat/>
    <w:pPr>
      <w:spacing w:after="120" w:line="480" w:lineRule="auto"/>
    </w:pPr>
    <w:rPr>
      <w:rFonts w:ascii="Times New Roman" w:hAnsi="Times New Roman" w:cs="Times New Roman"/>
      <w:szCs w:val="24"/>
    </w:rPr>
  </w:style>
  <w:style w:type="paragraph" w:styleId="af0">
    <w:name w:val="Normal (Web)"/>
    <w:basedOn w:val="a9"/>
    <w:qFormat/>
    <w:pPr>
      <w:widowControl/>
      <w:spacing w:before="100" w:beforeAutospacing="1" w:after="100" w:afterAutospacing="1"/>
      <w:jc w:val="left"/>
    </w:pPr>
    <w:rPr>
      <w:rFonts w:ascii="宋体" w:hAnsi="宋体" w:cs="宋体"/>
      <w:kern w:val="0"/>
      <w:sz w:val="24"/>
    </w:rPr>
  </w:style>
  <w:style w:type="table" w:styleId="af1">
    <w:name w:val="Table Grid"/>
    <w:basedOn w:val="ab"/>
    <w:qFormat/>
    <w:lock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9"/>
    <w:uiPriority w:val="99"/>
    <w:qFormat/>
    <w:pPr>
      <w:ind w:firstLineChars="200" w:firstLine="420"/>
    </w:pPr>
  </w:style>
  <w:style w:type="character" w:customStyle="1" w:styleId="Char1">
    <w:name w:val="页眉 Char"/>
    <w:basedOn w:val="aa"/>
    <w:link w:val="af"/>
    <w:uiPriority w:val="99"/>
    <w:semiHidden/>
    <w:qFormat/>
    <w:locked/>
    <w:rPr>
      <w:sz w:val="18"/>
      <w:szCs w:val="18"/>
    </w:rPr>
  </w:style>
  <w:style w:type="character" w:customStyle="1" w:styleId="Char0">
    <w:name w:val="页脚 Char"/>
    <w:basedOn w:val="aa"/>
    <w:link w:val="ae"/>
    <w:uiPriority w:val="99"/>
    <w:qFormat/>
    <w:locked/>
    <w:rPr>
      <w:sz w:val="18"/>
      <w:szCs w:val="18"/>
    </w:rPr>
  </w:style>
  <w:style w:type="paragraph" w:customStyle="1" w:styleId="a0">
    <w:name w:val="前言、引言标题"/>
    <w:next w:val="a9"/>
    <w:qFormat/>
    <w:pPr>
      <w:numPr>
        <w:numId w:val="1"/>
      </w:numPr>
      <w:shd w:val="clear" w:color="FFFFFF" w:fill="FFFFFF"/>
      <w:spacing w:before="640" w:after="560"/>
      <w:jc w:val="center"/>
      <w:outlineLvl w:val="0"/>
    </w:pPr>
    <w:rPr>
      <w:rFonts w:ascii="黑体" w:eastAsia="黑体"/>
      <w:sz w:val="32"/>
    </w:rPr>
  </w:style>
  <w:style w:type="paragraph" w:customStyle="1" w:styleId="a1">
    <w:name w:val="章标题"/>
    <w:next w:val="a9"/>
    <w:qFormat/>
    <w:pPr>
      <w:numPr>
        <w:ilvl w:val="1"/>
        <w:numId w:val="1"/>
      </w:numPr>
      <w:spacing w:beforeLines="50" w:afterLines="50"/>
      <w:jc w:val="both"/>
      <w:outlineLvl w:val="1"/>
    </w:pPr>
    <w:rPr>
      <w:rFonts w:ascii="黑体" w:eastAsia="黑体"/>
      <w:sz w:val="21"/>
    </w:rPr>
  </w:style>
  <w:style w:type="paragraph" w:customStyle="1" w:styleId="a2">
    <w:name w:val="一级条标题"/>
    <w:next w:val="af3"/>
    <w:qFormat/>
    <w:pPr>
      <w:numPr>
        <w:ilvl w:val="2"/>
        <w:numId w:val="1"/>
      </w:numPr>
      <w:outlineLvl w:val="2"/>
    </w:pPr>
    <w:rPr>
      <w:rFonts w:eastAsia="黑体"/>
      <w:sz w:val="21"/>
    </w:rPr>
  </w:style>
  <w:style w:type="paragraph" w:customStyle="1" w:styleId="af3">
    <w:name w:val="段"/>
    <w:link w:val="Char2"/>
    <w:qFormat/>
    <w:pPr>
      <w:autoSpaceDE w:val="0"/>
      <w:autoSpaceDN w:val="0"/>
      <w:ind w:firstLineChars="200" w:firstLine="200"/>
      <w:jc w:val="both"/>
    </w:pPr>
    <w:rPr>
      <w:rFonts w:ascii="宋体"/>
      <w:sz w:val="21"/>
    </w:rPr>
  </w:style>
  <w:style w:type="paragraph" w:customStyle="1" w:styleId="a3">
    <w:name w:val="二级条标题"/>
    <w:basedOn w:val="a2"/>
    <w:next w:val="a9"/>
    <w:qFormat/>
    <w:pPr>
      <w:numPr>
        <w:ilvl w:val="3"/>
      </w:numPr>
      <w:outlineLvl w:val="3"/>
    </w:pPr>
  </w:style>
  <w:style w:type="paragraph" w:customStyle="1" w:styleId="a4">
    <w:name w:val="三级条标题"/>
    <w:basedOn w:val="a3"/>
    <w:next w:val="a9"/>
    <w:qFormat/>
    <w:pPr>
      <w:numPr>
        <w:ilvl w:val="4"/>
      </w:numPr>
      <w:outlineLvl w:val="4"/>
    </w:pPr>
  </w:style>
  <w:style w:type="paragraph" w:customStyle="1" w:styleId="a5">
    <w:name w:val="四级条标题"/>
    <w:basedOn w:val="a4"/>
    <w:next w:val="a9"/>
    <w:qFormat/>
    <w:pPr>
      <w:numPr>
        <w:ilvl w:val="5"/>
      </w:numPr>
      <w:outlineLvl w:val="5"/>
    </w:pPr>
  </w:style>
  <w:style w:type="paragraph" w:customStyle="1" w:styleId="a6">
    <w:name w:val="五级条标题"/>
    <w:basedOn w:val="a5"/>
    <w:next w:val="a9"/>
    <w:qFormat/>
    <w:pPr>
      <w:numPr>
        <w:ilvl w:val="6"/>
      </w:numPr>
      <w:outlineLvl w:val="6"/>
    </w:pPr>
  </w:style>
  <w:style w:type="character" w:customStyle="1" w:styleId="Char2">
    <w:name w:val="段 Char"/>
    <w:basedOn w:val="aa"/>
    <w:link w:val="af3"/>
    <w:qFormat/>
    <w:rPr>
      <w:rFonts w:ascii="宋体"/>
      <w:sz w:val="21"/>
    </w:rPr>
  </w:style>
  <w:style w:type="paragraph" w:customStyle="1" w:styleId="a">
    <w:name w:val="正文表标题"/>
    <w:next w:val="af3"/>
    <w:qFormat/>
    <w:pPr>
      <w:numPr>
        <w:numId w:val="2"/>
      </w:numPr>
      <w:jc w:val="center"/>
    </w:pPr>
    <w:rPr>
      <w:rFonts w:ascii="黑体" w:eastAsia="黑体" w:hAnsi="Calibri"/>
      <w:sz w:val="21"/>
      <w:szCs w:val="22"/>
    </w:rPr>
  </w:style>
  <w:style w:type="paragraph" w:customStyle="1" w:styleId="af4">
    <w:name w:val="段(正文）"/>
    <w:qFormat/>
    <w:pPr>
      <w:autoSpaceDE w:val="0"/>
      <w:autoSpaceDN w:val="0"/>
      <w:ind w:firstLine="420"/>
      <w:jc w:val="both"/>
    </w:pPr>
    <w:rPr>
      <w:rFonts w:ascii="宋体" w:hAnsi="Calibri"/>
      <w:sz w:val="21"/>
      <w:szCs w:val="22"/>
    </w:rPr>
  </w:style>
  <w:style w:type="paragraph" w:customStyle="1" w:styleId="a7">
    <w:name w:val="注："/>
    <w:next w:val="af3"/>
    <w:qFormat/>
    <w:pPr>
      <w:widowControl w:val="0"/>
      <w:numPr>
        <w:numId w:val="3"/>
      </w:numPr>
      <w:autoSpaceDE w:val="0"/>
      <w:autoSpaceDN w:val="0"/>
      <w:jc w:val="both"/>
    </w:pPr>
    <w:rPr>
      <w:rFonts w:ascii="宋体" w:hAnsi="Calibri"/>
      <w:sz w:val="18"/>
      <w:szCs w:val="22"/>
    </w:rPr>
  </w:style>
  <w:style w:type="paragraph" w:customStyle="1" w:styleId="a8">
    <w:name w:val="列项——（一级）"/>
    <w:qFormat/>
    <w:pPr>
      <w:widowControl w:val="0"/>
      <w:numPr>
        <w:numId w:val="4"/>
      </w:numPr>
      <w:jc w:val="both"/>
    </w:pPr>
    <w:rPr>
      <w:rFonts w:ascii="宋体" w:hAnsi="Calibri"/>
      <w:sz w:val="21"/>
      <w:szCs w:val="22"/>
    </w:rPr>
  </w:style>
  <w:style w:type="character" w:customStyle="1" w:styleId="Char">
    <w:name w:val="正文文本缩进 Char"/>
    <w:basedOn w:val="aa"/>
    <w:link w:val="ad"/>
    <w:qFormat/>
    <w:rPr>
      <w:rFonts w:ascii="Calibri" w:eastAsia="仿宋_GB2312" w:hAnsi="Calibri"/>
      <w:kern w:val="2"/>
      <w:sz w:val="24"/>
    </w:rPr>
  </w:style>
  <w:style w:type="character" w:customStyle="1" w:styleId="2Char">
    <w:name w:val="正文文本 2 Char"/>
    <w:basedOn w:val="aa"/>
    <w:link w:val="2"/>
    <w:qFormat/>
    <w:rPr>
      <w:kern w:val="2"/>
      <w:sz w:val="21"/>
      <w:szCs w:val="24"/>
    </w:rPr>
  </w:style>
  <w:style w:type="paragraph" w:customStyle="1" w:styleId="1">
    <w:name w:val="列出段落1"/>
    <w:basedOn w:val="a9"/>
    <w:uiPriority w:val="34"/>
    <w:qFormat/>
    <w:pPr>
      <w:ind w:firstLineChars="200" w:firstLine="420"/>
    </w:pPr>
    <w:rPr>
      <w:rFonts w:ascii="Times New Roman" w:hAnsi="Times New Roman" w:cs="Times New Roman"/>
      <w:szCs w:val="24"/>
    </w:rPr>
  </w:style>
  <w:style w:type="paragraph" w:customStyle="1" w:styleId="TableParagraph">
    <w:name w:val="Table Paragraph"/>
    <w:basedOn w:val="a9"/>
    <w:uiPriority w:val="1"/>
    <w:qFormat/>
    <w:rPr>
      <w:rFonts w:ascii="宋体" w:hAnsi="宋体" w:cs="宋体"/>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gb688.cn/bzgk/gb/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472</Words>
  <Characters>2691</Characters>
  <Application>Microsoft Office Word</Application>
  <DocSecurity>0</DocSecurity>
  <Lines>22</Lines>
  <Paragraphs>6</Paragraphs>
  <ScaleCrop>false</ScaleCrop>
  <Company>Win10NeT.COM</Company>
  <LinksUpToDate>false</LinksUpToDate>
  <CharactersWithSpaces>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XiaZaiMa.COM</dc:creator>
  <cp:lastModifiedBy>user</cp:lastModifiedBy>
  <cp:revision>19</cp:revision>
  <cp:lastPrinted>2018-12-11T03:17:00Z</cp:lastPrinted>
  <dcterms:created xsi:type="dcterms:W3CDTF">2018-04-28T08:45:00Z</dcterms:created>
  <dcterms:modified xsi:type="dcterms:W3CDTF">2020-10-21T02:34:00Z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