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6" w:rsidRPr="00837F7B" w:rsidRDefault="00E401F6" w:rsidP="00E401F6">
      <w:pPr>
        <w:spacing w:line="600" w:lineRule="exact"/>
        <w:ind w:firstLineChars="0" w:firstLine="0"/>
        <w:rPr>
          <w:rFonts w:ascii="黑体" w:eastAsia="黑体" w:hAnsi="黑体" w:hint="eastAsia"/>
          <w:color w:val="000000"/>
          <w:szCs w:val="32"/>
          <w:lang w:bidi="zh-TW"/>
        </w:rPr>
      </w:pPr>
      <w:r w:rsidRPr="00837F7B">
        <w:rPr>
          <w:rFonts w:ascii="黑体" w:eastAsia="黑体" w:hAnsi="黑体" w:hint="eastAsia"/>
          <w:color w:val="000000"/>
          <w:szCs w:val="32"/>
          <w:lang w:bidi="zh-TW"/>
        </w:rPr>
        <w:t>附件</w:t>
      </w:r>
    </w:p>
    <w:p w:rsidR="00E401F6" w:rsidRDefault="00E401F6" w:rsidP="00E401F6">
      <w:pPr>
        <w:spacing w:line="400" w:lineRule="exact"/>
        <w:ind w:firstLine="560"/>
        <w:rPr>
          <w:rFonts w:eastAsia="PMingLiU"/>
          <w:color w:val="000000"/>
          <w:sz w:val="28"/>
          <w:lang w:eastAsia="zh-TW" w:bidi="zh-TW"/>
        </w:rPr>
      </w:pPr>
    </w:p>
    <w:p w:rsidR="00E401F6" w:rsidRPr="00837F7B" w:rsidRDefault="00E401F6" w:rsidP="00E401F6">
      <w:pPr>
        <w:spacing w:line="600" w:lineRule="exact"/>
        <w:ind w:firstLineChars="0" w:firstLine="0"/>
        <w:jc w:val="center"/>
        <w:rPr>
          <w:rFonts w:ascii="方正小标宋简体" w:eastAsia="方正小标宋简体" w:hint="eastAsia"/>
          <w:color w:val="000000"/>
          <w:sz w:val="44"/>
          <w:szCs w:val="44"/>
          <w:lang w:val="zh-TW" w:bidi="zh-TW"/>
        </w:rPr>
      </w:pPr>
      <w:r w:rsidRPr="00837F7B">
        <w:rPr>
          <w:rFonts w:ascii="方正小标宋简体" w:eastAsia="方正小标宋简体" w:hint="eastAsia"/>
          <w:color w:val="000000"/>
          <w:sz w:val="44"/>
          <w:szCs w:val="44"/>
          <w:lang w:val="zh-TW" w:eastAsia="zh-TW" w:bidi="zh-TW"/>
        </w:rPr>
        <w:t>新北区</w:t>
      </w:r>
      <w:r w:rsidRPr="00837F7B">
        <w:rPr>
          <w:rFonts w:ascii="方正小标宋简体" w:eastAsia="方正小标宋简体" w:hint="eastAsia"/>
          <w:color w:val="000000"/>
          <w:sz w:val="44"/>
          <w:szCs w:val="44"/>
          <w:lang w:val="zh-TW" w:bidi="zh-TW"/>
        </w:rPr>
        <w:t>自然</w:t>
      </w:r>
      <w:r w:rsidRPr="00837F7B">
        <w:rPr>
          <w:rFonts w:ascii="方正小标宋简体" w:eastAsia="方正小标宋简体" w:hint="eastAsia"/>
          <w:color w:val="000000"/>
          <w:sz w:val="44"/>
          <w:szCs w:val="44"/>
          <w:lang w:val="zh-TW" w:eastAsia="zh-TW" w:bidi="zh-TW"/>
        </w:rPr>
        <w:t>资源节约集约利用综合评价考核指标体系及评分计算方法</w:t>
      </w:r>
    </w:p>
    <w:p w:rsidR="00E401F6" w:rsidRDefault="00E401F6" w:rsidP="00E401F6">
      <w:pPr>
        <w:spacing w:line="500" w:lineRule="exact"/>
        <w:ind w:firstLineChars="0" w:firstLine="0"/>
        <w:jc w:val="center"/>
        <w:rPr>
          <w:rFonts w:ascii="方正小标宋简体" w:eastAsia="PMingLiU"/>
          <w:color w:val="000000"/>
          <w:sz w:val="40"/>
          <w:lang w:val="zh-TW" w:eastAsia="zh-TW" w:bidi="zh-TW"/>
        </w:rPr>
      </w:pPr>
    </w:p>
    <w:p w:rsidR="00E401F6" w:rsidRPr="00C64BD6" w:rsidRDefault="00E401F6" w:rsidP="00E401F6">
      <w:pPr>
        <w:spacing w:line="500" w:lineRule="exact"/>
        <w:ind w:firstLine="560"/>
        <w:rPr>
          <w:rFonts w:ascii="黑体" w:eastAsia="黑体" w:hAnsi="黑体"/>
          <w:color w:val="000000"/>
          <w:sz w:val="28"/>
          <w:szCs w:val="28"/>
          <w:lang w:val="zh-TW" w:eastAsia="zh-TW" w:bidi="zh-TW"/>
        </w:rPr>
      </w:pPr>
      <w:r w:rsidRPr="00C64BD6">
        <w:rPr>
          <w:rFonts w:ascii="黑体" w:eastAsia="黑体" w:hAnsi="黑体" w:hint="eastAsia"/>
          <w:color w:val="000000"/>
          <w:sz w:val="28"/>
          <w:szCs w:val="28"/>
          <w:lang w:val="zh-TW" w:bidi="zh-TW"/>
        </w:rPr>
        <w:t>一、指标体系</w:t>
      </w:r>
    </w:p>
    <w:p w:rsidR="00E401F6" w:rsidRPr="005277F0" w:rsidRDefault="00E401F6" w:rsidP="00E401F6">
      <w:pPr>
        <w:spacing w:line="500" w:lineRule="exact"/>
        <w:ind w:firstLineChars="0" w:firstLine="0"/>
        <w:jc w:val="center"/>
        <w:rPr>
          <w:rFonts w:ascii="黑体" w:eastAsia="黑体" w:hAnsi="黑体"/>
          <w:color w:val="000000"/>
          <w:sz w:val="28"/>
          <w:szCs w:val="28"/>
          <w:lang w:bidi="zh-TW"/>
        </w:rPr>
      </w:pPr>
      <w:r w:rsidRPr="005277F0">
        <w:rPr>
          <w:rFonts w:ascii="黑体" w:eastAsia="黑体" w:hAnsi="黑体" w:hint="eastAsia"/>
          <w:color w:val="000000"/>
          <w:sz w:val="28"/>
          <w:szCs w:val="28"/>
          <w:lang w:bidi="zh-TW"/>
        </w:rPr>
        <w:t>新北区自然资源节约集约利用综合评价考核指标体系</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1281"/>
        <w:gridCol w:w="711"/>
        <w:gridCol w:w="1796"/>
        <w:gridCol w:w="711"/>
        <w:gridCol w:w="1280"/>
        <w:gridCol w:w="2981"/>
        <w:gridCol w:w="3837"/>
        <w:gridCol w:w="1350"/>
      </w:tblGrid>
      <w:tr w:rsidR="00E401F6" w:rsidRPr="00BC6C3D" w:rsidTr="000D1B92">
        <w:trPr>
          <w:trHeight w:val="397"/>
          <w:tblHeader/>
          <w:jc w:val="center"/>
        </w:trPr>
        <w:tc>
          <w:tcPr>
            <w:tcW w:w="194" w:type="pct"/>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序号</w:t>
            </w:r>
          </w:p>
        </w:tc>
        <w:tc>
          <w:tcPr>
            <w:tcW w:w="441" w:type="pct"/>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指标类别</w:t>
            </w:r>
          </w:p>
        </w:tc>
        <w:tc>
          <w:tcPr>
            <w:tcW w:w="245" w:type="pct"/>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r w:rsidRPr="00BC6C3D">
              <w:rPr>
                <w:rFonts w:ascii="仿宋_GB2312" w:hint="eastAsia"/>
                <w:color w:val="000000"/>
                <w:sz w:val="24"/>
                <w:szCs w:val="24"/>
                <w:lang w:val="zh-TW" w:bidi="zh-TW"/>
              </w:rPr>
              <w:t>分值</w:t>
            </w:r>
          </w:p>
        </w:tc>
        <w:tc>
          <w:tcPr>
            <w:tcW w:w="619"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指标名称</w:t>
            </w:r>
          </w:p>
        </w:tc>
        <w:tc>
          <w:tcPr>
            <w:tcW w:w="245" w:type="pct"/>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r w:rsidRPr="00BC6C3D">
              <w:rPr>
                <w:rFonts w:ascii="仿宋_GB2312" w:hint="eastAsia"/>
                <w:color w:val="000000"/>
                <w:sz w:val="24"/>
                <w:szCs w:val="24"/>
                <w:lang w:val="zh-TW" w:bidi="zh-TW"/>
              </w:rPr>
              <w:t>分值</w:t>
            </w:r>
          </w:p>
        </w:tc>
        <w:tc>
          <w:tcPr>
            <w:tcW w:w="441"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指标内涵</w:t>
            </w:r>
          </w:p>
        </w:tc>
        <w:tc>
          <w:tcPr>
            <w:tcW w:w="1027" w:type="pct"/>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数据来源</w:t>
            </w:r>
          </w:p>
        </w:tc>
        <w:tc>
          <w:tcPr>
            <w:tcW w:w="1322"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计算方式</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评分方式</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w:t>
            </w:r>
          </w:p>
        </w:tc>
        <w:tc>
          <w:tcPr>
            <w:tcW w:w="441" w:type="pct"/>
            <w:vMerge w:val="restart"/>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发展能力与资源利用</w:t>
            </w:r>
          </w:p>
        </w:tc>
        <w:tc>
          <w:tcPr>
            <w:tcW w:w="245" w:type="pct"/>
            <w:vMerge w:val="restar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30</w:t>
            </w:r>
          </w:p>
        </w:tc>
        <w:tc>
          <w:tcPr>
            <w:tcW w:w="619" w:type="pct"/>
            <w:tcMar>
              <w:left w:w="57" w:type="dxa"/>
              <w:right w:w="57" w:type="dxa"/>
            </w:tcMar>
            <w:vAlign w:val="center"/>
          </w:tcPr>
          <w:p w:rsidR="00E401F6" w:rsidRPr="00BC6C3D" w:rsidRDefault="00E401F6" w:rsidP="000D1B92">
            <w:pPr>
              <w:widowControl/>
              <w:tabs>
                <w:tab w:val="left" w:pos="1287"/>
              </w:tabs>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单位GDP建设用地占用</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
                <w:bCs/>
                <w:color w:val="000000"/>
                <w:kern w:val="0"/>
                <w:sz w:val="24"/>
                <w:szCs w:val="24"/>
                <w:u w:val="single"/>
              </w:rPr>
            </w:pPr>
            <w:r w:rsidRPr="00BC6C3D">
              <w:rPr>
                <w:rFonts w:ascii="仿宋_GB2312" w:hAnsi="仿宋" w:hint="eastAsia"/>
                <w:color w:val="000000"/>
                <w:kern w:val="0"/>
                <w:sz w:val="24"/>
                <w:szCs w:val="24"/>
              </w:rPr>
              <w:t>5</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反映经济发展用地强度</w:t>
            </w:r>
          </w:p>
        </w:tc>
        <w:tc>
          <w:tcPr>
            <w:tcW w:w="1027" w:type="pct"/>
            <w:vAlign w:val="center"/>
          </w:tcPr>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GDP数据采用区统计年报数据</w:t>
            </w:r>
          </w:p>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考核年的建设用地面积/考核年的GDP（现价）（单位：亩/亿元）</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w:t>
            </w:r>
          </w:p>
        </w:tc>
        <w:tc>
          <w:tcPr>
            <w:tcW w:w="441" w:type="pct"/>
            <w:vMerge/>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单位GDP建设用地占用下降率</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
                <w:bCs/>
                <w:color w:val="000000"/>
                <w:kern w:val="0"/>
                <w:sz w:val="24"/>
                <w:szCs w:val="24"/>
                <w:u w:val="single"/>
              </w:rPr>
            </w:pPr>
            <w:r w:rsidRPr="00BC6C3D">
              <w:rPr>
                <w:rFonts w:ascii="仿宋_GB2312" w:hAnsi="仿宋" w:hint="eastAsia"/>
                <w:color w:val="000000"/>
                <w:kern w:val="0"/>
                <w:sz w:val="24"/>
                <w:szCs w:val="24"/>
              </w:rPr>
              <w:t>5</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反映经济发展用地强度变化情况</w:t>
            </w:r>
          </w:p>
        </w:tc>
        <w:tc>
          <w:tcPr>
            <w:tcW w:w="1027" w:type="pct"/>
            <w:vAlign w:val="center"/>
          </w:tcPr>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GDP数据采用区统计年报数据</w:t>
            </w:r>
          </w:p>
          <w:p w:rsidR="00E401F6" w:rsidRPr="00BC6C3D" w:rsidRDefault="00E401F6" w:rsidP="000D1B92">
            <w:pPr>
              <w:spacing w:line="340" w:lineRule="exact"/>
              <w:ind w:firstLineChars="0" w:firstLine="0"/>
              <w:rPr>
                <w:rFonts w:ascii="仿宋_GB2312" w:hAnsi="仿宋" w:hint="eastAsia"/>
                <w:color w:val="000000"/>
                <w:sz w:val="24"/>
                <w:szCs w:val="24"/>
                <w:lang w:eastAsia="zh-TW" w:bidi="zh-TW"/>
              </w:rPr>
            </w:pPr>
            <w:r w:rsidRPr="00BC6C3D">
              <w:rPr>
                <w:rFonts w:ascii="仿宋_GB2312" w:hAnsi="仿宋" w:hint="eastAsia"/>
                <w:color w:val="000000"/>
                <w:sz w:val="24"/>
                <w:szCs w:val="24"/>
                <w:lang w:val="zh-TW" w:eastAsia="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（考核年单位GDP建设用地占用-上一年单位GDP建设用地占用）/上一年单位GDP建设用地占用×100%（单位：%）</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3</w:t>
            </w:r>
          </w:p>
        </w:tc>
        <w:tc>
          <w:tcPr>
            <w:tcW w:w="441" w:type="pct"/>
            <w:vMerge/>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kern w:val="0"/>
                <w:sz w:val="24"/>
                <w:szCs w:val="24"/>
              </w:rPr>
              <w:t>建设用地</w:t>
            </w:r>
            <w:proofErr w:type="gramStart"/>
            <w:r w:rsidRPr="00BC6C3D">
              <w:rPr>
                <w:rFonts w:ascii="仿宋_GB2312" w:hAnsi="仿宋" w:hint="eastAsia"/>
                <w:kern w:val="0"/>
                <w:sz w:val="24"/>
                <w:szCs w:val="24"/>
              </w:rPr>
              <w:t>地</w:t>
            </w:r>
            <w:proofErr w:type="gramEnd"/>
            <w:r w:rsidRPr="00BC6C3D">
              <w:rPr>
                <w:rFonts w:ascii="仿宋_GB2312" w:hAnsi="仿宋" w:hint="eastAsia"/>
                <w:kern w:val="0"/>
                <w:sz w:val="24"/>
                <w:szCs w:val="24"/>
              </w:rPr>
              <w:t>均公共财政预算收入</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int="eastAsia"/>
                <w:color w:val="000000"/>
                <w:kern w:val="0"/>
                <w:sz w:val="24"/>
                <w:szCs w:val="24"/>
              </w:rPr>
            </w:pPr>
            <w:r w:rsidRPr="00BC6C3D">
              <w:rPr>
                <w:rFonts w:ascii="仿宋_GB2312" w:hint="eastAsia"/>
                <w:color w:val="000000"/>
                <w:kern w:val="0"/>
                <w:sz w:val="24"/>
                <w:szCs w:val="24"/>
              </w:rPr>
              <w:t>反映建设用地经济产出水平</w:t>
            </w:r>
          </w:p>
        </w:tc>
        <w:tc>
          <w:tcPr>
            <w:tcW w:w="1027" w:type="pct"/>
          </w:tcPr>
          <w:p w:rsidR="00E401F6" w:rsidRPr="00BC6C3D" w:rsidRDefault="00E401F6" w:rsidP="000D1B92">
            <w:pPr>
              <w:spacing w:line="34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1</w:t>
            </w:r>
            <w:r>
              <w:rPr>
                <w:rFonts w:ascii="仿宋_GB2312" w:hint="eastAsia"/>
                <w:color w:val="000000"/>
                <w:sz w:val="24"/>
                <w:szCs w:val="24"/>
                <w:lang w:val="zh-TW" w:bidi="zh-TW"/>
              </w:rPr>
              <w:t>．</w:t>
            </w:r>
            <w:r w:rsidRPr="00BC6C3D">
              <w:rPr>
                <w:rFonts w:ascii="仿宋_GB2312" w:hint="eastAsia"/>
                <w:kern w:val="0"/>
                <w:sz w:val="24"/>
                <w:szCs w:val="24"/>
              </w:rPr>
              <w:t>公共财政预算收入</w:t>
            </w:r>
            <w:r w:rsidRPr="00BC6C3D">
              <w:rPr>
                <w:rFonts w:ascii="仿宋_GB2312" w:hint="eastAsia"/>
                <w:color w:val="000000"/>
                <w:sz w:val="24"/>
                <w:szCs w:val="24"/>
                <w:lang w:val="zh-TW" w:eastAsia="zh-TW" w:bidi="zh-TW"/>
              </w:rPr>
              <w:t>数据采用区统计年报数据</w:t>
            </w:r>
          </w:p>
          <w:p w:rsidR="00E401F6" w:rsidRPr="00BC6C3D" w:rsidRDefault="00E401F6" w:rsidP="000D1B92">
            <w:pPr>
              <w:spacing w:line="34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2</w:t>
            </w:r>
            <w:r>
              <w:rPr>
                <w:rFonts w:ascii="仿宋_GB2312" w:hint="eastAsia"/>
                <w:color w:val="000000"/>
                <w:sz w:val="24"/>
                <w:szCs w:val="24"/>
                <w:lang w:val="zh-TW" w:bidi="zh-TW"/>
              </w:rPr>
              <w:t>．</w:t>
            </w:r>
            <w:r w:rsidRPr="00BC6C3D">
              <w:rPr>
                <w:rFonts w:ascii="仿宋_GB2312"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考核年的</w:t>
            </w:r>
            <w:r w:rsidRPr="00BC6C3D">
              <w:rPr>
                <w:rFonts w:ascii="仿宋_GB2312" w:hint="eastAsia"/>
                <w:kern w:val="0"/>
                <w:sz w:val="24"/>
                <w:szCs w:val="24"/>
              </w:rPr>
              <w:t>公共财政预算收入</w:t>
            </w:r>
            <w:r w:rsidRPr="00BC6C3D">
              <w:rPr>
                <w:rFonts w:ascii="仿宋_GB2312" w:hint="eastAsia"/>
                <w:color w:val="000000"/>
                <w:sz w:val="24"/>
                <w:szCs w:val="24"/>
                <w:lang w:val="zh-TW" w:eastAsia="zh-TW" w:bidi="zh-TW"/>
              </w:rPr>
              <w:t>/考核年的建设用地面积（单位：万元/公顷）</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4</w:t>
            </w:r>
          </w:p>
        </w:tc>
        <w:tc>
          <w:tcPr>
            <w:tcW w:w="441" w:type="pct"/>
            <w:vMerge/>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kern w:val="0"/>
                <w:sz w:val="24"/>
                <w:szCs w:val="24"/>
              </w:rPr>
              <w:t>建设用地</w:t>
            </w:r>
            <w:proofErr w:type="gramStart"/>
            <w:r w:rsidRPr="00BC6C3D">
              <w:rPr>
                <w:rFonts w:ascii="仿宋_GB2312" w:hAnsi="仿宋" w:hint="eastAsia"/>
                <w:kern w:val="0"/>
                <w:sz w:val="24"/>
                <w:szCs w:val="24"/>
              </w:rPr>
              <w:t>地</w:t>
            </w:r>
            <w:proofErr w:type="gramEnd"/>
            <w:r w:rsidRPr="00BC6C3D">
              <w:rPr>
                <w:rFonts w:ascii="仿宋_GB2312" w:hAnsi="仿宋" w:hint="eastAsia"/>
                <w:kern w:val="0"/>
                <w:sz w:val="24"/>
                <w:szCs w:val="24"/>
              </w:rPr>
              <w:t>均公</w:t>
            </w:r>
            <w:r w:rsidRPr="00BC6C3D">
              <w:rPr>
                <w:rFonts w:ascii="仿宋_GB2312" w:hAnsi="仿宋" w:hint="eastAsia"/>
                <w:kern w:val="0"/>
                <w:sz w:val="24"/>
                <w:szCs w:val="24"/>
              </w:rPr>
              <w:lastRenderedPageBreak/>
              <w:t>共财政预算收入增长率</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lastRenderedPageBreak/>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int="eastAsia"/>
                <w:color w:val="000000"/>
                <w:kern w:val="0"/>
                <w:sz w:val="24"/>
                <w:szCs w:val="24"/>
              </w:rPr>
            </w:pPr>
            <w:r w:rsidRPr="00BC6C3D">
              <w:rPr>
                <w:rFonts w:ascii="仿宋_GB2312" w:hint="eastAsia"/>
                <w:color w:val="000000"/>
                <w:kern w:val="0"/>
                <w:sz w:val="24"/>
                <w:szCs w:val="24"/>
              </w:rPr>
              <w:t>反映建设用</w:t>
            </w:r>
            <w:r w:rsidRPr="00BC6C3D">
              <w:rPr>
                <w:rFonts w:ascii="仿宋_GB2312" w:hint="eastAsia"/>
                <w:color w:val="000000"/>
                <w:kern w:val="0"/>
                <w:sz w:val="24"/>
                <w:szCs w:val="24"/>
              </w:rPr>
              <w:lastRenderedPageBreak/>
              <w:t>地经济产出</w:t>
            </w:r>
            <w:r w:rsidRPr="00BC6C3D">
              <w:rPr>
                <w:rFonts w:ascii="仿宋_GB2312" w:hint="eastAsia"/>
                <w:color w:val="000000"/>
                <w:spacing w:val="-20"/>
                <w:kern w:val="0"/>
                <w:sz w:val="24"/>
                <w:szCs w:val="24"/>
              </w:rPr>
              <w:t>水平变化情况</w:t>
            </w:r>
          </w:p>
        </w:tc>
        <w:tc>
          <w:tcPr>
            <w:tcW w:w="1027" w:type="pct"/>
          </w:tcPr>
          <w:p w:rsidR="00E401F6" w:rsidRPr="00BC6C3D" w:rsidRDefault="00E401F6" w:rsidP="000D1B92">
            <w:pPr>
              <w:spacing w:line="34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lastRenderedPageBreak/>
              <w:t>1</w:t>
            </w:r>
            <w:r>
              <w:rPr>
                <w:rFonts w:ascii="仿宋_GB2312" w:hint="eastAsia"/>
                <w:color w:val="000000"/>
                <w:sz w:val="24"/>
                <w:szCs w:val="24"/>
                <w:lang w:val="zh-TW" w:bidi="zh-TW"/>
              </w:rPr>
              <w:t>．</w:t>
            </w:r>
            <w:r w:rsidRPr="00BC6C3D">
              <w:rPr>
                <w:rFonts w:ascii="仿宋_GB2312" w:hint="eastAsia"/>
                <w:kern w:val="0"/>
                <w:sz w:val="24"/>
                <w:szCs w:val="24"/>
              </w:rPr>
              <w:t>公共财政预算收入</w:t>
            </w:r>
            <w:r w:rsidRPr="00BC6C3D">
              <w:rPr>
                <w:rFonts w:ascii="仿宋_GB2312" w:hint="eastAsia"/>
                <w:color w:val="000000"/>
                <w:sz w:val="24"/>
                <w:szCs w:val="24"/>
                <w:lang w:val="zh-TW" w:eastAsia="zh-TW" w:bidi="zh-TW"/>
              </w:rPr>
              <w:t>数据</w:t>
            </w:r>
            <w:r w:rsidRPr="00BC6C3D">
              <w:rPr>
                <w:rFonts w:ascii="仿宋_GB2312" w:hint="eastAsia"/>
                <w:color w:val="000000"/>
                <w:sz w:val="24"/>
                <w:szCs w:val="24"/>
                <w:lang w:val="zh-TW" w:eastAsia="zh-TW" w:bidi="zh-TW"/>
              </w:rPr>
              <w:lastRenderedPageBreak/>
              <w:t>采用区统计年报数据</w:t>
            </w:r>
          </w:p>
          <w:p w:rsidR="00E401F6" w:rsidRPr="00BC6C3D" w:rsidRDefault="00E401F6" w:rsidP="000D1B92">
            <w:pPr>
              <w:spacing w:line="34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2</w:t>
            </w:r>
            <w:r>
              <w:rPr>
                <w:rFonts w:ascii="仿宋_GB2312" w:hint="eastAsia"/>
                <w:color w:val="000000"/>
                <w:sz w:val="24"/>
                <w:szCs w:val="24"/>
                <w:lang w:val="zh-TW" w:bidi="zh-TW"/>
              </w:rPr>
              <w:t>．</w:t>
            </w:r>
            <w:r w:rsidRPr="00BC6C3D">
              <w:rPr>
                <w:rFonts w:ascii="仿宋_GB2312"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lastRenderedPageBreak/>
              <w:t>（考核年建设用地地均</w:t>
            </w:r>
            <w:r w:rsidRPr="00BC6C3D">
              <w:rPr>
                <w:rFonts w:ascii="仿宋_GB2312" w:hint="eastAsia"/>
                <w:kern w:val="0"/>
                <w:sz w:val="24"/>
                <w:szCs w:val="24"/>
              </w:rPr>
              <w:t>公共财政预</w:t>
            </w:r>
            <w:r w:rsidRPr="00BC6C3D">
              <w:rPr>
                <w:rFonts w:ascii="仿宋_GB2312" w:hint="eastAsia"/>
                <w:kern w:val="0"/>
                <w:sz w:val="24"/>
                <w:szCs w:val="24"/>
              </w:rPr>
              <w:lastRenderedPageBreak/>
              <w:t>算收入</w:t>
            </w:r>
            <w:r w:rsidRPr="00BC6C3D">
              <w:rPr>
                <w:rFonts w:ascii="仿宋_GB2312" w:hint="eastAsia"/>
                <w:color w:val="000000"/>
                <w:sz w:val="24"/>
                <w:szCs w:val="24"/>
                <w:lang w:val="zh-TW" w:eastAsia="zh-TW" w:bidi="zh-TW"/>
              </w:rPr>
              <w:t>-上一年建设用地地均</w:t>
            </w:r>
            <w:r w:rsidRPr="00BC6C3D">
              <w:rPr>
                <w:rFonts w:ascii="仿宋_GB2312" w:hint="eastAsia"/>
                <w:kern w:val="0"/>
                <w:sz w:val="24"/>
                <w:szCs w:val="24"/>
              </w:rPr>
              <w:t>公共财政预算收入</w:t>
            </w:r>
            <w:r w:rsidRPr="00BC6C3D">
              <w:rPr>
                <w:rFonts w:ascii="仿宋_GB2312" w:hint="eastAsia"/>
                <w:color w:val="000000"/>
                <w:sz w:val="24"/>
                <w:szCs w:val="24"/>
                <w:lang w:val="zh-TW" w:eastAsia="zh-TW" w:bidi="zh-TW"/>
              </w:rPr>
              <w:t>）/上一年建设用地地均</w:t>
            </w:r>
            <w:r w:rsidRPr="00BC6C3D">
              <w:rPr>
                <w:rFonts w:ascii="仿宋_GB2312" w:hint="eastAsia"/>
                <w:kern w:val="0"/>
                <w:sz w:val="24"/>
                <w:szCs w:val="24"/>
              </w:rPr>
              <w:t>公共财政预算收入</w:t>
            </w:r>
            <w:r w:rsidRPr="00BC6C3D">
              <w:rPr>
                <w:rFonts w:ascii="仿宋_GB2312" w:hint="eastAsia"/>
                <w:color w:val="000000"/>
                <w:sz w:val="24"/>
                <w:szCs w:val="24"/>
                <w:lang w:val="zh-TW" w:eastAsia="zh-TW" w:bidi="zh-TW"/>
              </w:rPr>
              <w:t>×100%（单位：%）</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r w:rsidRPr="00BC6C3D">
              <w:rPr>
                <w:rFonts w:ascii="仿宋_GB2312" w:hint="eastAsia"/>
                <w:color w:val="000000"/>
                <w:sz w:val="24"/>
                <w:szCs w:val="24"/>
                <w:lang w:val="zh-TW" w:bidi="zh-TW"/>
              </w:rPr>
              <w:lastRenderedPageBreak/>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lastRenderedPageBreak/>
              <w:t>5</w:t>
            </w:r>
          </w:p>
        </w:tc>
        <w:tc>
          <w:tcPr>
            <w:tcW w:w="441" w:type="pct"/>
            <w:vMerge w:val="restart"/>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发展能力与资源利用</w:t>
            </w:r>
          </w:p>
        </w:tc>
        <w:tc>
          <w:tcPr>
            <w:tcW w:w="245" w:type="pct"/>
            <w:vMerge w:val="restar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30</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spacing w:val="-16"/>
                <w:kern w:val="0"/>
                <w:sz w:val="24"/>
                <w:szCs w:val="24"/>
              </w:rPr>
            </w:pPr>
            <w:r w:rsidRPr="00BC6C3D">
              <w:rPr>
                <w:rFonts w:ascii="仿宋_GB2312" w:hAnsi="仿宋" w:hint="eastAsia"/>
                <w:color w:val="000000"/>
                <w:spacing w:val="-16"/>
                <w:kern w:val="0"/>
                <w:sz w:val="24"/>
                <w:szCs w:val="24"/>
              </w:rPr>
              <w:t>人均建设用地面积</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反映建设用地人口承载强度</w:t>
            </w:r>
          </w:p>
        </w:tc>
        <w:tc>
          <w:tcPr>
            <w:tcW w:w="1027" w:type="pct"/>
          </w:tcPr>
          <w:p w:rsidR="00E401F6" w:rsidRPr="00BC6C3D" w:rsidRDefault="00E401F6" w:rsidP="000D1B92">
            <w:pPr>
              <w:spacing w:line="38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人口数据采用区公安局统计常住人口数据</w:t>
            </w:r>
          </w:p>
          <w:p w:rsidR="00E401F6" w:rsidRPr="00BC6C3D" w:rsidRDefault="00E401F6" w:rsidP="000D1B92">
            <w:pPr>
              <w:spacing w:line="38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bidi="zh-TW"/>
              </w:rPr>
            </w:pPr>
            <w:r w:rsidRPr="00BC6C3D">
              <w:rPr>
                <w:rFonts w:ascii="仿宋_GB2312" w:hAnsi="仿宋" w:hint="eastAsia"/>
                <w:color w:val="000000"/>
                <w:sz w:val="24"/>
                <w:szCs w:val="24"/>
                <w:lang w:val="zh-TW" w:eastAsia="zh-TW" w:bidi="zh-TW"/>
              </w:rPr>
              <w:t>考核年建设用地面积/考核年常住人口总数（单位：平方米/人）</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6</w:t>
            </w:r>
          </w:p>
        </w:tc>
        <w:tc>
          <w:tcPr>
            <w:tcW w:w="441" w:type="pct"/>
            <w:vMerge/>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人均建设用地面积变化率</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反映建设用地人口承载</w:t>
            </w:r>
            <w:r w:rsidRPr="00BC6C3D">
              <w:rPr>
                <w:rFonts w:ascii="仿宋_GB2312" w:hAnsi="仿宋" w:hint="eastAsia"/>
                <w:color w:val="000000"/>
                <w:spacing w:val="-20"/>
                <w:kern w:val="0"/>
                <w:sz w:val="24"/>
                <w:szCs w:val="24"/>
              </w:rPr>
              <w:t>强度变化情况</w:t>
            </w:r>
          </w:p>
        </w:tc>
        <w:tc>
          <w:tcPr>
            <w:tcW w:w="1027" w:type="pct"/>
          </w:tcPr>
          <w:p w:rsidR="00E401F6" w:rsidRPr="00BC6C3D" w:rsidRDefault="00E401F6" w:rsidP="000D1B92">
            <w:pPr>
              <w:spacing w:line="38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人口数据采用区公安局统计常住人口数据</w:t>
            </w:r>
          </w:p>
          <w:p w:rsidR="00E401F6" w:rsidRPr="00BC6C3D" w:rsidRDefault="00E401F6" w:rsidP="000D1B92">
            <w:pPr>
              <w:spacing w:line="38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建设用地面积采用土地利用变更调查数据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（考核年人均建设用地面积-上一年人均建设用地面积）/上一年人均建设用地面积×100%（单位：%）</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t>7</w:t>
            </w:r>
          </w:p>
        </w:tc>
        <w:tc>
          <w:tcPr>
            <w:tcW w:w="441" w:type="pct"/>
            <w:vMerge/>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建设用地地下空间综合容积率</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反映建设用地地下空间的利用强度</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土地利用变更调查数据</w:t>
            </w:r>
          </w:p>
        </w:tc>
        <w:tc>
          <w:tcPr>
            <w:tcW w:w="1322" w:type="pct"/>
            <w:tcMar>
              <w:left w:w="57" w:type="dxa"/>
              <w:right w:w="57" w:type="dxa"/>
            </w:tcMar>
            <w:vAlign w:val="center"/>
          </w:tcPr>
          <w:p w:rsidR="00E401F6" w:rsidRPr="00BC6C3D" w:rsidRDefault="00E401F6" w:rsidP="000D1B92">
            <w:pPr>
              <w:spacing w:line="40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（考核年的建设用地地下空间建筑面积/考核年建设用地面积）×100%（单位：%）</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8</w:t>
            </w:r>
          </w:p>
        </w:tc>
        <w:tc>
          <w:tcPr>
            <w:tcW w:w="441" w:type="pct"/>
            <w:vMerge w:val="restart"/>
            <w:tcMar>
              <w:left w:w="0" w:type="dxa"/>
              <w:right w:w="0" w:type="dxa"/>
            </w:tcMar>
            <w:vAlign w:val="center"/>
          </w:tcPr>
          <w:p w:rsidR="00E401F6" w:rsidRPr="004745E1"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空间管控与用途管制</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20</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国土空间总体规划调整情况</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p>
        </w:tc>
        <w:tc>
          <w:tcPr>
            <w:tcW w:w="441" w:type="pct"/>
            <w:tcMar>
              <w:left w:w="28" w:type="dxa"/>
              <w:right w:w="28" w:type="dxa"/>
            </w:tcMar>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反映国土空间总体规划的调整情况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区自然资源和规划分局、</w:t>
            </w:r>
            <w:proofErr w:type="gramStart"/>
            <w:r w:rsidRPr="00BC6C3D">
              <w:rPr>
                <w:rFonts w:ascii="仿宋_GB2312" w:hAnsi="仿宋" w:hint="eastAsia"/>
                <w:bCs/>
                <w:iCs/>
                <w:color w:val="000000"/>
                <w:kern w:val="0"/>
                <w:sz w:val="24"/>
                <w:szCs w:val="24"/>
              </w:rPr>
              <w:t>滨开区</w:t>
            </w:r>
            <w:proofErr w:type="gramEnd"/>
            <w:r w:rsidRPr="00BC6C3D">
              <w:rPr>
                <w:rFonts w:ascii="仿宋_GB2312" w:hAnsi="仿宋" w:hint="eastAsia"/>
                <w:bCs/>
                <w:iCs/>
                <w:color w:val="000000"/>
                <w:kern w:val="0"/>
                <w:sz w:val="24"/>
                <w:szCs w:val="24"/>
              </w:rPr>
              <w:t>和各镇（街道）</w:t>
            </w:r>
          </w:p>
        </w:tc>
        <w:tc>
          <w:tcPr>
            <w:tcW w:w="1322" w:type="pct"/>
            <w:tcMar>
              <w:left w:w="57" w:type="dxa"/>
              <w:right w:w="57" w:type="dxa"/>
            </w:tcMar>
            <w:vAlign w:val="center"/>
          </w:tcPr>
          <w:p w:rsidR="00E401F6" w:rsidRPr="00BC6C3D" w:rsidRDefault="00E401F6" w:rsidP="000D1B92">
            <w:pPr>
              <w:widowControl/>
              <w:spacing w:line="40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考核年未进行规划调整或修改的得2分；因客观原因进行调整或修改的视情况得0.5</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2分；因主观原因进行规划调整或修改的不得分。</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9</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b/>
                <w:bCs/>
                <w:i/>
                <w:iCs/>
                <w:color w:val="000000"/>
                <w:sz w:val="24"/>
                <w:szCs w:val="24"/>
                <w:lang w:val="zh-TW" w:bidi="zh-TW"/>
              </w:rPr>
            </w:pPr>
          </w:p>
        </w:tc>
        <w:tc>
          <w:tcPr>
            <w:tcW w:w="245" w:type="pct"/>
            <w:vMerge/>
            <w:vAlign w:val="center"/>
          </w:tcPr>
          <w:p w:rsidR="00E401F6" w:rsidRPr="00BC6C3D" w:rsidRDefault="00E401F6" w:rsidP="000D1B92">
            <w:pPr>
              <w:spacing w:line="360" w:lineRule="exact"/>
              <w:ind w:firstLineChars="0" w:firstLine="0"/>
              <w:jc w:val="center"/>
              <w:rPr>
                <w:rFonts w:ascii="仿宋_GB2312"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b/>
                <w:bCs/>
                <w:i/>
                <w:iCs/>
                <w:color w:val="000000"/>
                <w:kern w:val="0"/>
                <w:sz w:val="24"/>
                <w:szCs w:val="24"/>
              </w:rPr>
            </w:pPr>
            <w:r w:rsidRPr="00BC6C3D">
              <w:rPr>
                <w:rFonts w:ascii="仿宋_GB2312" w:hint="eastAsia"/>
                <w:color w:val="000000"/>
                <w:kern w:val="0"/>
                <w:sz w:val="24"/>
                <w:szCs w:val="24"/>
              </w:rPr>
              <w:t>城乡建设用地规模控制情况</w:t>
            </w:r>
          </w:p>
        </w:tc>
        <w:tc>
          <w:tcPr>
            <w:tcW w:w="245" w:type="pct"/>
            <w:vAlign w:val="center"/>
          </w:tcPr>
          <w:p w:rsidR="00E401F6" w:rsidRPr="00BC6C3D" w:rsidRDefault="00E401F6" w:rsidP="000D1B92">
            <w:pPr>
              <w:spacing w:line="360" w:lineRule="exact"/>
              <w:ind w:firstLineChars="0" w:firstLine="0"/>
              <w:jc w:val="center"/>
              <w:rPr>
                <w:rFonts w:ascii="仿宋_GB2312" w:hint="eastAsia"/>
                <w:color w:val="000000"/>
                <w:kern w:val="0"/>
                <w:sz w:val="24"/>
                <w:szCs w:val="24"/>
              </w:rPr>
            </w:pPr>
            <w:r w:rsidRPr="00BC6C3D">
              <w:rPr>
                <w:rFonts w:ascii="仿宋_GB2312" w:hint="eastAsia"/>
                <w:color w:val="000000"/>
                <w:kern w:val="0"/>
                <w:sz w:val="24"/>
                <w:szCs w:val="24"/>
              </w:rPr>
              <w:t>3</w:t>
            </w:r>
          </w:p>
        </w:tc>
        <w:tc>
          <w:tcPr>
            <w:tcW w:w="441" w:type="pct"/>
            <w:tcMar>
              <w:left w:w="28" w:type="dxa"/>
              <w:right w:w="28" w:type="dxa"/>
            </w:tcMar>
            <w:vAlign w:val="center"/>
          </w:tcPr>
          <w:p w:rsidR="00E401F6" w:rsidRPr="00BC6C3D" w:rsidRDefault="00E401F6" w:rsidP="000D1B92">
            <w:pPr>
              <w:spacing w:line="360" w:lineRule="exact"/>
              <w:ind w:firstLineChars="0" w:firstLine="0"/>
              <w:rPr>
                <w:rFonts w:ascii="仿宋_GB2312" w:hint="eastAsia"/>
                <w:color w:val="000000"/>
                <w:kern w:val="0"/>
                <w:sz w:val="24"/>
                <w:szCs w:val="24"/>
              </w:rPr>
            </w:pPr>
            <w:r w:rsidRPr="00BC6C3D">
              <w:rPr>
                <w:rFonts w:ascii="仿宋_GB2312" w:hint="eastAsia"/>
                <w:color w:val="000000"/>
                <w:sz w:val="24"/>
                <w:szCs w:val="24"/>
              </w:rPr>
              <w:t>反映国土空间总体规划</w:t>
            </w:r>
            <w:r w:rsidRPr="00BC6C3D">
              <w:rPr>
                <w:rFonts w:ascii="仿宋_GB2312" w:hint="eastAsia"/>
                <w:color w:val="000000"/>
                <w:sz w:val="24"/>
                <w:szCs w:val="24"/>
              </w:rPr>
              <w:lastRenderedPageBreak/>
              <w:t>对新增城乡建设用地规模控制情况以及建设用地复垦情况</w:t>
            </w:r>
          </w:p>
        </w:tc>
        <w:tc>
          <w:tcPr>
            <w:tcW w:w="1027" w:type="pct"/>
            <w:vAlign w:val="center"/>
          </w:tcPr>
          <w:p w:rsidR="00E401F6" w:rsidRPr="00BC6C3D" w:rsidRDefault="00E401F6" w:rsidP="000D1B92">
            <w:pPr>
              <w:spacing w:line="36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rPr>
              <w:lastRenderedPageBreak/>
              <w:t>区自然资源和规划分局、</w:t>
            </w:r>
            <w:proofErr w:type="gramStart"/>
            <w:r w:rsidRPr="00BC6C3D">
              <w:rPr>
                <w:rFonts w:ascii="仿宋_GB2312" w:hint="eastAsia"/>
                <w:color w:val="000000"/>
                <w:sz w:val="24"/>
                <w:szCs w:val="24"/>
              </w:rPr>
              <w:t>滨开区</w:t>
            </w:r>
            <w:proofErr w:type="gramEnd"/>
            <w:r w:rsidRPr="00BC6C3D">
              <w:rPr>
                <w:rFonts w:ascii="仿宋_GB2312" w:hint="eastAsia"/>
                <w:color w:val="000000"/>
                <w:sz w:val="24"/>
                <w:szCs w:val="24"/>
              </w:rPr>
              <w:t>和各镇（街道）</w:t>
            </w:r>
          </w:p>
        </w:tc>
        <w:tc>
          <w:tcPr>
            <w:tcW w:w="1322"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rPr>
              <w:t>合理使用空间情况3分。{1-[（考核年新增建设用地规模-考核年可用建</w:t>
            </w:r>
            <w:r w:rsidRPr="00BC6C3D">
              <w:rPr>
                <w:rFonts w:ascii="仿宋_GB2312" w:hint="eastAsia"/>
                <w:color w:val="000000"/>
                <w:sz w:val="24"/>
                <w:szCs w:val="24"/>
              </w:rPr>
              <w:lastRenderedPageBreak/>
              <w:t>设用地规模年度平均数）/规划期间内可用建设用地规模按年度的平均数]}×3。</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r w:rsidRPr="00BC6C3D">
              <w:rPr>
                <w:rFonts w:ascii="仿宋_GB2312" w:hint="eastAsia"/>
                <w:color w:val="000000"/>
                <w:sz w:val="24"/>
                <w:szCs w:val="24"/>
                <w:lang w:val="zh-TW" w:bidi="zh-TW"/>
              </w:rPr>
              <w:lastRenderedPageBreak/>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lastRenderedPageBreak/>
              <w:t>10</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b/>
                <w:bCs/>
                <w:i/>
                <w:iCs/>
                <w:color w:val="000000"/>
                <w:sz w:val="24"/>
                <w:szCs w:val="24"/>
                <w:lang w:val="zh-TW" w:bidi="zh-TW"/>
              </w:rPr>
            </w:pPr>
            <w:r w:rsidRPr="00BC6C3D">
              <w:rPr>
                <w:rFonts w:ascii="仿宋_GB2312" w:hAnsi="仿宋" w:hint="eastAsia"/>
                <w:bCs/>
                <w:iCs/>
                <w:color w:val="000000"/>
                <w:kern w:val="0"/>
                <w:sz w:val="24"/>
                <w:szCs w:val="24"/>
              </w:rPr>
              <w:t>空间管控与用途管制</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20</w:t>
            </w:r>
          </w:p>
        </w:tc>
        <w:tc>
          <w:tcPr>
            <w:tcW w:w="619" w:type="pct"/>
            <w:tcMar>
              <w:left w:w="57" w:type="dxa"/>
              <w:right w:w="57" w:type="dxa"/>
            </w:tcMar>
            <w:vAlign w:val="center"/>
          </w:tcPr>
          <w:p w:rsidR="00E401F6" w:rsidRPr="004745E1" w:rsidRDefault="00E401F6" w:rsidP="000D1B92">
            <w:pPr>
              <w:widowControl/>
              <w:spacing w:line="360" w:lineRule="exact"/>
              <w:ind w:firstLineChars="0" w:firstLine="0"/>
              <w:rPr>
                <w:rFonts w:ascii="仿宋_GB2312" w:hAnsi="仿宋" w:hint="eastAsia"/>
                <w:bCs/>
                <w:iCs/>
                <w:color w:val="000000"/>
                <w:spacing w:val="-16"/>
                <w:kern w:val="0"/>
                <w:sz w:val="24"/>
                <w:szCs w:val="24"/>
              </w:rPr>
            </w:pPr>
            <w:r w:rsidRPr="004745E1">
              <w:rPr>
                <w:rFonts w:ascii="仿宋_GB2312" w:hAnsi="仿宋" w:hint="eastAsia"/>
                <w:bCs/>
                <w:iCs/>
                <w:color w:val="000000"/>
                <w:spacing w:val="-16"/>
                <w:kern w:val="0"/>
                <w:sz w:val="24"/>
                <w:szCs w:val="24"/>
              </w:rPr>
              <w:t>村庄规划编制情况</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p>
        </w:tc>
        <w:tc>
          <w:tcPr>
            <w:tcW w:w="441" w:type="pct"/>
            <w:tcMar>
              <w:left w:w="28" w:type="dxa"/>
              <w:right w:w="28" w:type="dxa"/>
            </w:tcMar>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反映村庄规划编制开展情况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区自然资源和规划分局</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1</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每编制完成一个村庄规划且获批的得0.5分，满分1.5分。</w:t>
            </w:r>
          </w:p>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每开展一个村庄规划编制工作的得0.1分，满分0.5分；未开展村庄规划编制工作的不得分；存在违反上位规划或不符合技术标准情形进行编制的，每发现一次</w:t>
            </w:r>
            <w:proofErr w:type="gramStart"/>
            <w:r w:rsidRPr="00BC6C3D">
              <w:rPr>
                <w:rFonts w:ascii="仿宋_GB2312" w:hAnsi="仿宋" w:hint="eastAsia"/>
                <w:bCs/>
                <w:iCs/>
                <w:color w:val="000000"/>
                <w:kern w:val="0"/>
                <w:sz w:val="24"/>
                <w:szCs w:val="24"/>
              </w:rPr>
              <w:t>视程度扣</w:t>
            </w:r>
            <w:proofErr w:type="gramEnd"/>
            <w:r w:rsidRPr="00BC6C3D">
              <w:rPr>
                <w:rFonts w:ascii="仿宋_GB2312" w:hAnsi="仿宋" w:hint="eastAsia"/>
                <w:bCs/>
                <w:iCs/>
                <w:color w:val="000000"/>
                <w:kern w:val="0"/>
                <w:sz w:val="24"/>
                <w:szCs w:val="24"/>
              </w:rPr>
              <w:t>0.1</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0.2分，扣完为止。</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11</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bCs/>
                <w:iCs/>
                <w:color w:val="000000"/>
                <w:kern w:val="0"/>
                <w:sz w:val="24"/>
                <w:szCs w:val="24"/>
              </w:rPr>
            </w:pPr>
            <w:r w:rsidRPr="00BC6C3D">
              <w:rPr>
                <w:rFonts w:ascii="仿宋_GB2312" w:hint="eastAsia"/>
                <w:color w:val="000000"/>
                <w:kern w:val="0"/>
                <w:sz w:val="24"/>
                <w:szCs w:val="24"/>
              </w:rPr>
              <w:t>土地供应率</w:t>
            </w:r>
          </w:p>
        </w:tc>
        <w:tc>
          <w:tcPr>
            <w:tcW w:w="245" w:type="pct"/>
            <w:vAlign w:val="center"/>
          </w:tcPr>
          <w:p w:rsidR="00E401F6" w:rsidRPr="00BC6C3D" w:rsidRDefault="00E401F6" w:rsidP="000D1B92">
            <w:pPr>
              <w:spacing w:line="360" w:lineRule="exact"/>
              <w:ind w:firstLineChars="0" w:firstLine="0"/>
              <w:jc w:val="center"/>
              <w:rPr>
                <w:rFonts w:ascii="仿宋_GB2312" w:hint="eastAsia"/>
                <w:bCs/>
                <w:color w:val="000000"/>
                <w:kern w:val="0"/>
                <w:sz w:val="24"/>
                <w:szCs w:val="24"/>
              </w:rPr>
            </w:pPr>
            <w:r w:rsidRPr="00BC6C3D">
              <w:rPr>
                <w:rFonts w:ascii="仿宋_GB2312" w:hint="eastAsia"/>
                <w:bCs/>
                <w:color w:val="000000"/>
                <w:kern w:val="0"/>
                <w:sz w:val="24"/>
                <w:szCs w:val="24"/>
              </w:rPr>
              <w:t>3</w:t>
            </w:r>
          </w:p>
        </w:tc>
        <w:tc>
          <w:tcPr>
            <w:tcW w:w="441" w:type="pct"/>
            <w:tcMar>
              <w:left w:w="28" w:type="dxa"/>
              <w:right w:w="28" w:type="dxa"/>
            </w:tcMar>
            <w:vAlign w:val="center"/>
          </w:tcPr>
          <w:p w:rsidR="00E401F6" w:rsidRPr="00BC6C3D" w:rsidRDefault="00E401F6" w:rsidP="000D1B92">
            <w:pPr>
              <w:spacing w:line="360" w:lineRule="exact"/>
              <w:ind w:firstLineChars="0" w:firstLine="0"/>
              <w:rPr>
                <w:rFonts w:ascii="仿宋_GB2312" w:hint="eastAsia"/>
                <w:color w:val="000000"/>
                <w:kern w:val="0"/>
                <w:sz w:val="24"/>
                <w:szCs w:val="24"/>
              </w:rPr>
            </w:pPr>
            <w:r w:rsidRPr="00BC6C3D">
              <w:rPr>
                <w:rFonts w:ascii="仿宋_GB2312" w:hint="eastAsia"/>
                <w:sz w:val="24"/>
                <w:szCs w:val="24"/>
                <w:lang w:val="zh-TW" w:eastAsia="zh-TW" w:bidi="zh-TW"/>
              </w:rPr>
              <w:t>反映批准供应土地实际供应情况</w:t>
            </w:r>
          </w:p>
        </w:tc>
        <w:tc>
          <w:tcPr>
            <w:tcW w:w="1027" w:type="pct"/>
            <w:vAlign w:val="center"/>
          </w:tcPr>
          <w:p w:rsidR="00E401F6" w:rsidRPr="00BC6C3D" w:rsidRDefault="00E401F6" w:rsidP="000D1B92">
            <w:pPr>
              <w:spacing w:line="360" w:lineRule="exact"/>
              <w:ind w:firstLineChars="0" w:firstLine="0"/>
              <w:rPr>
                <w:rFonts w:ascii="仿宋_GB2312" w:hint="eastAsia"/>
                <w:color w:val="000000"/>
                <w:kern w:val="0"/>
                <w:sz w:val="24"/>
                <w:szCs w:val="24"/>
              </w:rPr>
            </w:pPr>
            <w:r w:rsidRPr="00BC6C3D">
              <w:rPr>
                <w:rFonts w:ascii="仿宋_GB2312" w:hint="eastAsia"/>
                <w:color w:val="000000"/>
                <w:sz w:val="24"/>
                <w:szCs w:val="24"/>
                <w:lang w:val="zh-TW" w:eastAsia="zh-TW" w:bidi="zh-TW"/>
              </w:rPr>
              <w:t>土地市场动态监测与监管系统提供数据</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int="eastAsia"/>
                <w:sz w:val="24"/>
                <w:szCs w:val="24"/>
                <w:lang w:val="zh-TW" w:eastAsia="zh-TW" w:bidi="zh-TW"/>
              </w:rPr>
            </w:pPr>
            <w:r w:rsidRPr="00BC6C3D">
              <w:rPr>
                <w:rFonts w:ascii="仿宋_GB2312" w:hint="eastAsia"/>
                <w:sz w:val="24"/>
                <w:szCs w:val="24"/>
                <w:lang w:val="zh-TW" w:eastAsia="zh-TW" w:bidi="zh-TW"/>
              </w:rPr>
              <w:t>考核年及之前二年批准建设用地土地供应率=考核年及之前二年实际供应土地面积/考核年及之前二年批准土地总面积×100%（单位：%），满分3分。</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kern w:val="0"/>
                <w:sz w:val="24"/>
                <w:szCs w:val="24"/>
                <w:highlight w:val="lightGray"/>
              </w:rPr>
            </w:pPr>
            <w:r w:rsidRPr="00BC6C3D">
              <w:rPr>
                <w:rFonts w:ascii="仿宋_GB2312"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t>12</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eastAsia="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土地闲置率</w:t>
            </w:r>
          </w:p>
        </w:tc>
        <w:tc>
          <w:tcPr>
            <w:tcW w:w="245" w:type="pct"/>
            <w:vAlign w:val="center"/>
          </w:tcPr>
          <w:p w:rsidR="00E401F6" w:rsidRPr="00BC6C3D" w:rsidRDefault="00E401F6" w:rsidP="000D1B92">
            <w:pPr>
              <w:spacing w:line="360" w:lineRule="exact"/>
              <w:ind w:firstLineChars="0" w:firstLine="0"/>
              <w:jc w:val="center"/>
              <w:rPr>
                <w:rFonts w:ascii="仿宋_GB2312" w:hint="eastAsia"/>
                <w:bCs/>
                <w:iCs/>
                <w:color w:val="000000"/>
                <w:kern w:val="0"/>
                <w:sz w:val="24"/>
                <w:szCs w:val="24"/>
              </w:rPr>
            </w:pPr>
            <w:r w:rsidRPr="00BC6C3D">
              <w:rPr>
                <w:rFonts w:ascii="仿宋_GB2312" w:hint="eastAsia"/>
                <w:bCs/>
                <w:iCs/>
                <w:color w:val="000000"/>
                <w:kern w:val="0"/>
                <w:sz w:val="24"/>
                <w:szCs w:val="24"/>
              </w:rPr>
              <w:t>2</w:t>
            </w:r>
          </w:p>
        </w:tc>
        <w:tc>
          <w:tcPr>
            <w:tcW w:w="441" w:type="pct"/>
            <w:tcMar>
              <w:left w:w="28" w:type="dxa"/>
              <w:right w:w="28" w:type="dxa"/>
            </w:tcMar>
            <w:vAlign w:val="center"/>
          </w:tcPr>
          <w:p w:rsidR="00E401F6" w:rsidRPr="00BC6C3D" w:rsidRDefault="00E401F6" w:rsidP="000D1B92">
            <w:pPr>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反映近五年批准建设用地实际闲置</w:t>
            </w:r>
            <w:r w:rsidRPr="00BC6C3D">
              <w:rPr>
                <w:rFonts w:ascii="仿宋_GB2312" w:hint="eastAsia"/>
                <w:bCs/>
                <w:iCs/>
                <w:color w:val="000000"/>
                <w:kern w:val="0"/>
                <w:sz w:val="24"/>
                <w:szCs w:val="24"/>
              </w:rPr>
              <w:lastRenderedPageBreak/>
              <w:t>情况</w:t>
            </w:r>
          </w:p>
        </w:tc>
        <w:tc>
          <w:tcPr>
            <w:tcW w:w="1027" w:type="pct"/>
            <w:vAlign w:val="center"/>
          </w:tcPr>
          <w:p w:rsidR="00E401F6" w:rsidRPr="00BC6C3D" w:rsidRDefault="00E401F6" w:rsidP="000D1B92">
            <w:pPr>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lastRenderedPageBreak/>
              <w:t>区自然资源和规划分局</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考核年前2年（不含考核年）产生的现状闲置土地面积/考核年前2年（不含考核年）已供应的建设用地面</w:t>
            </w:r>
            <w:r w:rsidRPr="00BC6C3D">
              <w:rPr>
                <w:rFonts w:ascii="仿宋_GB2312" w:hint="eastAsia"/>
                <w:bCs/>
                <w:iCs/>
                <w:color w:val="000000"/>
                <w:kern w:val="0"/>
                <w:sz w:val="24"/>
                <w:szCs w:val="24"/>
              </w:rPr>
              <w:lastRenderedPageBreak/>
              <w:t>积×100%（单位：%）</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bCs/>
                <w:iCs/>
                <w:color w:val="000000"/>
                <w:kern w:val="0"/>
                <w:sz w:val="24"/>
                <w:szCs w:val="24"/>
              </w:rPr>
            </w:pPr>
            <w:r w:rsidRPr="00BC6C3D">
              <w:rPr>
                <w:rFonts w:ascii="仿宋_GB2312" w:hint="eastAsia"/>
                <w:bCs/>
                <w:iCs/>
                <w:color w:val="000000"/>
                <w:kern w:val="0"/>
                <w:sz w:val="24"/>
                <w:szCs w:val="24"/>
              </w:rPr>
              <w:lastRenderedPageBreak/>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lastRenderedPageBreak/>
              <w:t>13</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kern w:val="0"/>
                <w:sz w:val="24"/>
                <w:szCs w:val="24"/>
                <w:highlight w:val="yellow"/>
              </w:rPr>
            </w:pPr>
            <w:bookmarkStart w:id="0" w:name="_Hlk68894073"/>
            <w:r w:rsidRPr="00BC6C3D">
              <w:rPr>
                <w:rFonts w:ascii="仿宋_GB2312" w:hAnsi="仿宋" w:hint="eastAsia"/>
                <w:bCs/>
                <w:color w:val="000000"/>
                <w:kern w:val="0"/>
                <w:sz w:val="24"/>
                <w:szCs w:val="24"/>
              </w:rPr>
              <w:t>存量土地供应和盘活利用情况</w:t>
            </w:r>
            <w:bookmarkEnd w:id="0"/>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color w:val="000000"/>
                <w:sz w:val="24"/>
                <w:szCs w:val="24"/>
              </w:rPr>
            </w:pPr>
            <w:r w:rsidRPr="00BC6C3D">
              <w:rPr>
                <w:rFonts w:ascii="仿宋_GB2312" w:hAnsi="仿宋" w:hint="eastAsia"/>
                <w:bCs/>
                <w:color w:val="00000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sz w:val="24"/>
                <w:szCs w:val="24"/>
                <w:lang w:val="zh-TW" w:bidi="zh-TW"/>
              </w:rPr>
              <w:t>反映存量土地盘活利用情况和低效工业用地处置情况</w:t>
            </w:r>
          </w:p>
        </w:tc>
        <w:tc>
          <w:tcPr>
            <w:tcW w:w="1027" w:type="pct"/>
          </w:tcPr>
          <w:p w:rsidR="00E401F6" w:rsidRPr="00BC6C3D" w:rsidRDefault="00E401F6" w:rsidP="000D1B92">
            <w:pPr>
              <w:spacing w:line="380" w:lineRule="exact"/>
              <w:ind w:firstLineChars="0" w:firstLine="0"/>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bidi="zh-TW"/>
              </w:rPr>
              <w:t>存量土地的供应数据来源于土地市场动态监测与监管系统提供数据</w:t>
            </w:r>
          </w:p>
          <w:p w:rsidR="00E401F6" w:rsidRPr="00BC6C3D" w:rsidRDefault="00E401F6" w:rsidP="000D1B92">
            <w:pPr>
              <w:spacing w:line="38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bidi="zh-TW"/>
              </w:rPr>
              <w:t>低效工业用地年度处置盘活任务完成率来源于区自然资源和规划分局</w:t>
            </w:r>
          </w:p>
        </w:tc>
        <w:tc>
          <w:tcPr>
            <w:tcW w:w="1322"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kern w:val="0"/>
                <w:sz w:val="24"/>
                <w:szCs w:val="24"/>
              </w:rPr>
            </w:pPr>
            <w:r w:rsidRPr="00BC6C3D">
              <w:rPr>
                <w:rFonts w:ascii="仿宋_GB2312" w:hAnsi="仿宋" w:hint="eastAsia"/>
                <w:bCs/>
                <w:color w:val="000000"/>
                <w:sz w:val="24"/>
                <w:szCs w:val="24"/>
                <w:lang w:val="zh-TW" w:eastAsia="zh-TW" w:bidi="zh-TW"/>
              </w:rPr>
              <w:t>（考核年年度供应土地中存量用地面积/年度供应土地面积</w:t>
            </w:r>
            <w:r w:rsidRPr="00BC6C3D">
              <w:rPr>
                <w:rFonts w:ascii="仿宋_GB2312" w:hAnsi="仿宋" w:hint="eastAsia"/>
                <w:bCs/>
                <w:color w:val="000000"/>
                <w:sz w:val="24"/>
                <w:szCs w:val="24"/>
                <w:lang w:val="zh-TW" w:eastAsia="zh-TW" w:bidi="zh-TW"/>
              </w:rPr>
              <w:sym w:font="Symbol" w:char="F0B4"/>
            </w:r>
            <w:r w:rsidRPr="00BC6C3D">
              <w:rPr>
                <w:rFonts w:ascii="仿宋_GB2312" w:hAnsi="仿宋" w:hint="eastAsia"/>
                <w:bCs/>
                <w:color w:val="000000"/>
                <w:sz w:val="24"/>
                <w:szCs w:val="24"/>
                <w:lang w:val="zh-TW" w:eastAsia="zh-TW" w:bidi="zh-TW"/>
              </w:rPr>
              <w:t>0.7+低效工业用地年度处置盘活任务完成率</w:t>
            </w:r>
            <w:r w:rsidRPr="00BC6C3D">
              <w:rPr>
                <w:rFonts w:ascii="仿宋_GB2312" w:hAnsi="仿宋" w:hint="eastAsia"/>
                <w:bCs/>
                <w:color w:val="000000"/>
                <w:sz w:val="24"/>
                <w:szCs w:val="24"/>
                <w:lang w:val="zh-TW" w:eastAsia="zh-TW" w:bidi="zh-TW"/>
              </w:rPr>
              <w:sym w:font="Symbol" w:char="F0B4"/>
            </w:r>
            <w:r w:rsidRPr="00BC6C3D">
              <w:rPr>
                <w:rFonts w:ascii="仿宋_GB2312" w:hAnsi="仿宋" w:hint="eastAsia"/>
                <w:bCs/>
                <w:color w:val="000000"/>
                <w:sz w:val="24"/>
                <w:szCs w:val="24"/>
                <w:lang w:val="zh-TW" w:eastAsia="zh-TW" w:bidi="zh-TW"/>
              </w:rPr>
              <w:t>0.3）×100%</w:t>
            </w:r>
            <w:r w:rsidRPr="00BC6C3D">
              <w:rPr>
                <w:rFonts w:ascii="仿宋_GB2312" w:hAnsi="仿宋" w:hint="eastAsia"/>
                <w:bCs/>
                <w:color w:val="000000"/>
                <w:sz w:val="24"/>
                <w:szCs w:val="24"/>
                <w:lang w:val="zh-TW" w:bidi="zh-TW"/>
              </w:rPr>
              <w:t>（</w:t>
            </w:r>
            <w:r w:rsidRPr="00BC6C3D">
              <w:rPr>
                <w:rFonts w:ascii="仿宋_GB2312" w:hAnsi="仿宋" w:hint="eastAsia"/>
                <w:bCs/>
                <w:color w:val="000000"/>
                <w:sz w:val="24"/>
                <w:szCs w:val="24"/>
                <w:lang w:val="zh-TW" w:eastAsia="zh-TW" w:bidi="zh-TW"/>
              </w:rPr>
              <w:t>单位：%</w:t>
            </w:r>
            <w:r w:rsidRPr="00BC6C3D">
              <w:rPr>
                <w:rFonts w:ascii="仿宋_GB2312" w:hAnsi="仿宋" w:hint="eastAsia"/>
                <w:bCs/>
                <w:color w:val="000000"/>
                <w:sz w:val="24"/>
                <w:szCs w:val="24"/>
                <w:lang w:val="zh-TW" w:bidi="zh-TW"/>
              </w:rPr>
              <w:t>）</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14</w:t>
            </w:r>
          </w:p>
        </w:tc>
        <w:tc>
          <w:tcPr>
            <w:tcW w:w="441" w:type="pc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bCs/>
                <w:iCs/>
                <w:color w:val="000000"/>
                <w:kern w:val="0"/>
                <w:sz w:val="24"/>
                <w:szCs w:val="24"/>
              </w:rPr>
              <w:t>空间管控与用途管制</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20</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bookmarkStart w:id="1" w:name="_Hlk68894723"/>
            <w:r w:rsidRPr="00BC6C3D">
              <w:rPr>
                <w:rFonts w:ascii="仿宋_GB2312" w:hAnsi="仿宋" w:hint="eastAsia"/>
                <w:color w:val="000000"/>
                <w:kern w:val="0"/>
                <w:sz w:val="24"/>
                <w:szCs w:val="24"/>
              </w:rPr>
              <w:t>建设项目用地开工竣（交）工履约率</w:t>
            </w:r>
            <w:bookmarkEnd w:id="1"/>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color w:val="000000"/>
                <w:sz w:val="24"/>
                <w:szCs w:val="24"/>
              </w:rPr>
            </w:pPr>
            <w:r w:rsidRPr="00BC6C3D">
              <w:rPr>
                <w:rFonts w:ascii="仿宋_GB2312" w:hAnsi="仿宋" w:hint="eastAsia"/>
                <w:bCs/>
                <w:color w:val="00000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sz w:val="24"/>
                <w:szCs w:val="24"/>
                <w:lang w:val="zh-TW" w:bidi="zh-TW"/>
              </w:rPr>
              <w:t>反映土地供后使用情况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土地市场动态监测与监管系统提供（未申报开竣工的，视为未按时开竣工）</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[（1-年度已到合同约定开工时间尚未开工的宗地数/年度已到合同约定开工时间的宗地数）</w:t>
            </w:r>
            <w:r w:rsidRPr="00BC6C3D">
              <w:rPr>
                <w:rFonts w:ascii="仿宋_GB2312" w:hAnsi="仿宋" w:hint="eastAsia"/>
                <w:color w:val="000000"/>
                <w:sz w:val="24"/>
                <w:szCs w:val="24"/>
                <w:lang w:val="zh-TW" w:eastAsia="zh-TW" w:bidi="zh-TW"/>
              </w:rPr>
              <w:sym w:font="Symbol" w:char="F0B4"/>
            </w:r>
            <w:r w:rsidRPr="00BC6C3D">
              <w:rPr>
                <w:rFonts w:ascii="仿宋_GB2312" w:hAnsi="仿宋" w:hint="eastAsia"/>
                <w:color w:val="000000"/>
                <w:sz w:val="24"/>
                <w:szCs w:val="24"/>
                <w:lang w:val="zh-TW" w:eastAsia="zh-TW" w:bidi="zh-TW"/>
              </w:rPr>
              <w:t>0.6+（1-年度已到合同约定竣工时间尚未竣工的面积/年度已到合同约定竣工时间的面积）</w:t>
            </w:r>
            <w:r w:rsidRPr="00BC6C3D">
              <w:rPr>
                <w:rFonts w:ascii="仿宋_GB2312" w:hAnsi="仿宋" w:hint="eastAsia"/>
                <w:color w:val="000000"/>
                <w:sz w:val="24"/>
                <w:szCs w:val="24"/>
                <w:lang w:val="zh-TW" w:eastAsia="zh-TW" w:bidi="zh-TW"/>
              </w:rPr>
              <w:sym w:font="Symbol" w:char="F0B4"/>
            </w:r>
            <w:r>
              <w:rPr>
                <w:rFonts w:ascii="仿宋_GB2312" w:hAnsi="仿宋" w:hint="eastAsia"/>
                <w:color w:val="000000"/>
                <w:sz w:val="24"/>
                <w:szCs w:val="24"/>
                <w:lang w:val="zh-TW" w:eastAsia="zh-TW" w:bidi="zh-TW"/>
              </w:rPr>
              <w:t>0.4]</w:t>
            </w:r>
            <w:r w:rsidRPr="00BC6C3D">
              <w:rPr>
                <w:rFonts w:ascii="仿宋_GB2312" w:hAnsi="仿宋" w:hint="eastAsia"/>
                <w:color w:val="000000"/>
                <w:sz w:val="24"/>
                <w:szCs w:val="24"/>
                <w:lang w:val="zh-TW" w:eastAsia="zh-TW" w:bidi="zh-TW"/>
              </w:rPr>
              <w:t>×100%</w:t>
            </w:r>
            <w:r w:rsidRPr="00BC6C3D">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单位：%</w:t>
            </w:r>
            <w:r w:rsidRPr="00BC6C3D">
              <w:rPr>
                <w:rFonts w:ascii="仿宋_GB2312" w:hAnsi="仿宋" w:hint="eastAsia"/>
                <w:color w:val="000000"/>
                <w:sz w:val="24"/>
                <w:szCs w:val="24"/>
                <w:lang w:val="zh-TW" w:bidi="zh-TW"/>
              </w:rPr>
              <w:t>）</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15</w:t>
            </w:r>
          </w:p>
        </w:tc>
        <w:tc>
          <w:tcPr>
            <w:tcW w:w="441" w:type="pct"/>
            <w:vMerge w:val="restart"/>
            <w:tcMar>
              <w:left w:w="0" w:type="dxa"/>
              <w:right w:w="0" w:type="dxa"/>
            </w:tcMar>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资源管护与生态保护</w:t>
            </w:r>
          </w:p>
        </w:tc>
        <w:tc>
          <w:tcPr>
            <w:tcW w:w="245" w:type="pct"/>
            <w:vMerge w:val="restart"/>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20</w:t>
            </w:r>
          </w:p>
        </w:tc>
        <w:tc>
          <w:tcPr>
            <w:tcW w:w="619" w:type="pct"/>
            <w:shd w:val="clear" w:color="auto" w:fill="auto"/>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耕地保护目标实现程度</w:t>
            </w:r>
          </w:p>
        </w:tc>
        <w:tc>
          <w:tcPr>
            <w:tcW w:w="245" w:type="pct"/>
            <w:shd w:val="clear" w:color="auto" w:fill="auto"/>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6</w:t>
            </w:r>
          </w:p>
        </w:tc>
        <w:tc>
          <w:tcPr>
            <w:tcW w:w="441" w:type="pct"/>
            <w:shd w:val="clear" w:color="auto" w:fill="auto"/>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反映耕地数量、质量变化情况</w:t>
            </w:r>
          </w:p>
        </w:tc>
        <w:tc>
          <w:tcPr>
            <w:tcW w:w="1027" w:type="pct"/>
            <w:shd w:val="clear" w:color="auto" w:fill="auto"/>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1</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耕地保有量采用土地利用现状变更调查最新数据</w:t>
            </w:r>
          </w:p>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耕地质量等</w:t>
            </w:r>
            <w:proofErr w:type="gramStart"/>
            <w:r w:rsidRPr="00BC6C3D">
              <w:rPr>
                <w:rFonts w:ascii="仿宋_GB2312" w:hAnsi="仿宋" w:hint="eastAsia"/>
                <w:bCs/>
                <w:iCs/>
                <w:color w:val="000000"/>
                <w:kern w:val="0"/>
                <w:sz w:val="24"/>
                <w:szCs w:val="24"/>
              </w:rPr>
              <w:t>别数据</w:t>
            </w:r>
            <w:proofErr w:type="gramEnd"/>
            <w:r w:rsidRPr="00BC6C3D">
              <w:rPr>
                <w:rFonts w:ascii="仿宋_GB2312" w:hAnsi="仿宋" w:hint="eastAsia"/>
                <w:bCs/>
                <w:iCs/>
                <w:color w:val="000000"/>
                <w:kern w:val="0"/>
                <w:sz w:val="24"/>
                <w:szCs w:val="24"/>
              </w:rPr>
              <w:t>采用区</w:t>
            </w:r>
            <w:r w:rsidRPr="004745E1">
              <w:rPr>
                <w:rFonts w:ascii="仿宋_GB2312" w:hAnsi="仿宋" w:hint="eastAsia"/>
                <w:bCs/>
                <w:iCs/>
                <w:color w:val="000000"/>
                <w:spacing w:val="-8"/>
                <w:kern w:val="0"/>
                <w:sz w:val="24"/>
                <w:szCs w:val="24"/>
              </w:rPr>
              <w:t>域耕地质量年度监测报告</w:t>
            </w:r>
          </w:p>
        </w:tc>
        <w:tc>
          <w:tcPr>
            <w:tcW w:w="1322" w:type="pct"/>
            <w:shd w:val="clear" w:color="auto" w:fill="auto"/>
            <w:tcMar>
              <w:left w:w="57" w:type="dxa"/>
              <w:right w:w="57" w:type="dxa"/>
            </w:tcMar>
            <w:vAlign w:val="center"/>
          </w:tcPr>
          <w:p w:rsidR="00E401F6" w:rsidRPr="00BC6C3D" w:rsidRDefault="00E401F6" w:rsidP="000D1B92">
            <w:pPr>
              <w:widowControl/>
              <w:spacing w:line="34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1</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耕地面积大于规划下达的耕地保有量指标，得3分；等于规划下达的耕地保有量指标，得2分；小于规划下达的耕地保有量指标的不得分。</w:t>
            </w:r>
          </w:p>
          <w:p w:rsidR="00E401F6" w:rsidRPr="00BC6C3D" w:rsidRDefault="00E401F6" w:rsidP="000D1B92">
            <w:pPr>
              <w:spacing w:line="34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区域内耕地平均质量</w:t>
            </w:r>
            <w:proofErr w:type="gramStart"/>
            <w:r w:rsidRPr="00BC6C3D">
              <w:rPr>
                <w:rFonts w:ascii="仿宋_GB2312" w:hAnsi="仿宋" w:hint="eastAsia"/>
                <w:bCs/>
                <w:iCs/>
                <w:color w:val="000000"/>
                <w:kern w:val="0"/>
                <w:sz w:val="24"/>
                <w:szCs w:val="24"/>
              </w:rPr>
              <w:t>等别较上年度</w:t>
            </w:r>
            <w:proofErr w:type="gramEnd"/>
            <w:r w:rsidRPr="00BC6C3D">
              <w:rPr>
                <w:rFonts w:ascii="仿宋_GB2312" w:hAnsi="仿宋" w:hint="eastAsia"/>
                <w:bCs/>
                <w:iCs/>
                <w:color w:val="000000"/>
                <w:kern w:val="0"/>
                <w:sz w:val="24"/>
                <w:szCs w:val="24"/>
              </w:rPr>
              <w:t>有提升的，得3分；持平的，得2分；下降的，在2分的基础上，每降低0.01个等别扣0.5分，扣完为止。</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lastRenderedPageBreak/>
              <w:t>16</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spacing w:val="-16"/>
                <w:kern w:val="0"/>
                <w:sz w:val="24"/>
                <w:szCs w:val="24"/>
              </w:rPr>
            </w:pPr>
            <w:r w:rsidRPr="00BC6C3D">
              <w:rPr>
                <w:rFonts w:ascii="仿宋_GB2312" w:hAnsi="仿宋" w:hint="eastAsia"/>
                <w:color w:val="000000"/>
                <w:spacing w:val="-16"/>
                <w:kern w:val="0"/>
                <w:sz w:val="24"/>
                <w:szCs w:val="24"/>
              </w:rPr>
              <w:t>林业资源管护情况</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6</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反映公益林保护、湿地保护及有害</w:t>
            </w:r>
            <w:r w:rsidRPr="00BC6C3D">
              <w:rPr>
                <w:rFonts w:ascii="仿宋_GB2312" w:hAnsi="仿宋" w:hint="eastAsia"/>
                <w:color w:val="000000"/>
                <w:spacing w:val="-20"/>
                <w:kern w:val="0"/>
                <w:sz w:val="24"/>
                <w:szCs w:val="24"/>
              </w:rPr>
              <w:t>生物防治情况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区自然资源和规划分局、</w:t>
            </w:r>
            <w:proofErr w:type="gramStart"/>
            <w:r w:rsidRPr="00BC6C3D">
              <w:rPr>
                <w:rFonts w:ascii="仿宋_GB2312" w:hAnsi="仿宋" w:hint="eastAsia"/>
                <w:bCs/>
                <w:iCs/>
                <w:color w:val="000000"/>
                <w:kern w:val="0"/>
                <w:sz w:val="24"/>
                <w:szCs w:val="24"/>
              </w:rPr>
              <w:t>滨开区</w:t>
            </w:r>
            <w:proofErr w:type="gramEnd"/>
            <w:r w:rsidRPr="00BC6C3D">
              <w:rPr>
                <w:rFonts w:ascii="仿宋_GB2312" w:hAnsi="仿宋" w:hint="eastAsia"/>
                <w:bCs/>
                <w:iCs/>
                <w:color w:val="000000"/>
                <w:kern w:val="0"/>
                <w:sz w:val="24"/>
                <w:szCs w:val="24"/>
              </w:rPr>
              <w:t>和各镇（街道）</w:t>
            </w:r>
          </w:p>
        </w:tc>
        <w:tc>
          <w:tcPr>
            <w:tcW w:w="1322" w:type="pct"/>
            <w:tcMar>
              <w:left w:w="57" w:type="dxa"/>
              <w:right w:w="57" w:type="dxa"/>
            </w:tcMar>
            <w:vAlign w:val="center"/>
          </w:tcPr>
          <w:p w:rsidR="00E401F6" w:rsidRPr="00BC6C3D" w:rsidRDefault="00E401F6" w:rsidP="000D1B92">
            <w:pPr>
              <w:spacing w:line="34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1</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完成考核年公益林管护年度目标任务得3分；完成率90%以上的得1分；完成率90%以下的不得分。</w:t>
            </w:r>
          </w:p>
          <w:p w:rsidR="00E401F6" w:rsidRPr="00BC6C3D" w:rsidRDefault="00E401F6" w:rsidP="000D1B92">
            <w:pPr>
              <w:spacing w:line="34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考核年湿地总量未减少、未发生违法占用省级重要湿地的得2分；湿地总量减少的不得分；发生违法占用省级重要湿地的不得分。</w:t>
            </w:r>
          </w:p>
          <w:p w:rsidR="00E401F6" w:rsidRPr="00BC6C3D" w:rsidRDefault="00E401F6" w:rsidP="000D1B92">
            <w:pPr>
              <w:spacing w:line="34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3</w:t>
            </w:r>
            <w:r>
              <w:rPr>
                <w:rFonts w:ascii="仿宋_GB2312" w:hAnsi="仿宋" w:hint="eastAsia"/>
                <w:bCs/>
                <w:iCs/>
                <w:color w:val="000000"/>
                <w:kern w:val="0"/>
                <w:sz w:val="24"/>
                <w:szCs w:val="24"/>
              </w:rPr>
              <w:t>．</w:t>
            </w:r>
            <w:r w:rsidRPr="00BC6C3D">
              <w:rPr>
                <w:rFonts w:ascii="仿宋_GB2312" w:hAnsi="仿宋" w:hint="eastAsia"/>
                <w:bCs/>
                <w:iCs/>
                <w:color w:val="000000"/>
                <w:kern w:val="0"/>
                <w:sz w:val="24"/>
                <w:szCs w:val="24"/>
              </w:rPr>
              <w:t>考核年未发生林木有害生物事件得1分；发生并及时上报得1分，发生一起但未及时上报扣0.5分，扣完为止。</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17</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r w:rsidRPr="00BC6C3D">
              <w:rPr>
                <w:rFonts w:ascii="仿宋_GB2312" w:hAnsi="仿宋" w:hint="eastAsia"/>
                <w:bCs/>
                <w:iCs/>
                <w:color w:val="000000"/>
                <w:kern w:val="0"/>
                <w:sz w:val="24"/>
                <w:szCs w:val="24"/>
              </w:rPr>
              <w:t>资源管护与生态保护</w:t>
            </w:r>
          </w:p>
        </w:tc>
        <w:tc>
          <w:tcPr>
            <w:tcW w:w="245" w:type="pct"/>
            <w:vMerge w:val="restart"/>
            <w:vAlign w:val="center"/>
          </w:tcPr>
          <w:p w:rsidR="00E401F6" w:rsidRPr="00BC6C3D" w:rsidRDefault="00E401F6" w:rsidP="000D1B92">
            <w:pPr>
              <w:widowControl/>
              <w:spacing w:line="360" w:lineRule="exact"/>
              <w:ind w:firstLineChars="0" w:firstLine="0"/>
              <w:jc w:val="center"/>
              <w:rPr>
                <w:rFonts w:ascii="仿宋_GB2312" w:hint="eastAsia"/>
                <w:color w:val="000000"/>
                <w:kern w:val="0"/>
                <w:sz w:val="24"/>
                <w:szCs w:val="24"/>
              </w:rPr>
            </w:pPr>
            <w:r w:rsidRPr="00BC6C3D">
              <w:rPr>
                <w:rFonts w:ascii="仿宋_GB2312" w:hAnsi="仿宋" w:hint="eastAsia"/>
                <w:bCs/>
                <w:iCs/>
                <w:color w:val="000000"/>
                <w:kern w:val="0"/>
                <w:sz w:val="24"/>
                <w:szCs w:val="24"/>
              </w:rPr>
              <w:t>20</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bCs/>
                <w:color w:val="000000"/>
                <w:kern w:val="0"/>
                <w:sz w:val="24"/>
                <w:szCs w:val="24"/>
              </w:rPr>
            </w:pPr>
            <w:r w:rsidRPr="00BC6C3D">
              <w:rPr>
                <w:rFonts w:ascii="仿宋_GB2312" w:hint="eastAsia"/>
                <w:bCs/>
                <w:color w:val="000000"/>
                <w:kern w:val="0"/>
                <w:sz w:val="24"/>
                <w:szCs w:val="24"/>
              </w:rPr>
              <w:t>国土空间综合整治任务完成情况</w:t>
            </w:r>
          </w:p>
        </w:tc>
        <w:tc>
          <w:tcPr>
            <w:tcW w:w="245" w:type="pct"/>
            <w:vAlign w:val="center"/>
          </w:tcPr>
          <w:p w:rsidR="00E401F6" w:rsidRPr="00BC6C3D" w:rsidRDefault="00E401F6" w:rsidP="000D1B92">
            <w:pPr>
              <w:spacing w:line="360" w:lineRule="exact"/>
              <w:ind w:firstLineChars="0" w:firstLine="0"/>
              <w:jc w:val="center"/>
              <w:rPr>
                <w:rFonts w:ascii="仿宋_GB2312" w:hint="eastAsia"/>
                <w:bCs/>
                <w:color w:val="000000"/>
                <w:sz w:val="24"/>
                <w:szCs w:val="24"/>
              </w:rPr>
            </w:pPr>
            <w:r w:rsidRPr="00BC6C3D">
              <w:rPr>
                <w:rFonts w:ascii="仿宋_GB2312" w:hint="eastAsia"/>
                <w:bCs/>
                <w:color w:val="000000"/>
                <w:sz w:val="24"/>
                <w:szCs w:val="24"/>
              </w:rPr>
              <w:t>4</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int="eastAsia"/>
                <w:color w:val="000000"/>
                <w:sz w:val="24"/>
                <w:szCs w:val="24"/>
                <w:lang w:val="zh-TW" w:bidi="zh-TW"/>
              </w:rPr>
            </w:pPr>
            <w:r w:rsidRPr="00BC6C3D">
              <w:rPr>
                <w:rFonts w:ascii="仿宋_GB2312" w:hint="eastAsia"/>
                <w:color w:val="000000"/>
                <w:kern w:val="0"/>
                <w:sz w:val="24"/>
                <w:szCs w:val="24"/>
              </w:rPr>
              <w:t>反映各类土地综合整治项目完成程度及后期管护情况</w:t>
            </w:r>
          </w:p>
        </w:tc>
        <w:tc>
          <w:tcPr>
            <w:tcW w:w="1027" w:type="pct"/>
            <w:vAlign w:val="center"/>
          </w:tcPr>
          <w:p w:rsidR="00E401F6" w:rsidRPr="00BC6C3D" w:rsidRDefault="00E401F6" w:rsidP="000D1B92">
            <w:pPr>
              <w:spacing w:line="360" w:lineRule="exact"/>
              <w:ind w:firstLineChars="0" w:firstLine="0"/>
              <w:rPr>
                <w:rFonts w:ascii="仿宋_GB2312" w:hint="eastAsia"/>
                <w:color w:val="000000"/>
                <w:sz w:val="24"/>
                <w:szCs w:val="24"/>
                <w:lang w:val="zh-TW" w:bidi="zh-TW"/>
              </w:rPr>
            </w:pPr>
            <w:r w:rsidRPr="00BC6C3D">
              <w:rPr>
                <w:rFonts w:ascii="仿宋_GB2312" w:hint="eastAsia"/>
                <w:color w:val="000000"/>
                <w:kern w:val="0"/>
                <w:sz w:val="24"/>
                <w:szCs w:val="24"/>
              </w:rPr>
              <w:t>区自然资源和规划分局、</w:t>
            </w:r>
            <w:proofErr w:type="gramStart"/>
            <w:r w:rsidRPr="00BC6C3D">
              <w:rPr>
                <w:rFonts w:ascii="仿宋_GB2312" w:hint="eastAsia"/>
                <w:color w:val="000000"/>
                <w:kern w:val="0"/>
                <w:sz w:val="24"/>
                <w:szCs w:val="24"/>
              </w:rPr>
              <w:t>滨开区</w:t>
            </w:r>
            <w:proofErr w:type="gramEnd"/>
            <w:r w:rsidRPr="00BC6C3D">
              <w:rPr>
                <w:rFonts w:ascii="仿宋_GB2312" w:hint="eastAsia"/>
                <w:color w:val="000000"/>
                <w:kern w:val="0"/>
                <w:sz w:val="24"/>
                <w:szCs w:val="24"/>
              </w:rPr>
              <w:t>和各镇（街道）</w:t>
            </w:r>
          </w:p>
        </w:tc>
        <w:tc>
          <w:tcPr>
            <w:tcW w:w="1322" w:type="pct"/>
            <w:tcMar>
              <w:left w:w="57" w:type="dxa"/>
              <w:right w:w="57" w:type="dxa"/>
            </w:tcMar>
            <w:vAlign w:val="center"/>
          </w:tcPr>
          <w:p w:rsidR="00E401F6" w:rsidRPr="00BC6C3D" w:rsidRDefault="00E401F6" w:rsidP="000D1B92">
            <w:pPr>
              <w:spacing w:line="28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1</w:t>
            </w:r>
            <w:r>
              <w:rPr>
                <w:rFonts w:ascii="仿宋_GB2312" w:hint="eastAsia"/>
                <w:color w:val="000000"/>
                <w:sz w:val="24"/>
                <w:szCs w:val="24"/>
                <w:lang w:val="zh-TW" w:bidi="zh-TW"/>
              </w:rPr>
              <w:t>．</w:t>
            </w:r>
            <w:r w:rsidRPr="00BC6C3D">
              <w:rPr>
                <w:rFonts w:ascii="仿宋_GB2312" w:hint="eastAsia"/>
                <w:color w:val="000000"/>
                <w:sz w:val="24"/>
                <w:szCs w:val="24"/>
                <w:lang w:val="zh-TW" w:eastAsia="zh-TW" w:bidi="zh-TW"/>
              </w:rPr>
              <w:t>耕</w:t>
            </w:r>
            <w:r w:rsidRPr="004B24D0">
              <w:rPr>
                <w:rFonts w:ascii="仿宋_GB2312" w:hint="eastAsia"/>
                <w:color w:val="000000"/>
                <w:spacing w:val="-8"/>
                <w:sz w:val="24"/>
                <w:szCs w:val="24"/>
                <w:lang w:val="zh-TW" w:eastAsia="zh-TW" w:bidi="zh-TW"/>
              </w:rPr>
              <w:t>地占补平衡完成率1分。考核年验收确认的各类新增耕地/考核年报批新增建设用地项目占用耕地（扣除重大交通水利基础设施项目）×1得分</w:t>
            </w:r>
            <w:r w:rsidRPr="00BC6C3D">
              <w:rPr>
                <w:rFonts w:ascii="仿宋_GB2312" w:hint="eastAsia"/>
                <w:color w:val="000000"/>
                <w:sz w:val="24"/>
                <w:szCs w:val="24"/>
                <w:lang w:val="zh-TW" w:eastAsia="zh-TW" w:bidi="zh-TW"/>
              </w:rPr>
              <w:t>。</w:t>
            </w:r>
          </w:p>
          <w:p w:rsidR="00E401F6" w:rsidRPr="00BC6C3D" w:rsidRDefault="00E401F6" w:rsidP="000D1B92">
            <w:pPr>
              <w:spacing w:line="280" w:lineRule="exact"/>
              <w:ind w:firstLineChars="0" w:firstLine="0"/>
              <w:rPr>
                <w:rFonts w:ascii="仿宋_GB2312" w:hint="eastAsia"/>
                <w:bCs/>
                <w:iCs/>
                <w:color w:val="000000"/>
                <w:sz w:val="24"/>
                <w:szCs w:val="24"/>
                <w:lang w:val="zh-TW" w:bidi="zh-TW"/>
              </w:rPr>
            </w:pPr>
            <w:r w:rsidRPr="00BC6C3D">
              <w:rPr>
                <w:rFonts w:ascii="仿宋_GB2312" w:hint="eastAsia"/>
                <w:bCs/>
                <w:iCs/>
                <w:color w:val="000000"/>
                <w:sz w:val="24"/>
                <w:szCs w:val="24"/>
                <w:lang w:val="zh-TW" w:eastAsia="zh-TW" w:bidi="zh-TW"/>
              </w:rPr>
              <w:t>2</w:t>
            </w:r>
            <w:r>
              <w:rPr>
                <w:rFonts w:ascii="仿宋_GB2312" w:hint="eastAsia"/>
                <w:bCs/>
                <w:iCs/>
                <w:color w:val="000000"/>
                <w:sz w:val="24"/>
                <w:szCs w:val="24"/>
                <w:lang w:val="zh-TW" w:bidi="zh-TW"/>
              </w:rPr>
              <w:t>．</w:t>
            </w:r>
            <w:r w:rsidRPr="00BC6C3D">
              <w:rPr>
                <w:rFonts w:ascii="仿宋_GB2312" w:hint="eastAsia"/>
                <w:bCs/>
                <w:iCs/>
                <w:color w:val="000000"/>
                <w:sz w:val="24"/>
                <w:szCs w:val="24"/>
                <w:lang w:val="zh-TW" w:eastAsia="zh-TW" w:bidi="zh-TW"/>
              </w:rPr>
              <w:t>增减挂钩清理检查和补充耕地项目核查情况2分。增减挂钩清理检查核减指标数/全区核减指标数×</w:t>
            </w:r>
            <w:r>
              <w:rPr>
                <w:rFonts w:ascii="仿宋_GB2312" w:hint="eastAsia"/>
                <w:bCs/>
                <w:iCs/>
                <w:color w:val="000000"/>
                <w:sz w:val="24"/>
                <w:szCs w:val="24"/>
                <w:lang w:val="zh-TW" w:bidi="zh-TW"/>
              </w:rPr>
              <w:t>1；</w:t>
            </w:r>
            <w:r w:rsidRPr="00BC6C3D">
              <w:rPr>
                <w:rFonts w:ascii="仿宋_GB2312" w:hint="eastAsia"/>
                <w:bCs/>
                <w:iCs/>
                <w:color w:val="000000"/>
                <w:sz w:val="24"/>
                <w:szCs w:val="24"/>
                <w:lang w:val="zh-TW" w:eastAsia="zh-TW" w:bidi="zh-TW"/>
              </w:rPr>
              <w:t>补充耕地项目核查核减指标数/全区核减指标数×1。</w:t>
            </w:r>
          </w:p>
          <w:p w:rsidR="00E401F6" w:rsidRPr="00BC6C3D" w:rsidRDefault="00E401F6" w:rsidP="000D1B92">
            <w:pPr>
              <w:spacing w:line="280" w:lineRule="exact"/>
              <w:ind w:firstLineChars="0" w:firstLine="0"/>
              <w:rPr>
                <w:rFonts w:ascii="仿宋_GB2312" w:hint="eastAsia"/>
                <w:color w:val="000000"/>
                <w:sz w:val="24"/>
                <w:szCs w:val="24"/>
                <w:lang w:val="zh-TW" w:eastAsia="zh-TW" w:bidi="zh-TW"/>
              </w:rPr>
            </w:pPr>
            <w:r w:rsidRPr="00BC6C3D">
              <w:rPr>
                <w:rFonts w:ascii="仿宋_GB2312" w:hint="eastAsia"/>
                <w:color w:val="000000"/>
                <w:sz w:val="24"/>
                <w:szCs w:val="24"/>
                <w:lang w:val="zh-TW" w:eastAsia="zh-TW" w:bidi="zh-TW"/>
              </w:rPr>
              <w:t>3</w:t>
            </w:r>
            <w:r>
              <w:rPr>
                <w:rFonts w:ascii="仿宋_GB2312" w:hint="eastAsia"/>
                <w:color w:val="000000"/>
                <w:sz w:val="24"/>
                <w:szCs w:val="24"/>
                <w:lang w:val="zh-TW" w:bidi="zh-TW"/>
              </w:rPr>
              <w:t>．</w:t>
            </w:r>
            <w:r w:rsidRPr="00BC6C3D">
              <w:rPr>
                <w:rFonts w:ascii="仿宋_GB2312" w:hint="eastAsia"/>
                <w:bCs/>
                <w:color w:val="000000"/>
                <w:sz w:val="24"/>
                <w:szCs w:val="24"/>
                <w:lang w:val="zh-TW" w:eastAsia="zh-TW" w:bidi="zh-TW"/>
              </w:rPr>
              <w:t>各</w:t>
            </w:r>
            <w:r w:rsidRPr="004B24D0">
              <w:rPr>
                <w:rFonts w:ascii="仿宋_GB2312" w:hint="eastAsia"/>
                <w:bCs/>
                <w:color w:val="000000"/>
                <w:spacing w:val="-6"/>
                <w:sz w:val="24"/>
                <w:szCs w:val="24"/>
                <w:lang w:val="zh-TW" w:eastAsia="zh-TW" w:bidi="zh-TW"/>
              </w:rPr>
              <w:t>类整治项目的验</w:t>
            </w:r>
            <w:r w:rsidRPr="004B24D0">
              <w:rPr>
                <w:rFonts w:ascii="仿宋_GB2312" w:hint="eastAsia"/>
                <w:bCs/>
                <w:spacing w:val="-6"/>
                <w:sz w:val="24"/>
                <w:szCs w:val="24"/>
                <w:lang w:val="zh-TW" w:eastAsia="zh-TW" w:bidi="zh-TW"/>
              </w:rPr>
              <w:t>收率1分。考核年100%完成验收得1</w:t>
            </w:r>
            <w:r>
              <w:rPr>
                <w:rFonts w:ascii="仿宋_GB2312" w:hint="eastAsia"/>
                <w:bCs/>
                <w:spacing w:val="-6"/>
                <w:sz w:val="24"/>
                <w:szCs w:val="24"/>
                <w:lang w:val="zh-TW" w:eastAsia="zh-TW" w:bidi="zh-TW"/>
              </w:rPr>
              <w:t>分</w:t>
            </w:r>
            <w:r>
              <w:rPr>
                <w:rFonts w:ascii="仿宋_GB2312" w:hint="eastAsia"/>
                <w:bCs/>
                <w:spacing w:val="-6"/>
                <w:sz w:val="24"/>
                <w:szCs w:val="24"/>
                <w:lang w:val="zh-TW" w:bidi="zh-TW"/>
              </w:rPr>
              <w:t>；</w:t>
            </w:r>
            <w:r w:rsidRPr="004B24D0">
              <w:rPr>
                <w:rFonts w:ascii="仿宋_GB2312" w:hint="eastAsia"/>
                <w:bCs/>
                <w:spacing w:val="-6"/>
                <w:sz w:val="24"/>
                <w:szCs w:val="24"/>
                <w:lang w:val="zh-TW" w:eastAsia="zh-TW" w:bidi="zh-TW"/>
              </w:rPr>
              <w:t>逾期率≤30%的，0.5分，逾期率＞30%，不得分</w:t>
            </w:r>
            <w:r w:rsidRPr="00BC6C3D">
              <w:rPr>
                <w:rFonts w:ascii="仿宋_GB2312" w:hint="eastAsia"/>
                <w:bCs/>
                <w:sz w:val="24"/>
                <w:szCs w:val="24"/>
                <w:lang w:val="zh-TW" w:eastAsia="zh-TW" w:bidi="zh-TW"/>
              </w:rPr>
              <w:t>。</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proofErr w:type="gramStart"/>
            <w:r w:rsidRPr="00BC6C3D">
              <w:rPr>
                <w:rFonts w:ascii="仿宋_GB2312" w:hint="eastAsia"/>
                <w:color w:val="000000"/>
                <w:sz w:val="24"/>
                <w:szCs w:val="24"/>
                <w:lang w:val="zh-TW" w:bidi="zh-TW"/>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18</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生态保护红线内建设用地管制</w:t>
            </w:r>
          </w:p>
        </w:tc>
        <w:tc>
          <w:tcPr>
            <w:tcW w:w="245" w:type="pct"/>
            <w:vAlign w:val="center"/>
          </w:tcPr>
          <w:p w:rsidR="00E401F6" w:rsidRPr="00BC6C3D" w:rsidRDefault="00E401F6" w:rsidP="000D1B92">
            <w:pPr>
              <w:spacing w:line="360" w:lineRule="exact"/>
              <w:ind w:firstLineChars="0" w:firstLine="0"/>
              <w:jc w:val="center"/>
              <w:rPr>
                <w:rFonts w:ascii="仿宋_GB2312" w:hint="eastAsia"/>
                <w:bCs/>
                <w:iCs/>
                <w:color w:val="000000"/>
                <w:kern w:val="0"/>
                <w:sz w:val="24"/>
                <w:szCs w:val="24"/>
              </w:rPr>
            </w:pPr>
            <w:r w:rsidRPr="00BC6C3D">
              <w:rPr>
                <w:rFonts w:ascii="仿宋_GB2312" w:hint="eastAsia"/>
                <w:bCs/>
                <w:iCs/>
                <w:color w:val="000000"/>
                <w:kern w:val="0"/>
                <w:sz w:val="24"/>
                <w:szCs w:val="24"/>
              </w:rPr>
              <w:t>4</w:t>
            </w:r>
          </w:p>
        </w:tc>
        <w:tc>
          <w:tcPr>
            <w:tcW w:w="441" w:type="pct"/>
            <w:tcMar>
              <w:left w:w="28" w:type="dxa"/>
              <w:right w:w="28" w:type="dxa"/>
            </w:tcMar>
            <w:vAlign w:val="center"/>
          </w:tcPr>
          <w:p w:rsidR="00E401F6" w:rsidRPr="00BC6C3D" w:rsidRDefault="00E401F6" w:rsidP="000D1B92">
            <w:pPr>
              <w:widowControl/>
              <w:spacing w:line="30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反映划定的生态保护红</w:t>
            </w:r>
            <w:r w:rsidRPr="00BC6C3D">
              <w:rPr>
                <w:rFonts w:ascii="仿宋_GB2312" w:hint="eastAsia"/>
                <w:bCs/>
                <w:iCs/>
                <w:color w:val="000000"/>
                <w:kern w:val="0"/>
                <w:sz w:val="24"/>
                <w:szCs w:val="24"/>
              </w:rPr>
              <w:lastRenderedPageBreak/>
              <w:t>线内建设用</w:t>
            </w:r>
            <w:r w:rsidRPr="00BC6C3D">
              <w:rPr>
                <w:rFonts w:ascii="仿宋_GB2312" w:hint="eastAsia"/>
                <w:bCs/>
                <w:iCs/>
                <w:color w:val="000000"/>
                <w:spacing w:val="-20"/>
                <w:kern w:val="0"/>
                <w:sz w:val="24"/>
                <w:szCs w:val="24"/>
              </w:rPr>
              <w:t>地的管</w:t>
            </w:r>
            <w:proofErr w:type="gramStart"/>
            <w:r w:rsidRPr="00BC6C3D">
              <w:rPr>
                <w:rFonts w:ascii="仿宋_GB2312" w:hint="eastAsia"/>
                <w:bCs/>
                <w:iCs/>
                <w:color w:val="000000"/>
                <w:spacing w:val="-20"/>
                <w:kern w:val="0"/>
                <w:sz w:val="24"/>
                <w:szCs w:val="24"/>
              </w:rPr>
              <w:t>控情况</w:t>
            </w:r>
            <w:proofErr w:type="gramEnd"/>
          </w:p>
        </w:tc>
        <w:tc>
          <w:tcPr>
            <w:tcW w:w="1027" w:type="pct"/>
            <w:vAlign w:val="center"/>
          </w:tcPr>
          <w:p w:rsidR="00E401F6" w:rsidRPr="00BC6C3D" w:rsidRDefault="00E401F6" w:rsidP="000D1B92">
            <w:pPr>
              <w:spacing w:line="36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lastRenderedPageBreak/>
              <w:t>区自然资源和规划分局、</w:t>
            </w:r>
            <w:proofErr w:type="gramStart"/>
            <w:r w:rsidRPr="00BC6C3D">
              <w:rPr>
                <w:rFonts w:ascii="仿宋_GB2312" w:hint="eastAsia"/>
                <w:bCs/>
                <w:iCs/>
                <w:color w:val="000000"/>
                <w:kern w:val="0"/>
                <w:sz w:val="24"/>
                <w:szCs w:val="24"/>
              </w:rPr>
              <w:t>滨开区</w:t>
            </w:r>
            <w:proofErr w:type="gramEnd"/>
            <w:r w:rsidRPr="00BC6C3D">
              <w:rPr>
                <w:rFonts w:ascii="仿宋_GB2312" w:hint="eastAsia"/>
                <w:bCs/>
                <w:iCs/>
                <w:color w:val="000000"/>
                <w:kern w:val="0"/>
                <w:sz w:val="24"/>
                <w:szCs w:val="24"/>
              </w:rPr>
              <w:t>和各镇（街道）</w:t>
            </w:r>
          </w:p>
        </w:tc>
        <w:tc>
          <w:tcPr>
            <w:tcW w:w="1322" w:type="pct"/>
            <w:tcMar>
              <w:left w:w="57" w:type="dxa"/>
              <w:right w:w="57" w:type="dxa"/>
            </w:tcMar>
            <w:vAlign w:val="center"/>
          </w:tcPr>
          <w:p w:rsidR="00E401F6" w:rsidRPr="00BC6C3D" w:rsidRDefault="00E401F6" w:rsidP="000D1B92">
            <w:pPr>
              <w:spacing w:line="300" w:lineRule="exact"/>
              <w:ind w:firstLineChars="0" w:firstLine="0"/>
              <w:rPr>
                <w:rFonts w:ascii="仿宋_GB2312" w:hint="eastAsia"/>
                <w:bCs/>
                <w:iCs/>
                <w:color w:val="000000"/>
                <w:kern w:val="0"/>
                <w:sz w:val="24"/>
                <w:szCs w:val="24"/>
              </w:rPr>
            </w:pPr>
            <w:r w:rsidRPr="00BC6C3D">
              <w:rPr>
                <w:rFonts w:ascii="仿宋_GB2312" w:hint="eastAsia"/>
                <w:bCs/>
                <w:iCs/>
                <w:color w:val="000000"/>
                <w:kern w:val="0"/>
                <w:sz w:val="24"/>
                <w:szCs w:val="24"/>
              </w:rPr>
              <w:t>生态保护红线内未发生违规占用或者破坏事件的得4分；发生一起扣2</w:t>
            </w:r>
            <w:r w:rsidRPr="00BC6C3D">
              <w:rPr>
                <w:rFonts w:ascii="仿宋_GB2312" w:hint="eastAsia"/>
                <w:bCs/>
                <w:iCs/>
                <w:color w:val="000000"/>
                <w:kern w:val="0"/>
                <w:sz w:val="24"/>
                <w:szCs w:val="24"/>
              </w:rPr>
              <w:lastRenderedPageBreak/>
              <w:t>分，扣完为止。</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int="eastAsia"/>
                <w:bCs/>
                <w:iCs/>
                <w:color w:val="000000"/>
                <w:kern w:val="0"/>
                <w:sz w:val="24"/>
                <w:szCs w:val="24"/>
              </w:rPr>
            </w:pPr>
            <w:proofErr w:type="gramStart"/>
            <w:r w:rsidRPr="00BC6C3D">
              <w:rPr>
                <w:rFonts w:ascii="仿宋_GB2312" w:hint="eastAsia"/>
                <w:bCs/>
                <w:iCs/>
                <w:color w:val="000000"/>
                <w:kern w:val="0"/>
                <w:sz w:val="24"/>
                <w:szCs w:val="24"/>
              </w:rPr>
              <w:lastRenderedPageBreak/>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lastRenderedPageBreak/>
              <w:t>19</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bCs/>
                <w:iCs/>
                <w:color w:val="000000"/>
                <w:kern w:val="0"/>
                <w:sz w:val="24"/>
                <w:szCs w:val="24"/>
              </w:rPr>
              <w:t>权益保障与综合管理</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Pr>
                <w:rFonts w:ascii="仿宋_GB2312" w:hAnsi="仿宋" w:hint="eastAsia"/>
                <w:color w:val="000000"/>
                <w:kern w:val="0"/>
                <w:sz w:val="24"/>
                <w:szCs w:val="24"/>
              </w:rPr>
              <w:t>16</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临时用地管理</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FF0000"/>
                <w:sz w:val="24"/>
                <w:szCs w:val="24"/>
              </w:rPr>
            </w:pPr>
            <w:r w:rsidRPr="00BC6C3D">
              <w:rPr>
                <w:rFonts w:ascii="仿宋_GB2312" w:hAnsi="仿宋" w:hint="eastAsia"/>
                <w:bCs/>
                <w:sz w:val="24"/>
                <w:szCs w:val="24"/>
              </w:rPr>
              <w:t>3</w:t>
            </w:r>
          </w:p>
        </w:tc>
        <w:tc>
          <w:tcPr>
            <w:tcW w:w="441" w:type="pct"/>
            <w:tcMar>
              <w:left w:w="28" w:type="dxa"/>
              <w:right w:w="28" w:type="dxa"/>
            </w:tcMar>
            <w:vAlign w:val="center"/>
          </w:tcPr>
          <w:p w:rsidR="00E401F6" w:rsidRPr="00BC6C3D" w:rsidRDefault="00E401F6" w:rsidP="000D1B92">
            <w:pPr>
              <w:widowControl/>
              <w:spacing w:line="360" w:lineRule="exact"/>
              <w:ind w:firstLineChars="0" w:firstLine="0"/>
              <w:rPr>
                <w:rFonts w:ascii="仿宋_GB2312" w:hAnsi="仿宋" w:hint="eastAsia"/>
                <w:color w:val="FF0000"/>
                <w:kern w:val="0"/>
                <w:sz w:val="24"/>
                <w:szCs w:val="24"/>
              </w:rPr>
            </w:pPr>
            <w:r w:rsidRPr="00BC6C3D">
              <w:rPr>
                <w:rFonts w:ascii="仿宋_GB2312" w:hAnsi="仿宋" w:hint="eastAsia"/>
                <w:color w:val="000000"/>
                <w:sz w:val="24"/>
                <w:szCs w:val="24"/>
                <w:lang w:val="zh-TW" w:eastAsia="zh-TW" w:bidi="zh-TW"/>
              </w:rPr>
              <w:t>反映临时用地管理情况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FF0000"/>
                <w:sz w:val="24"/>
                <w:szCs w:val="24"/>
                <w:lang w:val="zh-TW" w:eastAsia="zh-TW" w:bidi="zh-TW"/>
              </w:rPr>
            </w:pPr>
            <w:r w:rsidRPr="00BC6C3D">
              <w:rPr>
                <w:rFonts w:ascii="仿宋_GB2312" w:hAnsi="仿宋" w:hint="eastAsia"/>
                <w:color w:val="000000"/>
                <w:sz w:val="24"/>
                <w:szCs w:val="24"/>
                <w:lang w:val="zh-TW" w:eastAsia="zh-TW" w:bidi="zh-TW"/>
              </w:rPr>
              <w:t>区自然资源和规划分局、滨开区和各镇（街道）</w:t>
            </w:r>
          </w:p>
        </w:tc>
        <w:tc>
          <w:tcPr>
            <w:tcW w:w="1322" w:type="pct"/>
            <w:tcMar>
              <w:left w:w="57" w:type="dxa"/>
              <w:right w:w="57" w:type="dxa"/>
            </w:tcMar>
            <w:vAlign w:val="center"/>
          </w:tcPr>
          <w:p w:rsidR="00E401F6" w:rsidRPr="00BC6C3D" w:rsidRDefault="00E401F6" w:rsidP="000D1B92">
            <w:pPr>
              <w:spacing w:line="30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临时用地审批情况2分。考核年已审批的临时用地项目中未批先建个数/审批总个数×2。</w:t>
            </w:r>
          </w:p>
          <w:p w:rsidR="00E401F6" w:rsidRPr="00BC6C3D" w:rsidRDefault="00E401F6" w:rsidP="000D1B92">
            <w:pPr>
              <w:spacing w:line="300" w:lineRule="exact"/>
              <w:ind w:firstLineChars="0" w:firstLine="0"/>
              <w:rPr>
                <w:rFonts w:ascii="仿宋_GB2312" w:hAnsi="仿宋" w:hint="eastAsia"/>
                <w:color w:val="FF0000"/>
                <w:sz w:val="24"/>
                <w:szCs w:val="24"/>
              </w:rPr>
            </w:pPr>
            <w:r w:rsidRPr="00BC6C3D">
              <w:rPr>
                <w:rFonts w:ascii="仿宋_GB2312" w:hAnsi="仿宋" w:hint="eastAsia"/>
                <w:color w:val="000000"/>
                <w:sz w:val="24"/>
                <w:szCs w:val="24"/>
                <w:lang w:val="zh-TW" w:eastAsia="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临时用地占用耕地情况1分。考核年已审批的临时用地项目占用非耕地面积/项目审批总面积×1。</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FF0000"/>
                <w:sz w:val="24"/>
                <w:szCs w:val="24"/>
              </w:rPr>
            </w:pPr>
            <w:proofErr w:type="gramStart"/>
            <w:r w:rsidRPr="00BC6C3D">
              <w:rPr>
                <w:rFonts w:ascii="仿宋_GB2312" w:hAnsi="仿宋" w:hint="eastAsia"/>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20</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spacing w:val="-16"/>
                <w:kern w:val="0"/>
                <w:sz w:val="24"/>
                <w:szCs w:val="24"/>
              </w:rPr>
            </w:pPr>
            <w:r w:rsidRPr="00BC6C3D">
              <w:rPr>
                <w:rFonts w:ascii="仿宋_GB2312" w:hAnsi="仿宋" w:hint="eastAsia"/>
                <w:bCs/>
                <w:color w:val="000000"/>
                <w:spacing w:val="-16"/>
                <w:kern w:val="0"/>
                <w:sz w:val="24"/>
                <w:szCs w:val="24"/>
              </w:rPr>
              <w:t>征地信息公开情况</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2</w:t>
            </w:r>
          </w:p>
        </w:tc>
        <w:tc>
          <w:tcPr>
            <w:tcW w:w="441" w:type="pct"/>
            <w:tcMar>
              <w:left w:w="28" w:type="dxa"/>
              <w:right w:w="28" w:type="dxa"/>
            </w:tcMar>
            <w:vAlign w:val="center"/>
          </w:tcPr>
          <w:p w:rsidR="00E401F6" w:rsidRPr="00BC6C3D" w:rsidRDefault="00E401F6" w:rsidP="000D1B92">
            <w:pPr>
              <w:widowControl/>
              <w:spacing w:line="30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征地告知、确认表、相关公告是否在规定时间内完成及征地公告资料完备情况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区自然资源和规划分局、滨开区和各镇（街道）</w:t>
            </w:r>
          </w:p>
        </w:tc>
        <w:tc>
          <w:tcPr>
            <w:tcW w:w="1322" w:type="pct"/>
            <w:tcMar>
              <w:left w:w="57" w:type="dxa"/>
              <w:right w:w="57" w:type="dxa"/>
            </w:tcMar>
            <w:vAlign w:val="center"/>
          </w:tcPr>
          <w:p w:rsidR="00E401F6" w:rsidRPr="00BC6C3D" w:rsidRDefault="00E401F6" w:rsidP="000D1B92">
            <w:pPr>
              <w:spacing w:line="30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考核年每超期完成一次扣0.25分，超过3次后，每次扣0.5分，扣完为止，满分1分。</w:t>
            </w:r>
          </w:p>
          <w:p w:rsidR="00E401F6" w:rsidRPr="00BC6C3D" w:rsidRDefault="00E401F6" w:rsidP="000D1B92">
            <w:pPr>
              <w:spacing w:line="300" w:lineRule="exact"/>
              <w:ind w:firstLineChars="0" w:firstLine="0"/>
              <w:rPr>
                <w:rFonts w:ascii="仿宋_GB2312" w:hAnsi="仿宋" w:hint="eastAsia"/>
                <w:color w:val="000000"/>
                <w:sz w:val="24"/>
                <w:szCs w:val="24"/>
                <w:highlight w:val="yellow"/>
                <w:lang w:val="zh-TW" w:eastAsia="zh-TW" w:bidi="zh-TW"/>
              </w:rPr>
            </w:pPr>
            <w:r w:rsidRPr="00BC6C3D">
              <w:rPr>
                <w:rFonts w:ascii="仿宋_GB2312" w:hAnsi="仿宋" w:hint="eastAsia"/>
                <w:color w:val="000000"/>
                <w:sz w:val="24"/>
                <w:szCs w:val="24"/>
                <w:lang w:val="zh-TW" w:eastAsia="zh-TW" w:bidi="zh-TW"/>
              </w:rPr>
              <w:t>2</w:t>
            </w:r>
            <w:r>
              <w:rPr>
                <w:rFonts w:ascii="仿宋_GB2312" w:hAnsi="仿宋" w:hint="eastAsia"/>
                <w:color w:val="000000"/>
                <w:sz w:val="24"/>
                <w:szCs w:val="24"/>
                <w:lang w:val="zh-TW" w:bidi="zh-TW"/>
              </w:rPr>
              <w:t>．</w:t>
            </w:r>
            <w:r w:rsidRPr="00BC6C3D">
              <w:rPr>
                <w:rFonts w:ascii="仿宋_GB2312" w:hAnsi="仿宋" w:hint="eastAsia"/>
                <w:bCs/>
                <w:color w:val="000000"/>
                <w:sz w:val="24"/>
                <w:szCs w:val="24"/>
                <w:lang w:val="zh-TW" w:eastAsia="zh-TW" w:bidi="zh-TW"/>
              </w:rPr>
              <w:t>考核年村委征地告知履行到位，征地公告有完善的图片、视频、文件等资料得1</w:t>
            </w:r>
            <w:r>
              <w:rPr>
                <w:rFonts w:ascii="仿宋_GB2312" w:hAnsi="仿宋" w:hint="eastAsia"/>
                <w:bCs/>
                <w:color w:val="000000"/>
                <w:sz w:val="24"/>
                <w:szCs w:val="24"/>
                <w:lang w:val="zh-TW" w:eastAsia="zh-TW" w:bidi="zh-TW"/>
              </w:rPr>
              <w:t>分</w:t>
            </w:r>
            <w:r>
              <w:rPr>
                <w:rFonts w:ascii="仿宋_GB2312" w:hAnsi="仿宋" w:hint="eastAsia"/>
                <w:bCs/>
                <w:color w:val="000000"/>
                <w:sz w:val="24"/>
                <w:szCs w:val="24"/>
                <w:lang w:val="zh-TW" w:bidi="zh-TW"/>
              </w:rPr>
              <w:t>；</w:t>
            </w:r>
            <w:r w:rsidRPr="00BC6C3D">
              <w:rPr>
                <w:rFonts w:ascii="仿宋_GB2312" w:hAnsi="仿宋" w:hint="eastAsia"/>
                <w:bCs/>
                <w:color w:val="000000"/>
                <w:sz w:val="24"/>
                <w:szCs w:val="24"/>
                <w:lang w:val="zh-TW" w:eastAsia="zh-TW" w:bidi="zh-TW"/>
              </w:rPr>
              <w:t>通知到位但无完善资料得0.5分。</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21</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bCs/>
                <w:iCs/>
                <w:color w:val="000000"/>
                <w:kern w:val="0"/>
                <w:sz w:val="24"/>
                <w:szCs w:val="24"/>
              </w:rPr>
              <w:t>权益保障与综合管理</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Pr>
                <w:rFonts w:ascii="仿宋_GB2312" w:hAnsi="仿宋" w:hint="eastAsia"/>
                <w:color w:val="000000"/>
                <w:kern w:val="0"/>
                <w:sz w:val="24"/>
                <w:szCs w:val="24"/>
              </w:rPr>
              <w:t>16</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征收项目预</w:t>
            </w:r>
            <w:proofErr w:type="gramStart"/>
            <w:r w:rsidRPr="00BC6C3D">
              <w:rPr>
                <w:rFonts w:ascii="仿宋_GB2312" w:hAnsi="仿宋" w:hint="eastAsia"/>
                <w:color w:val="000000"/>
                <w:kern w:val="0"/>
                <w:sz w:val="24"/>
                <w:szCs w:val="24"/>
              </w:rPr>
              <w:t>缴款征收</w:t>
            </w:r>
            <w:proofErr w:type="gramEnd"/>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2</w:t>
            </w:r>
          </w:p>
        </w:tc>
        <w:tc>
          <w:tcPr>
            <w:tcW w:w="441" w:type="pct"/>
            <w:vAlign w:val="center"/>
          </w:tcPr>
          <w:p w:rsidR="00E401F6" w:rsidRPr="00BC6C3D" w:rsidRDefault="00E401F6" w:rsidP="000D1B92">
            <w:pPr>
              <w:widowControl/>
              <w:spacing w:line="300" w:lineRule="exact"/>
              <w:ind w:firstLineChars="0" w:firstLine="0"/>
              <w:rPr>
                <w:rFonts w:ascii="仿宋_GB2312" w:hAnsi="仿宋" w:hint="eastAsia"/>
                <w:color w:val="000000"/>
                <w:kern w:val="0"/>
                <w:sz w:val="24"/>
                <w:szCs w:val="24"/>
              </w:rPr>
            </w:pPr>
            <w:r w:rsidRPr="00BC6C3D">
              <w:rPr>
                <w:rFonts w:ascii="仿宋_GB2312" w:hAnsi="仿宋" w:hint="eastAsia"/>
                <w:color w:val="000000"/>
                <w:sz w:val="24"/>
                <w:szCs w:val="24"/>
                <w:lang w:val="zh-TW" w:eastAsia="zh-TW" w:bidi="zh-TW"/>
              </w:rPr>
              <w:t>是否按通知要求及</w:t>
            </w:r>
            <w:r w:rsidRPr="00BC6C3D">
              <w:rPr>
                <w:rFonts w:ascii="仿宋_GB2312" w:hAnsi="仿宋" w:hint="eastAsia"/>
                <w:color w:val="000000"/>
                <w:spacing w:val="-20"/>
                <w:sz w:val="24"/>
                <w:szCs w:val="24"/>
                <w:lang w:val="zh-TW" w:eastAsia="zh-TW" w:bidi="zh-TW"/>
              </w:rPr>
              <w:t>时上缴到位</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区自然资源和规划分局、滨开区和各镇（街道）</w:t>
            </w:r>
          </w:p>
        </w:tc>
        <w:tc>
          <w:tcPr>
            <w:tcW w:w="1322"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color w:val="000000"/>
                <w:sz w:val="24"/>
                <w:szCs w:val="24"/>
                <w:lang w:val="zh-TW" w:eastAsia="zh-TW" w:bidi="zh-TW"/>
              </w:rPr>
              <w:t>考核年按时缴纳得2</w:t>
            </w:r>
            <w:r>
              <w:rPr>
                <w:rFonts w:ascii="仿宋_GB2312" w:hAnsi="仿宋" w:hint="eastAsia"/>
                <w:color w:val="000000"/>
                <w:sz w:val="24"/>
                <w:szCs w:val="24"/>
                <w:lang w:val="zh-TW" w:eastAsia="zh-TW" w:bidi="zh-TW"/>
              </w:rPr>
              <w:t>分</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每超期完成一次扣0.25分，超过三次后，每次扣0.5分，扣完为止。</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22</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化解信访矛盾</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4</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反映地方自然资源与规划领域信访工作情况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区自然资源和规划分局、滨开区和各镇（街道）</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sz w:val="24"/>
                <w:szCs w:val="24"/>
                <w:lang w:val="zh-TW" w:eastAsia="zh-TW" w:bidi="zh-TW"/>
              </w:rPr>
            </w:pPr>
            <w:r w:rsidRPr="00BC6C3D">
              <w:rPr>
                <w:rFonts w:ascii="仿宋_GB2312" w:hAnsi="仿宋" w:hint="eastAsia"/>
                <w:sz w:val="24"/>
                <w:szCs w:val="24"/>
              </w:rPr>
              <w:t>1</w:t>
            </w:r>
            <w:r>
              <w:rPr>
                <w:rFonts w:ascii="仿宋_GB2312" w:hAnsi="仿宋" w:hint="eastAsia"/>
                <w:sz w:val="24"/>
                <w:szCs w:val="24"/>
              </w:rPr>
              <w:t>．</w:t>
            </w:r>
            <w:r w:rsidRPr="00BC6C3D">
              <w:rPr>
                <w:rFonts w:ascii="仿宋_GB2312" w:hAnsi="仿宋" w:hint="eastAsia"/>
                <w:sz w:val="24"/>
                <w:szCs w:val="24"/>
                <w:lang w:val="zh-TW" w:eastAsia="zh-TW" w:bidi="zh-TW"/>
              </w:rPr>
              <w:t>积极化解自然资源和规划领域信访矛盾，初信初访化解率达90%以上得2分。每发生一起赴市级以上信访案件且未及时化解扣0.25分，扣完为止。</w:t>
            </w:r>
          </w:p>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sz w:val="24"/>
                <w:szCs w:val="24"/>
                <w:lang w:val="zh-TW" w:eastAsia="zh-TW" w:bidi="zh-TW"/>
              </w:rPr>
              <w:t>2</w:t>
            </w:r>
            <w:r>
              <w:rPr>
                <w:rFonts w:ascii="仿宋_GB2312" w:hAnsi="仿宋" w:hint="eastAsia"/>
                <w:sz w:val="24"/>
                <w:szCs w:val="24"/>
                <w:lang w:val="zh-TW" w:bidi="zh-TW"/>
              </w:rPr>
              <w:t>．</w:t>
            </w:r>
            <w:r w:rsidRPr="00BC6C3D">
              <w:rPr>
                <w:rFonts w:ascii="仿宋_GB2312" w:hAnsi="仿宋" w:hint="eastAsia"/>
                <w:sz w:val="24"/>
                <w:szCs w:val="24"/>
                <w:lang w:val="zh-TW" w:eastAsia="zh-TW" w:bidi="zh-TW"/>
              </w:rPr>
              <w:t>未出现新增重大进京赴省群体性</w:t>
            </w:r>
            <w:r w:rsidRPr="00BC6C3D">
              <w:rPr>
                <w:rFonts w:ascii="仿宋_GB2312" w:hAnsi="仿宋" w:hint="eastAsia"/>
                <w:sz w:val="24"/>
                <w:szCs w:val="24"/>
                <w:lang w:val="zh-TW" w:eastAsia="zh-TW" w:bidi="zh-TW"/>
              </w:rPr>
              <w:lastRenderedPageBreak/>
              <w:t>涉自然资源和规划领域上访事件，共2分，有一起扣0.25分，扣完为止。</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lastRenderedPageBreak/>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lastRenderedPageBreak/>
              <w:t>23</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spacing w:val="-16"/>
                <w:kern w:val="0"/>
                <w:sz w:val="24"/>
                <w:szCs w:val="24"/>
              </w:rPr>
            </w:pPr>
            <w:r w:rsidRPr="00BC6C3D">
              <w:rPr>
                <w:rFonts w:ascii="仿宋_GB2312" w:hAnsi="仿宋" w:hint="eastAsia"/>
                <w:bCs/>
                <w:color w:val="000000"/>
                <w:spacing w:val="-16"/>
                <w:kern w:val="0"/>
                <w:sz w:val="24"/>
                <w:szCs w:val="24"/>
              </w:rPr>
              <w:t>普法建设实施情况</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1</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反映地方自然资源管理工作重视情况</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kern w:val="0"/>
                <w:sz w:val="24"/>
                <w:szCs w:val="24"/>
              </w:rPr>
              <w:t>区自然资源与规划分局、</w:t>
            </w:r>
            <w:proofErr w:type="gramStart"/>
            <w:r w:rsidRPr="00BC6C3D">
              <w:rPr>
                <w:rFonts w:ascii="仿宋_GB2312" w:hAnsi="仿宋" w:hint="eastAsia"/>
                <w:color w:val="000000"/>
                <w:kern w:val="0"/>
                <w:sz w:val="24"/>
                <w:szCs w:val="24"/>
              </w:rPr>
              <w:t>滨开区</w:t>
            </w:r>
            <w:proofErr w:type="gramEnd"/>
            <w:r w:rsidRPr="00BC6C3D">
              <w:rPr>
                <w:rFonts w:ascii="仿宋_GB2312" w:hAnsi="仿宋" w:hint="eastAsia"/>
                <w:color w:val="000000"/>
                <w:kern w:val="0"/>
                <w:sz w:val="24"/>
                <w:szCs w:val="24"/>
              </w:rPr>
              <w:t>和各镇（街道）</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sz w:val="24"/>
                <w:szCs w:val="24"/>
                <w:lang w:val="zh-TW" w:eastAsia="zh-TW" w:bidi="zh-TW"/>
              </w:rPr>
            </w:pPr>
            <w:r w:rsidRPr="00BC6C3D">
              <w:rPr>
                <w:rFonts w:ascii="仿宋_GB2312" w:hAnsi="仿宋" w:hint="eastAsia"/>
                <w:sz w:val="24"/>
                <w:szCs w:val="24"/>
              </w:rPr>
              <w:t>1</w:t>
            </w:r>
            <w:r>
              <w:rPr>
                <w:rFonts w:ascii="仿宋_GB2312" w:hAnsi="仿宋" w:hint="eastAsia"/>
                <w:sz w:val="24"/>
                <w:szCs w:val="24"/>
              </w:rPr>
              <w:t>．</w:t>
            </w:r>
            <w:r w:rsidRPr="00BC6C3D">
              <w:rPr>
                <w:rFonts w:ascii="仿宋_GB2312" w:hAnsi="仿宋" w:hint="eastAsia"/>
                <w:sz w:val="24"/>
                <w:szCs w:val="24"/>
                <w:lang w:val="zh-TW" w:eastAsia="zh-TW" w:bidi="zh-TW"/>
              </w:rPr>
              <w:t>出台自然资源执法共同责任机制专门文件0.25分，没有不得分。</w:t>
            </w:r>
          </w:p>
          <w:p w:rsidR="00E401F6" w:rsidRPr="00BC6C3D" w:rsidRDefault="00E401F6" w:rsidP="000D1B92">
            <w:pPr>
              <w:spacing w:line="360" w:lineRule="exact"/>
              <w:ind w:firstLineChars="0" w:firstLine="0"/>
              <w:rPr>
                <w:rFonts w:ascii="仿宋_GB2312" w:hAnsi="仿宋" w:hint="eastAsia"/>
                <w:sz w:val="24"/>
                <w:szCs w:val="24"/>
                <w:lang w:val="zh-TW" w:eastAsia="zh-TW" w:bidi="zh-TW"/>
              </w:rPr>
            </w:pPr>
            <w:r w:rsidRPr="00BC6C3D">
              <w:rPr>
                <w:rFonts w:ascii="仿宋_GB2312" w:hAnsi="仿宋" w:hint="eastAsia"/>
                <w:sz w:val="24"/>
                <w:szCs w:val="24"/>
                <w:lang w:val="zh-TW" w:eastAsia="zh-TW" w:bidi="zh-TW"/>
              </w:rPr>
              <w:t>2</w:t>
            </w:r>
            <w:r>
              <w:rPr>
                <w:rFonts w:ascii="仿宋_GB2312" w:hAnsi="仿宋" w:hint="eastAsia"/>
                <w:sz w:val="24"/>
                <w:szCs w:val="24"/>
                <w:lang w:val="zh-TW" w:bidi="zh-TW"/>
              </w:rPr>
              <w:t>．</w:t>
            </w:r>
            <w:r w:rsidRPr="00BC6C3D">
              <w:rPr>
                <w:rFonts w:ascii="仿宋_GB2312" w:hAnsi="仿宋" w:hint="eastAsia"/>
                <w:sz w:val="24"/>
                <w:szCs w:val="24"/>
                <w:lang w:val="zh-TW" w:eastAsia="zh-TW" w:bidi="zh-TW"/>
              </w:rPr>
              <w:t>出台对村级干部自然资源管理目标考核文件0.25分，没有不得分。</w:t>
            </w:r>
          </w:p>
          <w:p w:rsidR="00E401F6" w:rsidRPr="00BC6C3D" w:rsidRDefault="00E401F6" w:rsidP="000D1B92">
            <w:pPr>
              <w:spacing w:line="360" w:lineRule="exact"/>
              <w:ind w:firstLineChars="0" w:firstLine="0"/>
              <w:rPr>
                <w:rFonts w:ascii="仿宋_GB2312" w:hAnsi="仿宋" w:hint="eastAsia"/>
                <w:sz w:val="24"/>
                <w:szCs w:val="24"/>
                <w:lang w:val="zh-TW" w:eastAsia="zh-TW" w:bidi="zh-TW"/>
              </w:rPr>
            </w:pPr>
            <w:r w:rsidRPr="00BC6C3D">
              <w:rPr>
                <w:rFonts w:ascii="仿宋_GB2312" w:hAnsi="仿宋" w:hint="eastAsia"/>
                <w:sz w:val="24"/>
                <w:szCs w:val="24"/>
                <w:lang w:val="zh-TW" w:eastAsia="zh-TW" w:bidi="zh-TW"/>
              </w:rPr>
              <w:t>3</w:t>
            </w:r>
            <w:r>
              <w:rPr>
                <w:rFonts w:ascii="仿宋_GB2312" w:hAnsi="仿宋" w:hint="eastAsia"/>
                <w:sz w:val="24"/>
                <w:szCs w:val="24"/>
                <w:lang w:val="zh-TW" w:bidi="zh-TW"/>
              </w:rPr>
              <w:t>．</w:t>
            </w:r>
            <w:r w:rsidRPr="00BC6C3D">
              <w:rPr>
                <w:rFonts w:ascii="仿宋_GB2312" w:hAnsi="仿宋" w:hint="eastAsia"/>
                <w:sz w:val="24"/>
                <w:szCs w:val="24"/>
                <w:lang w:val="zh-TW" w:eastAsia="zh-TW" w:bidi="zh-TW"/>
              </w:rPr>
              <w:t>建立村级土地执法信息员网络并有效运行0.25，没有不得分。</w:t>
            </w:r>
          </w:p>
          <w:p w:rsidR="00E401F6" w:rsidRPr="00BC6C3D" w:rsidRDefault="00E401F6" w:rsidP="000D1B92">
            <w:pPr>
              <w:spacing w:line="360" w:lineRule="exact"/>
              <w:ind w:firstLineChars="0" w:firstLine="0"/>
              <w:rPr>
                <w:rFonts w:ascii="仿宋_GB2312" w:hAnsi="仿宋" w:hint="eastAsia"/>
                <w:bCs/>
                <w:sz w:val="24"/>
                <w:szCs w:val="24"/>
                <w:lang w:val="zh-TW" w:eastAsia="zh-TW" w:bidi="zh-TW"/>
              </w:rPr>
            </w:pPr>
            <w:r w:rsidRPr="00BC6C3D">
              <w:rPr>
                <w:rFonts w:ascii="仿宋_GB2312" w:hAnsi="仿宋" w:hint="eastAsia"/>
                <w:sz w:val="24"/>
                <w:szCs w:val="24"/>
                <w:lang w:val="zh-TW" w:eastAsia="zh-TW" w:bidi="zh-TW"/>
              </w:rPr>
              <w:t>4</w:t>
            </w:r>
            <w:r>
              <w:rPr>
                <w:rFonts w:ascii="仿宋_GB2312" w:hAnsi="仿宋" w:hint="eastAsia"/>
                <w:sz w:val="24"/>
                <w:szCs w:val="24"/>
                <w:lang w:val="zh-TW" w:bidi="zh-TW"/>
              </w:rPr>
              <w:t>．</w:t>
            </w:r>
            <w:r w:rsidRPr="00BC6C3D">
              <w:rPr>
                <w:rFonts w:ascii="仿宋_GB2312" w:hAnsi="仿宋" w:hint="eastAsia"/>
                <w:bCs/>
                <w:sz w:val="24"/>
                <w:szCs w:val="24"/>
                <w:lang w:val="zh-TW" w:eastAsia="zh-TW" w:bidi="zh-TW"/>
              </w:rPr>
              <w:t>考核年在“4.22地球日”、“6.25全国土地日”、“12.4全国法制宣传日”等举办相关宣传活动，且有图片、视频等资料的，得0.25分；开展相关活动但无资料的，得0.2</w:t>
            </w:r>
            <w:r>
              <w:rPr>
                <w:rFonts w:ascii="仿宋_GB2312" w:hAnsi="仿宋" w:hint="eastAsia"/>
                <w:bCs/>
                <w:sz w:val="24"/>
                <w:szCs w:val="24"/>
                <w:lang w:val="zh-TW" w:eastAsia="zh-TW" w:bidi="zh-TW"/>
              </w:rPr>
              <w:t>分</w:t>
            </w:r>
            <w:r>
              <w:rPr>
                <w:rFonts w:ascii="仿宋_GB2312" w:hAnsi="仿宋" w:hint="eastAsia"/>
                <w:bCs/>
                <w:sz w:val="24"/>
                <w:szCs w:val="24"/>
                <w:lang w:val="zh-TW" w:bidi="zh-TW"/>
              </w:rPr>
              <w:t>；</w:t>
            </w:r>
            <w:r w:rsidRPr="00BC6C3D">
              <w:rPr>
                <w:rFonts w:ascii="仿宋_GB2312" w:hAnsi="仿宋" w:hint="eastAsia"/>
                <w:bCs/>
                <w:sz w:val="24"/>
                <w:szCs w:val="24"/>
                <w:lang w:val="zh-TW" w:eastAsia="zh-TW" w:bidi="zh-TW"/>
              </w:rPr>
              <w:t>未开展相关宣传工作的不得分。</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24</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bCs/>
                <w:iCs/>
                <w:color w:val="000000"/>
                <w:kern w:val="0"/>
                <w:sz w:val="24"/>
                <w:szCs w:val="24"/>
              </w:rPr>
              <w:t>权益保障与综合管理</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Pr>
                <w:rFonts w:ascii="仿宋_GB2312" w:hAnsi="仿宋" w:hint="eastAsia"/>
                <w:color w:val="000000"/>
                <w:kern w:val="0"/>
                <w:sz w:val="24"/>
                <w:szCs w:val="24"/>
              </w:rPr>
              <w:t>16</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图斑实时变更率</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rPr>
            </w:pPr>
            <w:r w:rsidRPr="00BC6C3D">
              <w:rPr>
                <w:rFonts w:ascii="仿宋_GB2312" w:hAnsi="仿宋" w:hint="eastAsia"/>
                <w:bCs/>
                <w:color w:val="000000"/>
                <w:kern w:val="0"/>
                <w:sz w:val="24"/>
                <w:szCs w:val="24"/>
              </w:rPr>
              <w:t>1</w:t>
            </w:r>
          </w:p>
        </w:tc>
        <w:tc>
          <w:tcPr>
            <w:tcW w:w="441" w:type="pct"/>
            <w:vAlign w:val="center"/>
          </w:tcPr>
          <w:p w:rsidR="00E401F6" w:rsidRPr="00BC6C3D" w:rsidRDefault="00E401F6" w:rsidP="000D1B92">
            <w:pPr>
              <w:widowControl/>
              <w:spacing w:line="38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反映实时</w:t>
            </w:r>
            <w:r w:rsidRPr="00BC6C3D">
              <w:rPr>
                <w:rFonts w:ascii="仿宋_GB2312" w:hAnsi="仿宋" w:hint="eastAsia"/>
                <w:color w:val="000000"/>
                <w:spacing w:val="-16"/>
                <w:kern w:val="0"/>
                <w:sz w:val="24"/>
                <w:szCs w:val="24"/>
              </w:rPr>
              <w:t>变更变化率</w:t>
            </w:r>
          </w:p>
        </w:tc>
        <w:tc>
          <w:tcPr>
            <w:tcW w:w="1027" w:type="pct"/>
            <w:vAlign w:val="center"/>
          </w:tcPr>
          <w:p w:rsidR="00E401F6" w:rsidRPr="00BC6C3D" w:rsidRDefault="00E401F6" w:rsidP="000D1B92">
            <w:pPr>
              <w:spacing w:line="36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kern w:val="0"/>
                <w:sz w:val="24"/>
                <w:szCs w:val="24"/>
              </w:rPr>
              <w:t>由年度变更调查上报提供数据</w:t>
            </w:r>
          </w:p>
        </w:tc>
        <w:tc>
          <w:tcPr>
            <w:tcW w:w="1322" w:type="pct"/>
            <w:tcMar>
              <w:left w:w="57" w:type="dxa"/>
              <w:right w:w="57" w:type="dxa"/>
            </w:tcMar>
            <w:vAlign w:val="center"/>
          </w:tcPr>
          <w:p w:rsidR="00E401F6" w:rsidRPr="00BC6C3D" w:rsidRDefault="00E401F6" w:rsidP="000D1B92">
            <w:pPr>
              <w:widowControl/>
              <w:spacing w:line="390" w:lineRule="exact"/>
              <w:ind w:firstLineChars="0" w:firstLine="0"/>
              <w:rPr>
                <w:rFonts w:ascii="仿宋_GB2312" w:hAnsi="仿宋" w:hint="eastAsia"/>
                <w:bCs/>
                <w:iCs/>
                <w:color w:val="000000"/>
                <w:kern w:val="0"/>
                <w:sz w:val="24"/>
                <w:szCs w:val="24"/>
              </w:rPr>
            </w:pPr>
            <w:r w:rsidRPr="00BC6C3D">
              <w:rPr>
                <w:rFonts w:ascii="仿宋_GB2312" w:hAnsi="仿宋" w:hint="eastAsia"/>
                <w:color w:val="000000"/>
                <w:kern w:val="0"/>
                <w:sz w:val="24"/>
                <w:szCs w:val="24"/>
              </w:rPr>
              <w:t>（实时变更</w:t>
            </w:r>
            <w:proofErr w:type="gramStart"/>
            <w:r w:rsidRPr="00BC6C3D">
              <w:rPr>
                <w:rFonts w:ascii="仿宋_GB2312" w:hAnsi="仿宋" w:hint="eastAsia"/>
                <w:color w:val="000000"/>
                <w:kern w:val="0"/>
                <w:sz w:val="24"/>
                <w:szCs w:val="24"/>
              </w:rPr>
              <w:t>图斑数</w:t>
            </w:r>
            <w:proofErr w:type="gramEnd"/>
            <w:r w:rsidRPr="00BC6C3D">
              <w:rPr>
                <w:rFonts w:ascii="仿宋_GB2312" w:hAnsi="仿宋" w:hint="eastAsia"/>
                <w:color w:val="000000"/>
                <w:kern w:val="0"/>
                <w:sz w:val="24"/>
                <w:szCs w:val="24"/>
              </w:rPr>
              <w:t>/下发遥感影像图斑数）*100% (</w:t>
            </w:r>
            <w:r w:rsidRPr="00BC6C3D">
              <w:rPr>
                <w:rFonts w:ascii="仿宋_GB2312" w:hAnsi="仿宋" w:hint="eastAsia"/>
                <w:color w:val="000000"/>
                <w:sz w:val="24"/>
                <w:szCs w:val="24"/>
                <w:lang w:val="zh-TW" w:eastAsia="zh-TW" w:bidi="zh-TW"/>
              </w:rPr>
              <w:t>单位：%</w:t>
            </w:r>
            <w:r w:rsidRPr="00BC6C3D">
              <w:rPr>
                <w:rFonts w:ascii="仿宋_GB2312" w:hAnsi="仿宋" w:hint="eastAsia"/>
                <w:color w:val="000000"/>
                <w:sz w:val="24"/>
                <w:szCs w:val="24"/>
                <w:lang w:val="zh-TW" w:bidi="zh-TW"/>
              </w:rPr>
              <w:t>）</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sz w:val="24"/>
                <w:szCs w:val="24"/>
                <w:lang w:val="zh-TW" w:bidi="zh-TW"/>
              </w:rPr>
              <w:t>指标标准化</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t>25</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农村不动产登记发证</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2</w:t>
            </w:r>
          </w:p>
        </w:tc>
        <w:tc>
          <w:tcPr>
            <w:tcW w:w="441" w:type="pct"/>
            <w:vAlign w:val="center"/>
          </w:tcPr>
          <w:p w:rsidR="00E401F6" w:rsidRPr="00BC6C3D" w:rsidRDefault="00E401F6" w:rsidP="000D1B92">
            <w:pPr>
              <w:spacing w:line="38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不动产登记发证工</w:t>
            </w:r>
            <w:r w:rsidRPr="00BC6C3D">
              <w:rPr>
                <w:rFonts w:ascii="仿宋_GB2312" w:hAnsi="仿宋" w:hint="eastAsia"/>
                <w:color w:val="000000"/>
                <w:spacing w:val="-16"/>
                <w:kern w:val="0"/>
                <w:sz w:val="24"/>
                <w:szCs w:val="24"/>
              </w:rPr>
              <w:t>作质量评价</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省自然资源厅</w:t>
            </w:r>
          </w:p>
        </w:tc>
        <w:tc>
          <w:tcPr>
            <w:tcW w:w="1322" w:type="pct"/>
            <w:tcMar>
              <w:left w:w="57" w:type="dxa"/>
              <w:right w:w="57" w:type="dxa"/>
            </w:tcMar>
            <w:vAlign w:val="center"/>
          </w:tcPr>
          <w:p w:rsidR="00E401F6" w:rsidRPr="00BC6C3D" w:rsidRDefault="00E401F6" w:rsidP="000D1B92">
            <w:pPr>
              <w:spacing w:line="39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认真开展农村不动产登记发证工作。全面完成农村不动产农村宅基地和集体建设用地（除核减外）登记发证任务的，得2分；未完成不得分。</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直接赋分</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lastRenderedPageBreak/>
              <w:t>26</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测量标志保护</w:t>
            </w:r>
          </w:p>
        </w:tc>
        <w:tc>
          <w:tcPr>
            <w:tcW w:w="245" w:type="pct"/>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1</w:t>
            </w:r>
          </w:p>
        </w:tc>
        <w:tc>
          <w:tcPr>
            <w:tcW w:w="441" w:type="pct"/>
            <w:vAlign w:val="center"/>
          </w:tcPr>
          <w:p w:rsidR="00E401F6" w:rsidRPr="00BC6C3D" w:rsidRDefault="00E401F6" w:rsidP="000D1B92">
            <w:pPr>
              <w:spacing w:line="40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做好辖区内测量标志保护管理工作</w:t>
            </w:r>
          </w:p>
        </w:tc>
        <w:tc>
          <w:tcPr>
            <w:tcW w:w="1027" w:type="pct"/>
            <w:vAlign w:val="center"/>
          </w:tcPr>
          <w:p w:rsidR="00E401F6" w:rsidRPr="00BC6C3D" w:rsidRDefault="00E401F6" w:rsidP="000D1B92">
            <w:pPr>
              <w:spacing w:line="36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区自然资源与规划分局</w:t>
            </w:r>
          </w:p>
        </w:tc>
        <w:tc>
          <w:tcPr>
            <w:tcW w:w="1322" w:type="pct"/>
            <w:tcMar>
              <w:left w:w="57" w:type="dxa"/>
              <w:right w:w="57" w:type="dxa"/>
            </w:tcMar>
            <w:vAlign w:val="center"/>
          </w:tcPr>
          <w:p w:rsidR="00E401F6" w:rsidRPr="00BC6C3D" w:rsidRDefault="00E401F6" w:rsidP="000D1B92">
            <w:pPr>
              <w:spacing w:line="380" w:lineRule="exact"/>
              <w:ind w:firstLineChars="0" w:firstLine="0"/>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辖区内所测量标志保护完好，得1分；如有损坏不得分。</w:t>
            </w:r>
          </w:p>
        </w:tc>
        <w:tc>
          <w:tcPr>
            <w:tcW w:w="465" w:type="pct"/>
            <w:tcMar>
              <w:left w:w="28" w:type="dxa"/>
              <w:right w:w="28"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直接赋分</w:t>
            </w:r>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27</w:t>
            </w:r>
          </w:p>
        </w:tc>
        <w:tc>
          <w:tcPr>
            <w:tcW w:w="441" w:type="pct"/>
            <w:tcMar>
              <w:left w:w="0" w:type="dxa"/>
              <w:right w:w="0" w:type="dxa"/>
            </w:tcMar>
            <w:vAlign w:val="center"/>
          </w:tcPr>
          <w:p w:rsidR="00E401F6" w:rsidRPr="002F5E56" w:rsidRDefault="00E401F6" w:rsidP="000D1B92">
            <w:pPr>
              <w:spacing w:line="360" w:lineRule="exact"/>
              <w:ind w:firstLineChars="0" w:firstLine="0"/>
              <w:jc w:val="center"/>
              <w:rPr>
                <w:rFonts w:ascii="仿宋_GB2312" w:hAnsi="仿宋" w:hint="eastAsia"/>
                <w:bCs/>
                <w:iCs/>
                <w:color w:val="000000"/>
                <w:sz w:val="24"/>
                <w:szCs w:val="24"/>
                <w:lang w:val="zh-TW" w:bidi="zh-TW"/>
              </w:rPr>
            </w:pPr>
            <w:r w:rsidRPr="00BC6C3D">
              <w:rPr>
                <w:rFonts w:ascii="仿宋_GB2312" w:hAnsi="仿宋" w:hint="eastAsia"/>
                <w:bCs/>
                <w:iCs/>
                <w:color w:val="000000"/>
                <w:sz w:val="24"/>
                <w:szCs w:val="24"/>
                <w:lang w:val="zh-TW" w:eastAsia="zh-TW" w:bidi="zh-TW"/>
              </w:rPr>
              <w:t>资源监管与执法成效</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14</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spacing w:val="-16"/>
                <w:kern w:val="0"/>
                <w:sz w:val="24"/>
                <w:szCs w:val="24"/>
                <w:highlight w:val="yellow"/>
              </w:rPr>
            </w:pPr>
            <w:proofErr w:type="gramStart"/>
            <w:r w:rsidRPr="00BC6C3D">
              <w:rPr>
                <w:rFonts w:ascii="仿宋_GB2312" w:hAnsi="仿宋" w:hint="eastAsia"/>
                <w:bCs/>
                <w:color w:val="000000"/>
                <w:spacing w:val="-16"/>
                <w:kern w:val="0"/>
                <w:sz w:val="24"/>
                <w:szCs w:val="24"/>
              </w:rPr>
              <w:t>卫片执法</w:t>
            </w:r>
            <w:proofErr w:type="gramEnd"/>
            <w:r w:rsidRPr="00BC6C3D">
              <w:rPr>
                <w:rFonts w:ascii="仿宋_GB2312" w:hAnsi="仿宋" w:hint="eastAsia"/>
                <w:bCs/>
                <w:color w:val="000000"/>
                <w:spacing w:val="-16"/>
                <w:kern w:val="0"/>
                <w:sz w:val="24"/>
                <w:szCs w:val="24"/>
              </w:rPr>
              <w:t>监管力度</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highlight w:val="yellow"/>
              </w:rPr>
            </w:pPr>
            <w:r w:rsidRPr="00BC6C3D">
              <w:rPr>
                <w:rFonts w:ascii="仿宋_GB2312" w:hAnsi="仿宋" w:hint="eastAsia"/>
                <w:color w:val="000000"/>
                <w:kern w:val="0"/>
                <w:sz w:val="24"/>
                <w:szCs w:val="24"/>
              </w:rPr>
              <w:t>4</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反映土地资源</w:t>
            </w:r>
            <w:proofErr w:type="gramStart"/>
            <w:r w:rsidRPr="00BC6C3D">
              <w:rPr>
                <w:rFonts w:ascii="仿宋_GB2312" w:hAnsi="仿宋" w:hint="eastAsia"/>
                <w:color w:val="000000"/>
                <w:kern w:val="0"/>
                <w:sz w:val="24"/>
                <w:szCs w:val="24"/>
              </w:rPr>
              <w:t>卫片执法</w:t>
            </w:r>
            <w:proofErr w:type="gramEnd"/>
            <w:r w:rsidRPr="00BC6C3D">
              <w:rPr>
                <w:rFonts w:ascii="仿宋_GB2312" w:hAnsi="仿宋" w:hint="eastAsia"/>
                <w:color w:val="000000"/>
                <w:kern w:val="0"/>
                <w:sz w:val="24"/>
                <w:szCs w:val="24"/>
              </w:rPr>
              <w:t>检查工作情况</w:t>
            </w:r>
          </w:p>
        </w:tc>
        <w:tc>
          <w:tcPr>
            <w:tcW w:w="1027" w:type="pct"/>
            <w:vAlign w:val="center"/>
          </w:tcPr>
          <w:p w:rsidR="00E401F6" w:rsidRPr="00BC6C3D" w:rsidRDefault="00E401F6" w:rsidP="000D1B92">
            <w:pPr>
              <w:widowControl/>
              <w:spacing w:line="400" w:lineRule="exact"/>
              <w:ind w:firstLineChars="0" w:firstLine="0"/>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卫片执法</w:t>
            </w:r>
            <w:proofErr w:type="gramEnd"/>
            <w:r w:rsidRPr="00BC6C3D">
              <w:rPr>
                <w:rFonts w:ascii="仿宋_GB2312" w:hAnsi="仿宋" w:hint="eastAsia"/>
                <w:color w:val="000000"/>
                <w:kern w:val="0"/>
                <w:sz w:val="24"/>
                <w:szCs w:val="24"/>
              </w:rPr>
              <w:t>检查、土地变更调查</w:t>
            </w:r>
            <w:r w:rsidRPr="00BC6C3D">
              <w:rPr>
                <w:rFonts w:ascii="仿宋_GB2312" w:hAnsi="仿宋" w:hint="eastAsia"/>
                <w:color w:val="000000"/>
                <w:spacing w:val="-10"/>
                <w:kern w:val="0"/>
                <w:sz w:val="24"/>
                <w:szCs w:val="24"/>
              </w:rPr>
              <w:t>、日常执法巡查督查等数据</w:t>
            </w:r>
          </w:p>
        </w:tc>
        <w:tc>
          <w:tcPr>
            <w:tcW w:w="1322" w:type="pct"/>
            <w:tcMar>
              <w:left w:w="57" w:type="dxa"/>
              <w:right w:w="57" w:type="dxa"/>
            </w:tcMar>
            <w:vAlign w:val="center"/>
          </w:tcPr>
          <w:p w:rsidR="00E401F6" w:rsidRPr="00BC6C3D" w:rsidRDefault="00E401F6" w:rsidP="000D1B92">
            <w:pPr>
              <w:spacing w:line="40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国土所发现上报的违法用地宗数与年度卫片下发核实的违法用地宗数进行对比，比例达到100%得2分。每出现一宗未上报的扣0.5分，扣完为止。</w:t>
            </w:r>
          </w:p>
          <w:p w:rsidR="00E401F6" w:rsidRPr="00BC6C3D" w:rsidRDefault="00E401F6" w:rsidP="000D1B92">
            <w:pPr>
              <w:spacing w:line="40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rPr>
              <w:t>2</w:t>
            </w:r>
            <w:r>
              <w:rPr>
                <w:rFonts w:ascii="仿宋_GB2312" w:hAnsi="仿宋" w:hint="eastAsia"/>
                <w:color w:val="000000"/>
                <w:sz w:val="24"/>
                <w:szCs w:val="24"/>
                <w:lang w:val="zh-TW" w:bidi="zh-TW"/>
              </w:rPr>
              <w:t>．</w:t>
            </w:r>
            <w:r w:rsidRPr="00BC6C3D">
              <w:rPr>
                <w:rFonts w:ascii="仿宋_GB2312" w:hAnsi="仿宋" w:hint="eastAsia"/>
                <w:bCs/>
                <w:iCs/>
                <w:color w:val="000000"/>
                <w:sz w:val="24"/>
                <w:szCs w:val="24"/>
              </w:rPr>
              <w:t>（</w:t>
            </w:r>
            <w:r w:rsidRPr="00BC6C3D">
              <w:rPr>
                <w:rFonts w:ascii="仿宋_GB2312" w:hAnsi="仿宋" w:hint="eastAsia"/>
                <w:bCs/>
                <w:iCs/>
                <w:color w:val="000000"/>
                <w:spacing w:val="2"/>
                <w:sz w:val="24"/>
                <w:szCs w:val="24"/>
              </w:rPr>
              <w:t>1-考核</w:t>
            </w:r>
            <w:proofErr w:type="gramStart"/>
            <w:r w:rsidRPr="00BC6C3D">
              <w:rPr>
                <w:rFonts w:ascii="仿宋_GB2312" w:hAnsi="仿宋" w:hint="eastAsia"/>
                <w:bCs/>
                <w:iCs/>
                <w:color w:val="000000"/>
                <w:spacing w:val="2"/>
                <w:sz w:val="24"/>
                <w:szCs w:val="24"/>
              </w:rPr>
              <w:t>年卫片执法</w:t>
            </w:r>
            <w:proofErr w:type="gramEnd"/>
            <w:r w:rsidRPr="00BC6C3D">
              <w:rPr>
                <w:rFonts w:ascii="仿宋_GB2312" w:hAnsi="仿宋" w:hint="eastAsia"/>
                <w:bCs/>
                <w:iCs/>
                <w:color w:val="000000"/>
                <w:spacing w:val="2"/>
                <w:sz w:val="24"/>
                <w:szCs w:val="24"/>
              </w:rPr>
              <w:t>检查中违法建</w:t>
            </w:r>
            <w:r w:rsidRPr="00BC6C3D">
              <w:rPr>
                <w:rFonts w:ascii="仿宋_GB2312" w:hAnsi="仿宋" w:hint="eastAsia"/>
                <w:bCs/>
                <w:iCs/>
                <w:color w:val="000000"/>
                <w:sz w:val="24"/>
                <w:szCs w:val="24"/>
              </w:rPr>
              <w:t>设用地宗数/考核</w:t>
            </w:r>
            <w:proofErr w:type="gramStart"/>
            <w:r w:rsidRPr="00BC6C3D">
              <w:rPr>
                <w:rFonts w:ascii="仿宋_GB2312" w:hAnsi="仿宋" w:hint="eastAsia"/>
                <w:bCs/>
                <w:iCs/>
                <w:color w:val="000000"/>
                <w:sz w:val="24"/>
                <w:szCs w:val="24"/>
              </w:rPr>
              <w:t>年卫片</w:t>
            </w:r>
            <w:proofErr w:type="gramEnd"/>
            <w:r w:rsidRPr="00BC6C3D">
              <w:rPr>
                <w:rFonts w:ascii="仿宋_GB2312" w:hAnsi="仿宋" w:hint="eastAsia"/>
                <w:bCs/>
                <w:iCs/>
                <w:color w:val="000000"/>
                <w:sz w:val="24"/>
                <w:szCs w:val="24"/>
              </w:rPr>
              <w:t>检查新增建设用地宗数）×1得分。</w:t>
            </w:r>
          </w:p>
          <w:p w:rsidR="00E401F6" w:rsidRPr="00BC6C3D" w:rsidRDefault="00E401F6" w:rsidP="000D1B92">
            <w:pPr>
              <w:spacing w:line="40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3</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年度土地执法卫片项目整改率1分。整改率100%得1分，每下降10个百分点扣0.5分，扣完为止。</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bidi="zh-TW"/>
              </w:rPr>
              <w:t>28</w:t>
            </w:r>
          </w:p>
        </w:tc>
        <w:tc>
          <w:tcPr>
            <w:tcW w:w="441" w:type="pc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资源监管与执法成效</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Pr>
                <w:rFonts w:ascii="仿宋_GB2312" w:hAnsi="仿宋" w:hint="eastAsia"/>
                <w:color w:val="000000"/>
                <w:kern w:val="0"/>
                <w:sz w:val="24"/>
                <w:szCs w:val="24"/>
              </w:rPr>
              <w:t>14</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color w:val="000000"/>
                <w:kern w:val="0"/>
                <w:sz w:val="24"/>
                <w:szCs w:val="24"/>
                <w:highlight w:val="yellow"/>
              </w:rPr>
            </w:pPr>
            <w:r w:rsidRPr="00BC6C3D">
              <w:rPr>
                <w:rFonts w:ascii="仿宋_GB2312" w:hAnsi="仿宋" w:hint="eastAsia"/>
                <w:bCs/>
                <w:color w:val="000000"/>
                <w:spacing w:val="-16"/>
                <w:kern w:val="0"/>
                <w:sz w:val="24"/>
                <w:szCs w:val="24"/>
              </w:rPr>
              <w:t>土地资源执法成效</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color w:val="000000"/>
                <w:kern w:val="0"/>
                <w:sz w:val="24"/>
                <w:szCs w:val="24"/>
                <w:highlight w:val="yellow"/>
              </w:rPr>
            </w:pPr>
            <w:r w:rsidRPr="00BC6C3D">
              <w:rPr>
                <w:rFonts w:ascii="仿宋_GB2312" w:hAnsi="仿宋" w:hint="eastAsia"/>
                <w:bCs/>
                <w:color w:val="000000"/>
                <w:kern w:val="0"/>
                <w:sz w:val="24"/>
                <w:szCs w:val="24"/>
              </w:rPr>
              <w:t>5</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highlight w:val="yellow"/>
              </w:rPr>
            </w:pPr>
            <w:r w:rsidRPr="00BC6C3D">
              <w:rPr>
                <w:rFonts w:ascii="仿宋_GB2312" w:hAnsi="仿宋" w:hint="eastAsia"/>
                <w:color w:val="000000"/>
                <w:kern w:val="0"/>
                <w:sz w:val="24"/>
                <w:szCs w:val="24"/>
              </w:rPr>
              <w:t>反映土地资源违法查处与整改情况</w:t>
            </w:r>
          </w:p>
        </w:tc>
        <w:tc>
          <w:tcPr>
            <w:tcW w:w="1027"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highlight w:val="yellow"/>
              </w:rPr>
            </w:pPr>
            <w:r w:rsidRPr="00BC6C3D">
              <w:rPr>
                <w:rFonts w:ascii="仿宋_GB2312" w:hAnsi="仿宋" w:hint="eastAsia"/>
                <w:color w:val="000000"/>
                <w:kern w:val="0"/>
                <w:sz w:val="24"/>
                <w:szCs w:val="24"/>
              </w:rPr>
              <w:t>日常执法巡查督查、土地督察和信访等数据</w:t>
            </w:r>
          </w:p>
        </w:tc>
        <w:tc>
          <w:tcPr>
            <w:tcW w:w="1322" w:type="pct"/>
            <w:tcMar>
              <w:left w:w="57" w:type="dxa"/>
              <w:right w:w="57" w:type="dxa"/>
            </w:tcMar>
            <w:vAlign w:val="center"/>
          </w:tcPr>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1</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各镇（街道）人民政府领导对国土所上报的违法用地材料批示且有具体整改意见的得2分。对上报的违法用地，各镇（街道）组织相关部门积极落实整改，有1宗未整改到位的</w:t>
            </w:r>
            <w:r w:rsidRPr="00BC6C3D">
              <w:rPr>
                <w:rFonts w:ascii="仿宋_GB2312" w:hAnsi="仿宋" w:hint="eastAsia"/>
                <w:color w:val="000000"/>
                <w:sz w:val="24"/>
                <w:szCs w:val="24"/>
                <w:lang w:val="zh-TW" w:eastAsia="zh-TW" w:bidi="zh-TW"/>
              </w:rPr>
              <w:lastRenderedPageBreak/>
              <w:t>扣0.5分，扣完为止。</w:t>
            </w:r>
          </w:p>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2</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辖区内无单宗重大违法用地情况1分。发生单宗违法用地占用基本农田3亩或基本农田以外耕地8亩，或占用土地总面积超过30亩（不含国家、省重点基础设施项目）拒不整改或未按时整改到位的有1起扣0.5分（上述类型满足其一即扣分，单宗类型重叠只扣一次），扣完为止。</w:t>
            </w:r>
          </w:p>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3</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辖区内未发生恶劣影响违法用地情况1分。各镇（街道）发生被新闻媒体等披露或市级以上领导批示，反映违法违规问题查证属实且未及时处理到位，造成恶劣影响的，整个考核项不得分。</w:t>
            </w:r>
          </w:p>
          <w:p w:rsidR="00E401F6" w:rsidRPr="00BC6C3D" w:rsidRDefault="00E401F6" w:rsidP="000D1B92">
            <w:pPr>
              <w:spacing w:line="340" w:lineRule="exact"/>
              <w:ind w:firstLineChars="0" w:firstLine="0"/>
              <w:rPr>
                <w:rFonts w:ascii="仿宋_GB2312" w:hAnsi="仿宋" w:hint="eastAsia"/>
                <w:color w:val="000000"/>
                <w:sz w:val="24"/>
                <w:szCs w:val="24"/>
                <w:lang w:val="zh-TW" w:eastAsia="zh-TW" w:bidi="zh-TW"/>
              </w:rPr>
            </w:pPr>
            <w:r w:rsidRPr="00BC6C3D">
              <w:rPr>
                <w:rFonts w:ascii="仿宋_GB2312" w:hAnsi="仿宋" w:hint="eastAsia"/>
                <w:color w:val="000000"/>
                <w:sz w:val="24"/>
                <w:szCs w:val="24"/>
                <w:lang w:val="zh-TW" w:eastAsia="zh-TW" w:bidi="zh-TW"/>
              </w:rPr>
              <w:t>4</w:t>
            </w:r>
            <w:r>
              <w:rPr>
                <w:rFonts w:ascii="仿宋_GB2312" w:hAnsi="仿宋" w:hint="eastAsia"/>
                <w:color w:val="000000"/>
                <w:sz w:val="24"/>
                <w:szCs w:val="24"/>
                <w:lang w:val="zh-TW" w:bidi="zh-TW"/>
              </w:rPr>
              <w:t>．</w:t>
            </w:r>
            <w:r w:rsidRPr="00BC6C3D">
              <w:rPr>
                <w:rFonts w:ascii="仿宋_GB2312" w:hAnsi="仿宋" w:hint="eastAsia"/>
                <w:color w:val="000000"/>
                <w:sz w:val="24"/>
                <w:szCs w:val="24"/>
                <w:lang w:val="zh-TW" w:eastAsia="zh-TW" w:bidi="zh-TW"/>
              </w:rPr>
              <w:t>年度未发生违法用地案件被省、部、市自然资源部门挂牌督办的，得1分。年度发生违法用地案件被市局挂牌督办的，扣0.5分；被部级省厅挂牌督办的，整个考核项不得分。</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lastRenderedPageBreak/>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lastRenderedPageBreak/>
              <w:t>29</w:t>
            </w:r>
          </w:p>
        </w:tc>
        <w:tc>
          <w:tcPr>
            <w:tcW w:w="441" w:type="pct"/>
            <w:vMerge w:val="restar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bCs/>
                <w:iCs/>
                <w:color w:val="000000"/>
                <w:sz w:val="24"/>
                <w:szCs w:val="24"/>
                <w:lang w:val="zh-TW" w:eastAsia="zh-TW" w:bidi="zh-TW"/>
              </w:rPr>
              <w:t>资源监管与执法成效</w:t>
            </w:r>
          </w:p>
        </w:tc>
        <w:tc>
          <w:tcPr>
            <w:tcW w:w="245" w:type="pct"/>
            <w:vMerge w:val="restart"/>
            <w:vAlign w:val="center"/>
          </w:tcPr>
          <w:p w:rsidR="00E401F6" w:rsidRPr="00BC6C3D" w:rsidRDefault="00E401F6" w:rsidP="000D1B92">
            <w:pPr>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kern w:val="0"/>
                <w:sz w:val="24"/>
                <w:szCs w:val="24"/>
              </w:rPr>
              <w:t>14</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spacing w:val="-16"/>
                <w:kern w:val="0"/>
                <w:sz w:val="24"/>
                <w:szCs w:val="24"/>
              </w:rPr>
            </w:pPr>
            <w:r w:rsidRPr="00BC6C3D">
              <w:rPr>
                <w:rFonts w:ascii="仿宋_GB2312" w:hAnsi="仿宋" w:hint="eastAsia"/>
                <w:bCs/>
                <w:iCs/>
                <w:color w:val="000000"/>
                <w:spacing w:val="-16"/>
                <w:kern w:val="0"/>
                <w:sz w:val="24"/>
                <w:szCs w:val="24"/>
              </w:rPr>
              <w:t>林业资源监管质量</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3</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反映林业资源违法</w:t>
            </w:r>
            <w:r w:rsidRPr="00BC6C3D">
              <w:rPr>
                <w:rFonts w:ascii="仿宋_GB2312" w:hAnsi="仿宋" w:hint="eastAsia"/>
                <w:bCs/>
                <w:iCs/>
                <w:color w:val="000000"/>
                <w:kern w:val="0"/>
                <w:sz w:val="24"/>
                <w:szCs w:val="24"/>
              </w:rPr>
              <w:lastRenderedPageBreak/>
              <w:t>防止工作情况</w:t>
            </w:r>
          </w:p>
        </w:tc>
        <w:tc>
          <w:tcPr>
            <w:tcW w:w="1027" w:type="pct"/>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lastRenderedPageBreak/>
              <w:t>区自然资源和规划分局、</w:t>
            </w:r>
            <w:proofErr w:type="gramStart"/>
            <w:r w:rsidRPr="00BC6C3D">
              <w:rPr>
                <w:rFonts w:ascii="仿宋_GB2312" w:hAnsi="仿宋" w:hint="eastAsia"/>
                <w:bCs/>
                <w:iCs/>
                <w:color w:val="000000"/>
                <w:kern w:val="0"/>
                <w:sz w:val="24"/>
                <w:szCs w:val="24"/>
              </w:rPr>
              <w:t>滨开区</w:t>
            </w:r>
            <w:proofErr w:type="gramEnd"/>
            <w:r w:rsidRPr="00BC6C3D">
              <w:rPr>
                <w:rFonts w:ascii="仿宋_GB2312" w:hAnsi="仿宋" w:hint="eastAsia"/>
                <w:bCs/>
                <w:iCs/>
                <w:color w:val="000000"/>
                <w:kern w:val="0"/>
                <w:sz w:val="24"/>
                <w:szCs w:val="24"/>
              </w:rPr>
              <w:t>和各镇（街道）</w:t>
            </w:r>
          </w:p>
        </w:tc>
        <w:tc>
          <w:tcPr>
            <w:tcW w:w="1322"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考核年未发生盗砍滥伐、乱捕滥猎等违法活动得3分；发生违法活动及时</w:t>
            </w:r>
            <w:r w:rsidRPr="00BC6C3D">
              <w:rPr>
                <w:rFonts w:ascii="仿宋_GB2312" w:hAnsi="仿宋" w:hint="eastAsia"/>
                <w:bCs/>
                <w:iCs/>
                <w:color w:val="000000"/>
                <w:kern w:val="0"/>
                <w:sz w:val="24"/>
                <w:szCs w:val="24"/>
              </w:rPr>
              <w:lastRenderedPageBreak/>
              <w:t>制止并及时上报得2分；发生一起未及时制止或上报不得分。</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lastRenderedPageBreak/>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lastRenderedPageBreak/>
              <w:t>30</w:t>
            </w:r>
          </w:p>
        </w:tc>
        <w:tc>
          <w:tcPr>
            <w:tcW w:w="441" w:type="pct"/>
            <w:vMerge/>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p>
        </w:tc>
        <w:tc>
          <w:tcPr>
            <w:tcW w:w="245" w:type="pct"/>
            <w:vMerge/>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
        </w:tc>
        <w:tc>
          <w:tcPr>
            <w:tcW w:w="619" w:type="pct"/>
            <w:tcBorders>
              <w:top w:val="single" w:sz="4" w:space="0" w:color="auto"/>
            </w:tcBorders>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建设工程竣工规划核实</w:t>
            </w:r>
          </w:p>
        </w:tc>
        <w:tc>
          <w:tcPr>
            <w:tcW w:w="245" w:type="pct"/>
            <w:tcBorders>
              <w:top w:val="single" w:sz="4" w:space="0" w:color="auto"/>
            </w:tcBorders>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2</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反映建设工程竣工规划核实处理到位情况</w:t>
            </w:r>
          </w:p>
        </w:tc>
        <w:tc>
          <w:tcPr>
            <w:tcW w:w="1027" w:type="pct"/>
            <w:vAlign w:val="center"/>
          </w:tcPr>
          <w:p w:rsidR="00E401F6" w:rsidRPr="00BC6C3D" w:rsidRDefault="00E401F6" w:rsidP="000D1B92">
            <w:pPr>
              <w:widowControl/>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区自然资源和规划分局、城管部门</w:t>
            </w:r>
          </w:p>
        </w:tc>
        <w:tc>
          <w:tcPr>
            <w:tcW w:w="1322" w:type="pct"/>
            <w:tcMar>
              <w:left w:w="57" w:type="dxa"/>
              <w:right w:w="57" w:type="dxa"/>
            </w:tcMar>
            <w:vAlign w:val="center"/>
          </w:tcPr>
          <w:p w:rsidR="00E401F6" w:rsidRPr="00BC6C3D" w:rsidRDefault="00E401F6" w:rsidP="000D1B92">
            <w:pPr>
              <w:spacing w:line="360" w:lineRule="exact"/>
              <w:ind w:firstLineChars="0" w:firstLine="0"/>
              <w:rPr>
                <w:rFonts w:ascii="仿宋_GB2312" w:hAnsi="仿宋" w:hint="eastAsia"/>
                <w:bCs/>
                <w:iCs/>
                <w:color w:val="000000"/>
                <w:kern w:val="0"/>
                <w:sz w:val="24"/>
                <w:szCs w:val="24"/>
              </w:rPr>
            </w:pPr>
            <w:r w:rsidRPr="00BC6C3D">
              <w:rPr>
                <w:rFonts w:ascii="仿宋_GB2312" w:hAnsi="仿宋" w:hint="eastAsia"/>
                <w:bCs/>
                <w:iCs/>
                <w:color w:val="000000"/>
                <w:kern w:val="0"/>
                <w:sz w:val="24"/>
                <w:szCs w:val="24"/>
              </w:rPr>
              <w:t>考核年各镇（街道）辖区内建设工程全部通过规划核实得2分；未通过规划核实的，建设单位或个人处罚落实率达100%，得满分2分，若存在建设单位或者个人擅自开工的，有一例扣0.5分，扣完为止。</w:t>
            </w:r>
          </w:p>
        </w:tc>
        <w:tc>
          <w:tcPr>
            <w:tcW w:w="465" w:type="pct"/>
            <w:shd w:val="clear" w:color="auto" w:fill="auto"/>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bCs/>
                <w:iCs/>
                <w:color w:val="000000"/>
                <w:kern w:val="0"/>
                <w:sz w:val="24"/>
                <w:szCs w:val="24"/>
              </w:rPr>
            </w:pPr>
            <w:proofErr w:type="gramStart"/>
            <w:r w:rsidRPr="00BC6C3D">
              <w:rPr>
                <w:rFonts w:ascii="仿宋_GB2312" w:hAnsi="仿宋" w:hint="eastAsia"/>
                <w:bCs/>
                <w:iCs/>
                <w:color w:val="000000"/>
                <w:kern w:val="0"/>
                <w:sz w:val="24"/>
                <w:szCs w:val="24"/>
              </w:rPr>
              <w:t>直接赋分</w:t>
            </w:r>
            <w:proofErr w:type="gramEnd"/>
          </w:p>
        </w:tc>
      </w:tr>
      <w:tr w:rsidR="00E401F6" w:rsidRPr="00BC6C3D" w:rsidTr="000D1B92">
        <w:trPr>
          <w:trHeight w:val="397"/>
          <w:jc w:val="center"/>
        </w:trPr>
        <w:tc>
          <w:tcPr>
            <w:tcW w:w="194" w:type="pct"/>
            <w:tcMar>
              <w:left w:w="57" w:type="dxa"/>
              <w:right w:w="57" w:type="dxa"/>
            </w:tcMar>
            <w:vAlign w:val="center"/>
          </w:tcPr>
          <w:p w:rsidR="00E401F6" w:rsidRPr="00BC6C3D" w:rsidRDefault="00E401F6" w:rsidP="000D1B92">
            <w:pPr>
              <w:spacing w:line="360" w:lineRule="exact"/>
              <w:ind w:firstLineChars="0" w:firstLine="0"/>
              <w:jc w:val="center"/>
              <w:rPr>
                <w:rFonts w:ascii="仿宋_GB2312" w:hAnsi="仿宋" w:hint="eastAsia"/>
                <w:color w:val="000000"/>
                <w:sz w:val="24"/>
                <w:szCs w:val="24"/>
                <w:lang w:val="zh-TW" w:bidi="zh-TW"/>
              </w:rPr>
            </w:pPr>
            <w:r w:rsidRPr="00BC6C3D">
              <w:rPr>
                <w:rFonts w:ascii="仿宋_GB2312" w:hAnsi="仿宋" w:hint="eastAsia"/>
                <w:color w:val="000000"/>
                <w:sz w:val="24"/>
                <w:szCs w:val="24"/>
                <w:lang w:val="zh-TW" w:bidi="zh-TW"/>
              </w:rPr>
              <w:t>31</w:t>
            </w:r>
          </w:p>
        </w:tc>
        <w:tc>
          <w:tcPr>
            <w:tcW w:w="441" w:type="pct"/>
            <w:tcMar>
              <w:left w:w="0" w:type="dxa"/>
              <w:right w:w="0" w:type="dxa"/>
            </w:tcMar>
            <w:vAlign w:val="center"/>
          </w:tcPr>
          <w:p w:rsidR="00E401F6" w:rsidRPr="00BC6C3D" w:rsidRDefault="00E401F6" w:rsidP="000D1B92">
            <w:pPr>
              <w:spacing w:line="360" w:lineRule="exact"/>
              <w:ind w:firstLineChars="0" w:firstLine="0"/>
              <w:jc w:val="center"/>
              <w:rPr>
                <w:rFonts w:ascii="仿宋_GB2312" w:hAnsi="仿宋" w:hint="eastAsia"/>
                <w:bCs/>
                <w:iCs/>
                <w:color w:val="000000"/>
                <w:sz w:val="24"/>
                <w:szCs w:val="24"/>
                <w:lang w:val="zh-TW" w:eastAsia="zh-TW" w:bidi="zh-TW"/>
              </w:rPr>
            </w:pPr>
            <w:r w:rsidRPr="00BC6C3D">
              <w:rPr>
                <w:rFonts w:ascii="仿宋_GB2312" w:hAnsi="仿宋" w:hint="eastAsia"/>
                <w:color w:val="000000"/>
                <w:sz w:val="24"/>
                <w:szCs w:val="24"/>
                <w:lang w:val="zh-TW" w:bidi="zh-TW"/>
              </w:rPr>
              <w:t>加分项</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sz w:val="24"/>
                <w:szCs w:val="24"/>
              </w:rPr>
              <w:t>3</w:t>
            </w:r>
          </w:p>
        </w:tc>
        <w:tc>
          <w:tcPr>
            <w:tcW w:w="619"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sz w:val="24"/>
                <w:szCs w:val="24"/>
              </w:rPr>
              <w:t>高标准厂房、土地执法模范镇（街道）、</w:t>
            </w:r>
            <w:r w:rsidRPr="00BC6C3D">
              <w:rPr>
                <w:rFonts w:ascii="仿宋_GB2312" w:hAnsi="仿宋" w:hint="eastAsia"/>
                <w:color w:val="000000"/>
                <w:sz w:val="24"/>
                <w:szCs w:val="24"/>
              </w:rPr>
              <w:t>点供项目、“美丽乡村”全域土地综合整治试点、长江沿岸生态修复项目</w:t>
            </w:r>
            <w:r w:rsidRPr="00BC6C3D">
              <w:rPr>
                <w:rFonts w:ascii="仿宋_GB2312" w:hAnsi="仿宋" w:hint="eastAsia"/>
                <w:sz w:val="24"/>
                <w:szCs w:val="24"/>
              </w:rPr>
              <w:t>、自然资源节约与综合利用先进适用技术经验推广</w:t>
            </w:r>
            <w:r w:rsidRPr="00BC6C3D">
              <w:rPr>
                <w:rFonts w:ascii="仿宋_GB2312" w:hAnsi="仿宋" w:hint="eastAsia"/>
                <w:color w:val="000000"/>
                <w:sz w:val="24"/>
                <w:szCs w:val="24"/>
              </w:rPr>
              <w:t>等地</w:t>
            </w:r>
            <w:r w:rsidRPr="00BC6C3D">
              <w:rPr>
                <w:rFonts w:ascii="仿宋_GB2312" w:hAnsi="仿宋" w:hint="eastAsia"/>
                <w:sz w:val="24"/>
                <w:szCs w:val="24"/>
              </w:rPr>
              <w:t>方特色</w:t>
            </w:r>
          </w:p>
        </w:tc>
        <w:tc>
          <w:tcPr>
            <w:tcW w:w="245" w:type="pct"/>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r w:rsidRPr="00BC6C3D">
              <w:rPr>
                <w:rFonts w:ascii="仿宋_GB2312" w:hAnsi="仿宋" w:hint="eastAsia"/>
                <w:color w:val="000000"/>
                <w:sz w:val="24"/>
                <w:szCs w:val="24"/>
              </w:rPr>
              <w:t>3</w:t>
            </w:r>
          </w:p>
        </w:tc>
        <w:tc>
          <w:tcPr>
            <w:tcW w:w="441"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反映各镇自然资源节约集约利用相关</w:t>
            </w:r>
            <w:r w:rsidRPr="00BC6C3D">
              <w:rPr>
                <w:rFonts w:ascii="仿宋_GB2312" w:hAnsi="仿宋" w:hint="eastAsia"/>
                <w:color w:val="000000"/>
                <w:spacing w:val="-20"/>
                <w:kern w:val="0"/>
                <w:sz w:val="24"/>
                <w:szCs w:val="24"/>
              </w:rPr>
              <w:t>举措等情况</w:t>
            </w:r>
          </w:p>
        </w:tc>
        <w:tc>
          <w:tcPr>
            <w:tcW w:w="1027" w:type="pct"/>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color w:val="000000"/>
                <w:kern w:val="0"/>
                <w:sz w:val="24"/>
                <w:szCs w:val="24"/>
              </w:rPr>
              <w:t>区自然资源和规划分局、</w:t>
            </w:r>
            <w:proofErr w:type="gramStart"/>
            <w:r w:rsidRPr="00BC6C3D">
              <w:rPr>
                <w:rFonts w:ascii="仿宋_GB2312" w:hAnsi="仿宋" w:hint="eastAsia"/>
                <w:color w:val="000000"/>
                <w:kern w:val="0"/>
                <w:sz w:val="24"/>
                <w:szCs w:val="24"/>
              </w:rPr>
              <w:t>滨开区</w:t>
            </w:r>
            <w:proofErr w:type="gramEnd"/>
            <w:r w:rsidRPr="00BC6C3D">
              <w:rPr>
                <w:rFonts w:ascii="仿宋_GB2312" w:hAnsi="仿宋" w:hint="eastAsia"/>
                <w:color w:val="000000"/>
                <w:kern w:val="0"/>
                <w:sz w:val="24"/>
                <w:szCs w:val="24"/>
              </w:rPr>
              <w:t>和各镇（街道）</w:t>
            </w:r>
          </w:p>
        </w:tc>
        <w:tc>
          <w:tcPr>
            <w:tcW w:w="1322" w:type="pct"/>
            <w:tcMar>
              <w:left w:w="57" w:type="dxa"/>
              <w:right w:w="57" w:type="dxa"/>
            </w:tcMar>
            <w:vAlign w:val="center"/>
          </w:tcPr>
          <w:p w:rsidR="00E401F6" w:rsidRPr="00BC6C3D" w:rsidRDefault="00E401F6" w:rsidP="000D1B92">
            <w:pPr>
              <w:widowControl/>
              <w:spacing w:line="360" w:lineRule="exact"/>
              <w:ind w:firstLineChars="0" w:firstLine="0"/>
              <w:rPr>
                <w:rFonts w:ascii="仿宋_GB2312" w:hAnsi="仿宋" w:hint="eastAsia"/>
                <w:color w:val="000000"/>
                <w:kern w:val="0"/>
                <w:sz w:val="24"/>
                <w:szCs w:val="24"/>
              </w:rPr>
            </w:pPr>
            <w:r w:rsidRPr="00BC6C3D">
              <w:rPr>
                <w:rFonts w:ascii="仿宋_GB2312" w:hAnsi="仿宋" w:hint="eastAsia"/>
                <w:sz w:val="24"/>
                <w:szCs w:val="24"/>
                <w:lang w:val="zh-TW" w:bidi="zh-TW"/>
              </w:rPr>
              <w:t>考核年开工建设高标准厂房的加1分；考核获评市级土地执法模范镇（街道）加1分；考核年争取到点</w:t>
            </w:r>
            <w:proofErr w:type="gramStart"/>
            <w:r w:rsidRPr="00BC6C3D">
              <w:rPr>
                <w:rFonts w:ascii="仿宋_GB2312" w:hAnsi="仿宋" w:hint="eastAsia"/>
                <w:sz w:val="24"/>
                <w:szCs w:val="24"/>
                <w:lang w:val="zh-TW" w:bidi="zh-TW"/>
              </w:rPr>
              <w:t>供项目</w:t>
            </w:r>
            <w:proofErr w:type="gramEnd"/>
            <w:r w:rsidRPr="00BC6C3D">
              <w:rPr>
                <w:rFonts w:ascii="仿宋_GB2312" w:hAnsi="仿宋" w:hint="eastAsia"/>
                <w:sz w:val="24"/>
                <w:szCs w:val="24"/>
                <w:lang w:val="zh-TW" w:bidi="zh-TW"/>
              </w:rPr>
              <w:t>的加1分；</w:t>
            </w:r>
            <w:r w:rsidRPr="00BC6C3D">
              <w:rPr>
                <w:rFonts w:ascii="仿宋_GB2312" w:hAnsi="仿宋" w:hint="eastAsia"/>
                <w:bCs/>
                <w:iCs/>
                <w:sz w:val="24"/>
                <w:szCs w:val="24"/>
                <w:lang w:val="zh-TW" w:bidi="zh-TW"/>
              </w:rPr>
              <w:t>考核年开展</w:t>
            </w:r>
            <w:r w:rsidRPr="00BC6C3D">
              <w:rPr>
                <w:rFonts w:ascii="仿宋_GB2312" w:hAnsi="仿宋" w:hint="eastAsia"/>
                <w:bCs/>
                <w:iCs/>
                <w:sz w:val="24"/>
                <w:szCs w:val="24"/>
              </w:rPr>
              <w:t>“美丽乡村”全域土地综合整治试点的加1分；考核年实施长江沿岸生态修复项目的加1分；考核年获得市级以上乡村示范点的加1分；节地模式（技术）先进典型案例得到省、市推广加1分，得到区推广加0.5分。满分3分，加满为止。</w:t>
            </w:r>
          </w:p>
        </w:tc>
        <w:tc>
          <w:tcPr>
            <w:tcW w:w="465" w:type="pct"/>
            <w:tcMar>
              <w:left w:w="28" w:type="dxa"/>
              <w:right w:w="28" w:type="dxa"/>
            </w:tcMar>
            <w:vAlign w:val="center"/>
          </w:tcPr>
          <w:p w:rsidR="00E401F6" w:rsidRPr="00BC6C3D" w:rsidRDefault="00E401F6" w:rsidP="000D1B92">
            <w:pPr>
              <w:widowControl/>
              <w:spacing w:line="360" w:lineRule="exact"/>
              <w:ind w:firstLineChars="0" w:firstLine="0"/>
              <w:jc w:val="center"/>
              <w:rPr>
                <w:rFonts w:ascii="仿宋_GB2312" w:hAnsi="仿宋" w:hint="eastAsia"/>
                <w:color w:val="000000"/>
                <w:kern w:val="0"/>
                <w:sz w:val="24"/>
                <w:szCs w:val="24"/>
              </w:rPr>
            </w:pPr>
            <w:proofErr w:type="gramStart"/>
            <w:r w:rsidRPr="00BC6C3D">
              <w:rPr>
                <w:rFonts w:ascii="仿宋_GB2312" w:hAnsi="仿宋" w:hint="eastAsia"/>
                <w:color w:val="000000"/>
                <w:kern w:val="0"/>
                <w:sz w:val="24"/>
                <w:szCs w:val="24"/>
              </w:rPr>
              <w:t>直接赋分</w:t>
            </w:r>
            <w:proofErr w:type="gramEnd"/>
          </w:p>
        </w:tc>
      </w:tr>
    </w:tbl>
    <w:p w:rsidR="00E401F6" w:rsidRDefault="00E401F6" w:rsidP="00E401F6">
      <w:pPr>
        <w:spacing w:line="560" w:lineRule="exact"/>
        <w:ind w:right="1566" w:firstLine="640"/>
        <w:jc w:val="right"/>
        <w:rPr>
          <w:rFonts w:ascii="仿宋_GB2312"/>
          <w:snapToGrid w:val="0"/>
          <w:color w:val="000000"/>
          <w:kern w:val="0"/>
          <w:szCs w:val="32"/>
        </w:rPr>
      </w:pPr>
    </w:p>
    <w:p w:rsidR="00E401F6" w:rsidRPr="00C64BD6" w:rsidRDefault="00E401F6" w:rsidP="00E401F6">
      <w:pPr>
        <w:spacing w:line="500" w:lineRule="exact"/>
        <w:ind w:firstLine="640"/>
        <w:rPr>
          <w:rFonts w:ascii="黑体" w:eastAsia="黑体" w:hAnsi="黑体" w:hint="eastAsia"/>
          <w:color w:val="000000"/>
          <w:sz w:val="28"/>
          <w:szCs w:val="28"/>
          <w:lang w:val="zh-TW" w:bidi="zh-TW"/>
        </w:rPr>
      </w:pPr>
      <w:r>
        <w:rPr>
          <w:rFonts w:ascii="仿宋_GB2312"/>
          <w:snapToGrid w:val="0"/>
          <w:color w:val="000000"/>
          <w:kern w:val="0"/>
          <w:szCs w:val="32"/>
        </w:rPr>
        <w:br w:type="page"/>
      </w:r>
      <w:r w:rsidRPr="00C64BD6">
        <w:rPr>
          <w:rFonts w:ascii="黑体" w:eastAsia="黑体" w:hAnsi="黑体" w:hint="eastAsia"/>
          <w:color w:val="000000"/>
          <w:sz w:val="28"/>
          <w:szCs w:val="28"/>
          <w:lang w:val="zh-TW" w:bidi="zh-TW"/>
        </w:rPr>
        <w:lastRenderedPageBreak/>
        <w:t>二、评分计算方法</w:t>
      </w:r>
    </w:p>
    <w:p w:rsidR="00E401F6" w:rsidRPr="00C64BD6" w:rsidRDefault="00E401F6" w:rsidP="00E401F6">
      <w:pPr>
        <w:widowControl/>
        <w:spacing w:line="500" w:lineRule="exact"/>
        <w:ind w:firstLine="560"/>
        <w:outlineLvl w:val="1"/>
        <w:rPr>
          <w:rFonts w:ascii="楷体_GB2312" w:eastAsia="楷体_GB2312" w:hint="eastAsia"/>
          <w:sz w:val="28"/>
          <w:szCs w:val="28"/>
        </w:rPr>
      </w:pPr>
      <w:r w:rsidRPr="00C64BD6">
        <w:rPr>
          <w:rFonts w:ascii="楷体_GB2312" w:eastAsia="楷体_GB2312" w:hint="eastAsia"/>
          <w:sz w:val="28"/>
          <w:szCs w:val="28"/>
        </w:rPr>
        <w:t>（一）单项指标分值计算</w:t>
      </w:r>
    </w:p>
    <w:p w:rsidR="00E401F6" w:rsidRPr="00C64BD6" w:rsidRDefault="00E401F6" w:rsidP="00E401F6">
      <w:pPr>
        <w:spacing w:line="500" w:lineRule="exact"/>
        <w:ind w:firstLine="560"/>
        <w:rPr>
          <w:rFonts w:ascii="仿宋_GB2312" w:hint="eastAsia"/>
          <w:color w:val="000000"/>
          <w:sz w:val="28"/>
          <w:szCs w:val="28"/>
          <w:lang w:bidi="zh-TW"/>
        </w:rPr>
      </w:pPr>
      <w:r w:rsidRPr="00C64BD6">
        <w:rPr>
          <w:rFonts w:ascii="仿宋_GB2312" w:hint="eastAsia"/>
          <w:color w:val="000000"/>
          <w:sz w:val="28"/>
          <w:szCs w:val="28"/>
          <w:lang w:bidi="zh-TW"/>
        </w:rPr>
        <w:t>1．标准化赋分得分确定</w:t>
      </w:r>
    </w:p>
    <w:p w:rsidR="00E401F6" w:rsidRPr="00C64BD6" w:rsidRDefault="00E401F6" w:rsidP="00E401F6">
      <w:pPr>
        <w:spacing w:line="500" w:lineRule="exact"/>
        <w:ind w:firstLine="560"/>
        <w:rPr>
          <w:rFonts w:ascii="仿宋_GB2312" w:hint="eastAsia"/>
          <w:color w:val="000000"/>
          <w:sz w:val="28"/>
          <w:szCs w:val="28"/>
        </w:rPr>
      </w:pPr>
      <w:r w:rsidRPr="00C64BD6">
        <w:rPr>
          <w:rFonts w:ascii="仿宋_GB2312" w:hint="eastAsia"/>
          <w:color w:val="000000"/>
          <w:sz w:val="28"/>
          <w:szCs w:val="28"/>
        </w:rPr>
        <w:t>（1）指标标准值确定</w:t>
      </w:r>
    </w:p>
    <w:p w:rsidR="00E401F6" w:rsidRPr="00C64BD6" w:rsidRDefault="00E401F6" w:rsidP="00E401F6">
      <w:pPr>
        <w:spacing w:line="500" w:lineRule="exact"/>
        <w:ind w:firstLine="560"/>
        <w:rPr>
          <w:rFonts w:ascii="仿宋_GB2312" w:hint="eastAsia"/>
          <w:color w:val="000000"/>
          <w:sz w:val="28"/>
          <w:szCs w:val="28"/>
        </w:rPr>
      </w:pPr>
      <w:r w:rsidRPr="00C64BD6">
        <w:rPr>
          <w:rFonts w:ascii="仿宋_GB2312" w:hint="eastAsia"/>
          <w:color w:val="000000"/>
          <w:sz w:val="28"/>
          <w:szCs w:val="28"/>
        </w:rPr>
        <w:t>在</w:t>
      </w:r>
      <w:r w:rsidRPr="00C64BD6">
        <w:rPr>
          <w:rFonts w:ascii="仿宋_GB2312" w:hint="eastAsia"/>
          <w:color w:val="000000"/>
          <w:spacing w:val="-4"/>
          <w:sz w:val="28"/>
          <w:szCs w:val="28"/>
        </w:rPr>
        <w:t>分析考核指标实际值的基础上，对</w:t>
      </w:r>
      <w:proofErr w:type="gramStart"/>
      <w:r w:rsidRPr="00C64BD6">
        <w:rPr>
          <w:rFonts w:ascii="仿宋_GB2312" w:hint="eastAsia"/>
          <w:color w:val="000000"/>
          <w:spacing w:val="-4"/>
          <w:sz w:val="28"/>
          <w:szCs w:val="28"/>
        </w:rPr>
        <w:t>各滨开</w:t>
      </w:r>
      <w:proofErr w:type="gramEnd"/>
      <w:r w:rsidRPr="00C64BD6">
        <w:rPr>
          <w:rFonts w:ascii="仿宋_GB2312" w:hint="eastAsia"/>
          <w:color w:val="000000"/>
          <w:spacing w:val="-4"/>
          <w:sz w:val="28"/>
          <w:szCs w:val="28"/>
        </w:rPr>
        <w:t>区、镇（街道）分别确定指标标准值，评优限制地区参与标准化过程</w:t>
      </w:r>
      <w:r w:rsidRPr="00C64BD6">
        <w:rPr>
          <w:rFonts w:ascii="仿宋_GB2312" w:hint="eastAsia"/>
          <w:color w:val="000000"/>
          <w:sz w:val="28"/>
          <w:szCs w:val="28"/>
        </w:rPr>
        <w:t>。</w:t>
      </w:r>
    </w:p>
    <w:p w:rsidR="00E401F6" w:rsidRPr="00C64BD6" w:rsidRDefault="00E401F6" w:rsidP="00E401F6">
      <w:pPr>
        <w:spacing w:line="500" w:lineRule="exact"/>
        <w:ind w:firstLine="560"/>
        <w:rPr>
          <w:rFonts w:ascii="仿宋_GB2312" w:hint="eastAsia"/>
          <w:color w:val="000000"/>
          <w:sz w:val="28"/>
          <w:szCs w:val="28"/>
        </w:rPr>
      </w:pPr>
      <w:r w:rsidRPr="00C64BD6">
        <w:rPr>
          <w:rFonts w:ascii="仿宋_GB2312" w:hint="eastAsia"/>
          <w:color w:val="000000"/>
          <w:sz w:val="28"/>
          <w:szCs w:val="28"/>
        </w:rPr>
        <w:t>（2）指标标准化</w:t>
      </w:r>
    </w:p>
    <w:p w:rsidR="00E401F6" w:rsidRPr="00C64BD6" w:rsidRDefault="00E401F6" w:rsidP="00E401F6">
      <w:pPr>
        <w:spacing w:line="500" w:lineRule="exact"/>
        <w:ind w:firstLine="560"/>
        <w:rPr>
          <w:rFonts w:ascii="仿宋_GB2312" w:hint="eastAsia"/>
          <w:color w:val="000000"/>
          <w:sz w:val="28"/>
          <w:szCs w:val="28"/>
        </w:rPr>
      </w:pPr>
      <w:r w:rsidRPr="00C64BD6">
        <w:rPr>
          <w:rFonts w:ascii="仿宋_GB2312" w:hint="eastAsia"/>
          <w:color w:val="000000"/>
          <w:sz w:val="28"/>
          <w:szCs w:val="28"/>
        </w:rPr>
        <w:t>在</w:t>
      </w:r>
      <w:proofErr w:type="gramStart"/>
      <w:r w:rsidRPr="00C64BD6">
        <w:rPr>
          <w:rFonts w:ascii="仿宋_GB2312" w:hint="eastAsia"/>
          <w:color w:val="000000"/>
          <w:sz w:val="28"/>
          <w:szCs w:val="28"/>
        </w:rPr>
        <w:t>原指标</w:t>
      </w:r>
      <w:proofErr w:type="gramEnd"/>
      <w:r w:rsidRPr="00C64BD6">
        <w:rPr>
          <w:rFonts w:ascii="仿宋_GB2312" w:hint="eastAsia"/>
          <w:color w:val="000000"/>
          <w:sz w:val="28"/>
          <w:szCs w:val="28"/>
        </w:rPr>
        <w:t>标准化方法的基础上，新增</w:t>
      </w:r>
      <w:bookmarkStart w:id="2" w:name="_Hlk69062275"/>
      <w:r w:rsidRPr="00C64BD6">
        <w:rPr>
          <w:rFonts w:ascii="仿宋_GB2312" w:hint="eastAsia"/>
          <w:color w:val="000000"/>
          <w:sz w:val="28"/>
          <w:szCs w:val="28"/>
        </w:rPr>
        <w:t>极差变换法</w:t>
      </w:r>
      <w:bookmarkEnd w:id="2"/>
      <w:r w:rsidRPr="00C64BD6">
        <w:rPr>
          <w:rFonts w:ascii="仿宋_GB2312" w:hint="eastAsia"/>
          <w:color w:val="000000"/>
          <w:sz w:val="28"/>
          <w:szCs w:val="28"/>
        </w:rPr>
        <w:t>，根据指标实际数据值的区间分布情况，选取相应的指标标准化计算方法，具体如下：</w:t>
      </w:r>
    </w:p>
    <w:p w:rsidR="00E401F6" w:rsidRPr="00705100" w:rsidRDefault="00E401F6" w:rsidP="00E401F6">
      <w:pPr>
        <w:pStyle w:val="a3"/>
        <w:numPr>
          <w:ilvl w:val="0"/>
          <w:numId w:val="1"/>
        </w:numPr>
        <w:ind w:firstLineChars="0"/>
        <w:rPr>
          <w:rFonts w:ascii="仿宋_GB2312" w:eastAsia="仿宋_GB2312" w:hAnsi="Times New Roman" w:hint="eastAsia"/>
          <w:bCs/>
          <w:color w:val="000000"/>
          <w:sz w:val="28"/>
          <w:szCs w:val="28"/>
          <w:shd w:val="clear" w:color="auto" w:fill="FFFFFF"/>
        </w:rPr>
      </w:pPr>
      <w:r w:rsidRPr="00705100">
        <w:rPr>
          <w:rFonts w:ascii="仿宋_GB2312" w:eastAsia="仿宋_GB2312" w:hAnsi="Times New Roman" w:hint="eastAsia"/>
          <w:color w:val="000000"/>
          <w:sz w:val="28"/>
          <w:szCs w:val="28"/>
        </w:rPr>
        <w:t>比例换算法</w:t>
      </w:r>
      <w:r w:rsidRPr="00705100">
        <w:rPr>
          <w:rFonts w:ascii="仿宋_GB2312" w:eastAsia="仿宋_GB2312" w:hAnsi="Times New Roman" w:hint="eastAsia"/>
          <w:bCs/>
          <w:color w:val="000000"/>
          <w:sz w:val="28"/>
          <w:szCs w:val="28"/>
          <w:shd w:val="clear" w:color="auto" w:fill="FFFFFF"/>
        </w:rPr>
        <w:t>：</w:t>
      </w:r>
    </w:p>
    <w:p w:rsidR="00E401F6" w:rsidRDefault="00E401F6" w:rsidP="00E401F6">
      <w:pPr>
        <w:pStyle w:val="a3"/>
        <w:ind w:left="1070" w:firstLineChars="0" w:firstLine="0"/>
        <w:rPr>
          <w:sz w:val="32"/>
          <w:szCs w:val="32"/>
        </w:rPr>
      </w:pPr>
      <w:r w:rsidRPr="00705100">
        <w:rPr>
          <w:rFonts w:ascii="仿宋_GB2312" w:eastAsia="仿宋_GB2312" w:hAnsi="Times New Roman" w:hint="eastAsia"/>
          <w:color w:val="000000"/>
          <w:sz w:val="28"/>
          <w:szCs w:val="28"/>
        </w:rPr>
        <w:t>正向指标：</w:t>
      </w:r>
      <w:r w:rsidRPr="002F58A3">
        <w:rPr>
          <w:rFonts w:ascii="Times New Roman"/>
          <w:color w:val="000000"/>
          <w:position w:val="-32"/>
        </w:rPr>
        <w:object w:dxaOrig="1340" w:dyaOrig="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36.95pt" o:ole="">
            <v:imagedata r:id="rId5" o:title=""/>
          </v:shape>
          <o:OLEObject Type="Embed" ProgID="Equation.DSMT4" ShapeID="_x0000_i1025" DrawAspect="Content" ObjectID="_1684584738" r:id="rId6"/>
        </w:object>
      </w:r>
    </w:p>
    <w:p w:rsidR="00E401F6" w:rsidRDefault="00E401F6" w:rsidP="00E401F6">
      <w:pPr>
        <w:pStyle w:val="a3"/>
        <w:ind w:left="1070" w:firstLineChars="0" w:firstLine="0"/>
        <w:rPr>
          <w:sz w:val="32"/>
          <w:szCs w:val="32"/>
        </w:rPr>
      </w:pPr>
      <w:r w:rsidRPr="00705100">
        <w:rPr>
          <w:rFonts w:ascii="仿宋_GB2312" w:eastAsia="仿宋_GB2312" w:hAnsi="Times New Roman" w:hint="eastAsia"/>
          <w:color w:val="000000"/>
          <w:sz w:val="28"/>
          <w:szCs w:val="28"/>
        </w:rPr>
        <w:t>反向指标：</w:t>
      </w:r>
      <w:r w:rsidRPr="002F58A3">
        <w:rPr>
          <w:rFonts w:ascii="Times New Roman"/>
          <w:color w:val="000000"/>
          <w:position w:val="-32"/>
        </w:rPr>
        <w:object w:dxaOrig="1340" w:dyaOrig="739">
          <v:shape id="_x0000_i1026" type="#_x0000_t75" style="width:67pt;height:36.95pt" o:ole="">
            <v:imagedata r:id="rId7" o:title=""/>
          </v:shape>
          <o:OLEObject Type="Embed" ProgID="Equation.DSMT4" ShapeID="_x0000_i1026" DrawAspect="Content" ObjectID="_1684584739" r:id="rId8"/>
        </w:object>
      </w:r>
    </w:p>
    <w:p w:rsidR="00E401F6" w:rsidRPr="00705100" w:rsidRDefault="00E401F6" w:rsidP="00E401F6">
      <w:pPr>
        <w:pStyle w:val="a3"/>
        <w:numPr>
          <w:ilvl w:val="0"/>
          <w:numId w:val="1"/>
        </w:numPr>
        <w:ind w:firstLineChars="0"/>
        <w:rPr>
          <w:rFonts w:ascii="仿宋_GB2312" w:eastAsia="仿宋_GB2312" w:hAnsi="Times New Roman" w:hint="eastAsia"/>
          <w:bCs/>
          <w:color w:val="000000"/>
          <w:sz w:val="28"/>
          <w:szCs w:val="28"/>
          <w:shd w:val="clear" w:color="auto" w:fill="FFFFFF"/>
        </w:rPr>
      </w:pPr>
      <w:r w:rsidRPr="00705100">
        <w:rPr>
          <w:rFonts w:ascii="仿宋_GB2312" w:eastAsia="仿宋_GB2312" w:hAnsi="Times New Roman" w:hint="eastAsia"/>
          <w:color w:val="000000"/>
          <w:sz w:val="28"/>
          <w:szCs w:val="28"/>
        </w:rPr>
        <w:t>极差变换法</w:t>
      </w:r>
      <w:r w:rsidRPr="00705100">
        <w:rPr>
          <w:rFonts w:ascii="仿宋_GB2312" w:eastAsia="仿宋_GB2312" w:hAnsi="Times New Roman" w:hint="eastAsia"/>
          <w:bCs/>
          <w:color w:val="000000"/>
          <w:sz w:val="28"/>
          <w:szCs w:val="28"/>
          <w:shd w:val="clear" w:color="auto" w:fill="FFFFFF"/>
        </w:rPr>
        <w:t>：</w:t>
      </w:r>
    </w:p>
    <w:p w:rsidR="00E401F6" w:rsidRDefault="00E401F6" w:rsidP="00E401F6">
      <w:pPr>
        <w:pStyle w:val="a3"/>
        <w:ind w:left="1070" w:firstLineChars="0" w:firstLine="0"/>
        <w:jc w:val="left"/>
        <w:rPr>
          <w:sz w:val="32"/>
          <w:szCs w:val="32"/>
        </w:rPr>
      </w:pPr>
      <w:r w:rsidRPr="00705100">
        <w:rPr>
          <w:rFonts w:ascii="仿宋_GB2312" w:eastAsia="仿宋_GB2312" w:hAnsi="Times New Roman" w:hint="eastAsia"/>
          <w:color w:val="000000"/>
          <w:sz w:val="28"/>
          <w:szCs w:val="28"/>
        </w:rPr>
        <w:t>正向指标：</w:t>
      </w:r>
      <w:r w:rsidRPr="00705100">
        <w:rPr>
          <w:rFonts w:ascii="仿宋_GB2312" w:eastAsia="仿宋_GB2312" w:hAnsi="Times New Roman" w:hint="eastAsia"/>
          <w:position w:val="-14"/>
          <w:sz w:val="28"/>
          <w:szCs w:val="28"/>
        </w:rPr>
        <w:object w:dxaOrig="4370" w:dyaOrig="476">
          <v:shape id="_x0000_i1027" type="#_x0000_t75" style="width:218.5pt;height:23.8pt" o:ole="">
            <v:imagedata r:id="rId9" o:title=""/>
          </v:shape>
          <o:OLEObject Type="Embed" ProgID="Equation.DSMT4" ShapeID="_x0000_i1027" DrawAspect="Content" ObjectID="_1684584740" r:id="rId10"/>
        </w:object>
      </w:r>
    </w:p>
    <w:p w:rsidR="00E401F6" w:rsidRDefault="00E401F6" w:rsidP="00E401F6">
      <w:pPr>
        <w:pStyle w:val="a3"/>
        <w:ind w:left="1070" w:firstLineChars="0" w:firstLine="0"/>
        <w:jc w:val="left"/>
        <w:rPr>
          <w:rFonts w:ascii="Times New Roman" w:eastAsia="黑体" w:hAnsi="Times New Roman"/>
          <w:sz w:val="32"/>
          <w:szCs w:val="32"/>
        </w:rPr>
      </w:pPr>
      <w:r w:rsidRPr="00705100">
        <w:rPr>
          <w:rFonts w:ascii="仿宋_GB2312" w:eastAsia="仿宋_GB2312" w:hAnsi="Times New Roman" w:hint="eastAsia"/>
          <w:color w:val="000000"/>
          <w:sz w:val="28"/>
          <w:szCs w:val="28"/>
        </w:rPr>
        <w:t>反向指标：</w:t>
      </w:r>
      <w:r w:rsidRPr="002F58A3">
        <w:rPr>
          <w:rFonts w:ascii="Times New Roman" w:hAnsi="Times New Roman"/>
          <w:position w:val="-10"/>
        </w:rPr>
        <w:object w:dxaOrig="4320" w:dyaOrig="388">
          <v:shape id="_x0000_i1028" type="#_x0000_t75" style="width:3in;height:19.4pt" o:ole="">
            <v:imagedata r:id="rId11" o:title=""/>
          </v:shape>
          <o:OLEObject Type="Embed" ProgID="Equation.DSMT4" ShapeID="_x0000_i1028" DrawAspect="Content" ObjectID="_1684584741" r:id="rId12"/>
        </w:object>
      </w:r>
    </w:p>
    <w:p w:rsidR="00E401F6" w:rsidRDefault="00E401F6" w:rsidP="00E401F6">
      <w:pPr>
        <w:ind w:firstLine="560"/>
        <w:rPr>
          <w:rFonts w:eastAsia="仿宋"/>
          <w:color w:val="000000"/>
          <w:sz w:val="28"/>
          <w:szCs w:val="28"/>
        </w:rPr>
      </w:pPr>
      <w:r>
        <w:rPr>
          <w:rFonts w:eastAsia="仿宋" w:hint="eastAsia"/>
          <w:color w:val="000000"/>
          <w:sz w:val="28"/>
          <w:szCs w:val="28"/>
        </w:rPr>
        <w:lastRenderedPageBreak/>
        <w:t>式中：</w:t>
      </w:r>
    </w:p>
    <w:p w:rsidR="00E401F6" w:rsidRDefault="00E401F6" w:rsidP="00E401F6">
      <w:pPr>
        <w:pStyle w:val="a4"/>
        <w:spacing w:line="500" w:lineRule="exact"/>
        <w:ind w:firstLine="560"/>
        <w:rPr>
          <w:rFonts w:ascii="Times New Roman" w:eastAsia="仿宋"/>
          <w:color w:val="000000"/>
          <w:sz w:val="28"/>
          <w:szCs w:val="28"/>
        </w:rPr>
      </w:pPr>
      <w:proofErr w:type="spellStart"/>
      <w:r>
        <w:rPr>
          <w:rFonts w:ascii="Times New Roman" w:eastAsia="仿宋" w:hint="eastAsia"/>
          <w:i/>
          <w:color w:val="000000"/>
          <w:sz w:val="28"/>
          <w:szCs w:val="28"/>
        </w:rPr>
        <w:t>F</w:t>
      </w:r>
      <w:r>
        <w:rPr>
          <w:rFonts w:ascii="Times New Roman" w:eastAsia="仿宋"/>
          <w:i/>
          <w:color w:val="000000"/>
          <w:sz w:val="28"/>
          <w:szCs w:val="28"/>
          <w:vertAlign w:val="subscript"/>
        </w:rPr>
        <w:t>ij</w:t>
      </w:r>
      <w:proofErr w:type="spellEnd"/>
      <w:r>
        <w:rPr>
          <w:rFonts w:ascii="Times New Roman" w:eastAsia="仿宋"/>
          <w:color w:val="000000"/>
          <w:sz w:val="28"/>
          <w:szCs w:val="28"/>
        </w:rPr>
        <w:t>——</w:t>
      </w:r>
      <w:r w:rsidRPr="009B6137">
        <w:rPr>
          <w:rFonts w:ascii="仿宋_GB2312" w:eastAsia="仿宋_GB2312" w:hint="eastAsia"/>
          <w:color w:val="000000"/>
          <w:sz w:val="28"/>
          <w:szCs w:val="28"/>
        </w:rPr>
        <w:t>第</w:t>
      </w:r>
      <w:proofErr w:type="spellStart"/>
      <w:r>
        <w:rPr>
          <w:rFonts w:ascii="Times New Roman" w:eastAsia="仿宋" w:hint="eastAsia"/>
          <w:i/>
          <w:color w:val="000000"/>
          <w:sz w:val="28"/>
          <w:szCs w:val="28"/>
        </w:rPr>
        <w:t>i</w:t>
      </w:r>
      <w:proofErr w:type="spellEnd"/>
      <w:proofErr w:type="gramStart"/>
      <w:r w:rsidRPr="009B6137">
        <w:rPr>
          <w:rFonts w:ascii="仿宋_GB2312" w:eastAsia="仿宋_GB2312" w:hint="eastAsia"/>
          <w:color w:val="000000"/>
          <w:sz w:val="28"/>
          <w:szCs w:val="28"/>
        </w:rPr>
        <w:t>个</w:t>
      </w:r>
      <w:proofErr w:type="gramEnd"/>
      <w:r w:rsidRPr="009B6137">
        <w:rPr>
          <w:rFonts w:ascii="仿宋_GB2312" w:eastAsia="仿宋_GB2312" w:hint="eastAsia"/>
          <w:color w:val="000000"/>
          <w:sz w:val="28"/>
          <w:szCs w:val="28"/>
        </w:rPr>
        <w:t>指标</w:t>
      </w:r>
      <w:proofErr w:type="gramStart"/>
      <w:r w:rsidRPr="009B6137">
        <w:rPr>
          <w:rFonts w:ascii="仿宋_GB2312" w:eastAsia="仿宋_GB2312" w:hint="eastAsia"/>
          <w:color w:val="000000"/>
          <w:sz w:val="28"/>
          <w:szCs w:val="28"/>
        </w:rPr>
        <w:t>类别第</w:t>
      </w:r>
      <w:proofErr w:type="gramEnd"/>
      <w:r>
        <w:rPr>
          <w:rFonts w:ascii="Times New Roman" w:eastAsia="仿宋" w:hint="eastAsia"/>
          <w:i/>
          <w:color w:val="000000"/>
          <w:sz w:val="28"/>
          <w:szCs w:val="28"/>
        </w:rPr>
        <w:t>j</w:t>
      </w:r>
      <w:r w:rsidRPr="009B6137">
        <w:rPr>
          <w:rFonts w:ascii="仿宋_GB2312" w:eastAsia="仿宋_GB2312" w:hint="eastAsia"/>
          <w:color w:val="000000"/>
          <w:sz w:val="28"/>
          <w:szCs w:val="28"/>
        </w:rPr>
        <w:t>项指标标准化值；</w:t>
      </w:r>
    </w:p>
    <w:p w:rsidR="00E401F6" w:rsidRDefault="00E401F6" w:rsidP="00E401F6">
      <w:pPr>
        <w:pStyle w:val="a4"/>
        <w:spacing w:line="500" w:lineRule="exact"/>
        <w:ind w:firstLine="560"/>
        <w:rPr>
          <w:rFonts w:ascii="Times New Roman" w:eastAsia="仿宋"/>
          <w:color w:val="000000"/>
          <w:sz w:val="28"/>
          <w:szCs w:val="28"/>
        </w:rPr>
      </w:pPr>
      <w:proofErr w:type="spellStart"/>
      <w:r>
        <w:rPr>
          <w:rFonts w:ascii="Times New Roman" w:eastAsia="仿宋"/>
          <w:i/>
          <w:color w:val="000000"/>
          <w:sz w:val="28"/>
          <w:szCs w:val="28"/>
        </w:rPr>
        <w:t>a</w:t>
      </w:r>
      <w:r>
        <w:rPr>
          <w:rFonts w:ascii="Times New Roman" w:eastAsia="仿宋"/>
          <w:i/>
          <w:color w:val="000000"/>
          <w:sz w:val="28"/>
          <w:szCs w:val="28"/>
          <w:vertAlign w:val="subscript"/>
        </w:rPr>
        <w:t>ij</w:t>
      </w:r>
      <w:proofErr w:type="spellEnd"/>
      <w:r>
        <w:rPr>
          <w:rFonts w:ascii="Times New Roman" w:eastAsia="仿宋"/>
          <w:color w:val="000000"/>
          <w:sz w:val="28"/>
          <w:szCs w:val="28"/>
        </w:rPr>
        <w:t>——</w:t>
      </w:r>
      <w:r w:rsidRPr="009B6137">
        <w:rPr>
          <w:rFonts w:ascii="仿宋_GB2312" w:eastAsia="仿宋_GB2312" w:hint="eastAsia"/>
          <w:color w:val="000000"/>
          <w:sz w:val="28"/>
          <w:szCs w:val="28"/>
        </w:rPr>
        <w:t>第</w:t>
      </w:r>
      <w:proofErr w:type="spellStart"/>
      <w:r>
        <w:rPr>
          <w:rFonts w:ascii="Times New Roman" w:eastAsia="仿宋" w:hint="eastAsia"/>
          <w:i/>
          <w:color w:val="000000"/>
          <w:sz w:val="28"/>
          <w:szCs w:val="28"/>
        </w:rPr>
        <w:t>i</w:t>
      </w:r>
      <w:proofErr w:type="spellEnd"/>
      <w:proofErr w:type="gramStart"/>
      <w:r w:rsidRPr="009B6137">
        <w:rPr>
          <w:rFonts w:ascii="仿宋_GB2312" w:eastAsia="仿宋_GB2312" w:hint="eastAsia"/>
          <w:color w:val="000000"/>
          <w:sz w:val="28"/>
          <w:szCs w:val="28"/>
        </w:rPr>
        <w:t>个</w:t>
      </w:r>
      <w:proofErr w:type="gramEnd"/>
      <w:r w:rsidRPr="009B6137">
        <w:rPr>
          <w:rFonts w:ascii="仿宋_GB2312" w:eastAsia="仿宋_GB2312" w:hint="eastAsia"/>
          <w:color w:val="000000"/>
          <w:sz w:val="28"/>
          <w:szCs w:val="28"/>
        </w:rPr>
        <w:t>指标</w:t>
      </w:r>
      <w:proofErr w:type="gramStart"/>
      <w:r w:rsidRPr="009B6137">
        <w:rPr>
          <w:rFonts w:ascii="仿宋_GB2312" w:eastAsia="仿宋_GB2312" w:hint="eastAsia"/>
          <w:color w:val="000000"/>
          <w:sz w:val="28"/>
          <w:szCs w:val="28"/>
        </w:rPr>
        <w:t>类别第</w:t>
      </w:r>
      <w:proofErr w:type="gramEnd"/>
      <w:r>
        <w:rPr>
          <w:rFonts w:ascii="Times New Roman" w:eastAsia="仿宋" w:hint="eastAsia"/>
          <w:i/>
          <w:color w:val="000000"/>
          <w:sz w:val="28"/>
          <w:szCs w:val="28"/>
        </w:rPr>
        <w:t>j</w:t>
      </w:r>
      <w:r w:rsidRPr="009B6137">
        <w:rPr>
          <w:rFonts w:ascii="仿宋_GB2312" w:eastAsia="仿宋_GB2312" w:hint="eastAsia"/>
          <w:color w:val="000000"/>
          <w:sz w:val="28"/>
          <w:szCs w:val="28"/>
        </w:rPr>
        <w:t>项指标实际值；</w:t>
      </w:r>
    </w:p>
    <w:p w:rsidR="00E401F6" w:rsidRDefault="00E401F6" w:rsidP="00E401F6">
      <w:pPr>
        <w:pStyle w:val="a4"/>
        <w:spacing w:line="500" w:lineRule="exact"/>
        <w:ind w:firstLine="560"/>
        <w:rPr>
          <w:rFonts w:ascii="Times New Roman" w:eastAsia="仿宋"/>
          <w:color w:val="000000"/>
          <w:sz w:val="28"/>
          <w:szCs w:val="28"/>
        </w:rPr>
      </w:pPr>
      <w:proofErr w:type="spellStart"/>
      <w:r>
        <w:rPr>
          <w:rFonts w:ascii="Times New Roman" w:eastAsia="仿宋"/>
          <w:i/>
          <w:color w:val="000000"/>
          <w:sz w:val="28"/>
          <w:szCs w:val="28"/>
        </w:rPr>
        <w:t>t</w:t>
      </w:r>
      <w:r>
        <w:rPr>
          <w:rFonts w:ascii="Times New Roman" w:eastAsia="仿宋"/>
          <w:i/>
          <w:color w:val="000000"/>
          <w:sz w:val="28"/>
          <w:szCs w:val="28"/>
          <w:vertAlign w:val="subscript"/>
        </w:rPr>
        <w:t>j</w:t>
      </w:r>
      <w:proofErr w:type="spellEnd"/>
      <w:r>
        <w:rPr>
          <w:rFonts w:ascii="Times New Roman" w:eastAsia="仿宋"/>
          <w:color w:val="000000"/>
          <w:sz w:val="28"/>
          <w:szCs w:val="28"/>
        </w:rPr>
        <w:t>——</w:t>
      </w:r>
      <w:r w:rsidRPr="009B6137">
        <w:rPr>
          <w:rFonts w:ascii="仿宋_GB2312" w:eastAsia="仿宋_GB2312" w:hint="eastAsia"/>
          <w:color w:val="000000"/>
          <w:sz w:val="28"/>
          <w:szCs w:val="28"/>
        </w:rPr>
        <w:t>第</w:t>
      </w:r>
      <w:r>
        <w:rPr>
          <w:rFonts w:ascii="Times New Roman" w:eastAsia="仿宋" w:hint="eastAsia"/>
          <w:i/>
          <w:color w:val="000000"/>
          <w:sz w:val="28"/>
          <w:szCs w:val="28"/>
        </w:rPr>
        <w:t>j</w:t>
      </w:r>
      <w:r w:rsidRPr="009B6137">
        <w:rPr>
          <w:rFonts w:ascii="仿宋_GB2312" w:eastAsia="仿宋_GB2312" w:hint="eastAsia"/>
          <w:color w:val="000000"/>
          <w:sz w:val="28"/>
          <w:szCs w:val="28"/>
        </w:rPr>
        <w:t>项指标的理想值；</w:t>
      </w:r>
    </w:p>
    <w:p w:rsidR="00E401F6" w:rsidRDefault="00E401F6" w:rsidP="00E401F6">
      <w:pPr>
        <w:pStyle w:val="a4"/>
        <w:ind w:firstLineChars="150" w:firstLine="480"/>
        <w:rPr>
          <w:rFonts w:ascii="Times New Roman" w:eastAsia="仿宋"/>
          <w:color w:val="000000"/>
          <w:sz w:val="28"/>
          <w:szCs w:val="28"/>
        </w:rPr>
      </w:pPr>
      <w:r>
        <w:rPr>
          <w:rFonts w:ascii="Times New Roman" w:eastAsia="黑体"/>
          <w:i/>
          <w:iCs/>
          <w:sz w:val="32"/>
          <w:szCs w:val="32"/>
        </w:rPr>
        <w:t>max</w:t>
      </w:r>
      <w:r>
        <w:rPr>
          <w:rFonts w:ascii="Times New Roman" w:eastAsia="黑体"/>
          <w:sz w:val="32"/>
          <w:szCs w:val="32"/>
        </w:rPr>
        <w:t>(</w:t>
      </w:r>
      <w:proofErr w:type="spellStart"/>
      <w:r>
        <w:rPr>
          <w:rFonts w:ascii="Times New Roman" w:eastAsia="黑体"/>
          <w:i/>
          <w:iCs/>
          <w:sz w:val="32"/>
          <w:szCs w:val="32"/>
        </w:rPr>
        <w:t>a</w:t>
      </w:r>
      <w:r>
        <w:rPr>
          <w:rFonts w:ascii="Times New Roman" w:eastAsia="黑体"/>
          <w:i/>
          <w:iCs/>
          <w:sz w:val="32"/>
          <w:szCs w:val="32"/>
          <w:vertAlign w:val="subscript"/>
        </w:rPr>
        <w:t>i</w:t>
      </w:r>
      <w:r>
        <w:rPr>
          <w:rFonts w:ascii="Times New Roman" w:eastAsia="黑体" w:hint="eastAsia"/>
          <w:i/>
          <w:iCs/>
          <w:sz w:val="32"/>
          <w:szCs w:val="32"/>
          <w:vertAlign w:val="subscript"/>
        </w:rPr>
        <w:t>j</w:t>
      </w:r>
      <w:proofErr w:type="spellEnd"/>
      <w:r>
        <w:rPr>
          <w:rFonts w:ascii="Times New Roman" w:eastAsia="黑体"/>
          <w:sz w:val="32"/>
          <w:szCs w:val="32"/>
        </w:rPr>
        <w:t xml:space="preserve">) —— </w:t>
      </w:r>
      <w:r w:rsidRPr="009B6137">
        <w:rPr>
          <w:rFonts w:ascii="仿宋_GB2312" w:eastAsia="仿宋_GB2312" w:hint="eastAsia"/>
          <w:color w:val="000000"/>
          <w:sz w:val="28"/>
          <w:szCs w:val="28"/>
        </w:rPr>
        <w:t>第</w:t>
      </w:r>
      <w:proofErr w:type="spellStart"/>
      <w:r>
        <w:rPr>
          <w:rFonts w:ascii="Times New Roman" w:eastAsia="仿宋" w:hint="eastAsia"/>
          <w:i/>
          <w:color w:val="000000"/>
          <w:sz w:val="28"/>
          <w:szCs w:val="28"/>
        </w:rPr>
        <w:t>i</w:t>
      </w:r>
      <w:proofErr w:type="spellEnd"/>
      <w:proofErr w:type="gramStart"/>
      <w:r w:rsidRPr="009B6137">
        <w:rPr>
          <w:rFonts w:ascii="仿宋_GB2312" w:eastAsia="仿宋_GB2312" w:hint="eastAsia"/>
          <w:color w:val="000000"/>
          <w:sz w:val="28"/>
          <w:szCs w:val="28"/>
        </w:rPr>
        <w:t>个</w:t>
      </w:r>
      <w:proofErr w:type="gramEnd"/>
      <w:r w:rsidRPr="009B6137">
        <w:rPr>
          <w:rFonts w:ascii="仿宋_GB2312" w:eastAsia="仿宋_GB2312" w:hint="eastAsia"/>
          <w:color w:val="000000"/>
          <w:sz w:val="28"/>
          <w:szCs w:val="28"/>
        </w:rPr>
        <w:t>指标</w:t>
      </w:r>
      <w:proofErr w:type="gramStart"/>
      <w:r w:rsidRPr="009B6137">
        <w:rPr>
          <w:rFonts w:ascii="仿宋_GB2312" w:eastAsia="仿宋_GB2312" w:hint="eastAsia"/>
          <w:color w:val="000000"/>
          <w:sz w:val="28"/>
          <w:szCs w:val="28"/>
        </w:rPr>
        <w:t>类别第</w:t>
      </w:r>
      <w:proofErr w:type="gramEnd"/>
      <w:r>
        <w:rPr>
          <w:rFonts w:ascii="Times New Roman" w:eastAsia="仿宋" w:hint="eastAsia"/>
          <w:i/>
          <w:color w:val="000000"/>
          <w:sz w:val="28"/>
          <w:szCs w:val="28"/>
        </w:rPr>
        <w:t>j</w:t>
      </w:r>
      <w:r w:rsidRPr="009B6137">
        <w:rPr>
          <w:rFonts w:ascii="仿宋_GB2312" w:eastAsia="仿宋_GB2312" w:hint="eastAsia"/>
          <w:color w:val="000000"/>
          <w:sz w:val="28"/>
          <w:szCs w:val="28"/>
        </w:rPr>
        <w:t>项指标最大值</w:t>
      </w:r>
      <w:r w:rsidRPr="009B6137">
        <w:rPr>
          <w:rFonts w:ascii="仿宋_GB2312" w:eastAsia="仿宋_GB2312" w:hint="eastAsia"/>
          <w:bCs/>
          <w:color w:val="000000"/>
          <w:sz w:val="28"/>
          <w:szCs w:val="28"/>
          <w:shd w:val="clear" w:color="auto" w:fill="FFFFFF"/>
        </w:rPr>
        <w:t>；</w:t>
      </w:r>
    </w:p>
    <w:p w:rsidR="00E401F6" w:rsidRDefault="00E401F6" w:rsidP="00E401F6">
      <w:pPr>
        <w:ind w:firstLineChars="150" w:firstLine="480"/>
        <w:rPr>
          <w:bCs/>
          <w:color w:val="000000"/>
          <w:szCs w:val="32"/>
          <w:shd w:val="clear" w:color="auto" w:fill="FFFFFF"/>
        </w:rPr>
      </w:pPr>
      <w:r>
        <w:rPr>
          <w:rFonts w:eastAsia="黑体"/>
          <w:i/>
          <w:iCs/>
          <w:szCs w:val="32"/>
        </w:rPr>
        <w:t>min</w:t>
      </w:r>
      <w:r>
        <w:rPr>
          <w:rFonts w:eastAsia="黑体"/>
          <w:szCs w:val="32"/>
        </w:rPr>
        <w:t>(</w:t>
      </w:r>
      <w:proofErr w:type="spellStart"/>
      <w:r>
        <w:rPr>
          <w:rFonts w:eastAsia="黑体"/>
          <w:i/>
          <w:iCs/>
          <w:szCs w:val="32"/>
        </w:rPr>
        <w:t>a</w:t>
      </w:r>
      <w:r>
        <w:rPr>
          <w:rFonts w:eastAsia="黑体"/>
          <w:i/>
          <w:iCs/>
          <w:szCs w:val="32"/>
          <w:vertAlign w:val="subscript"/>
        </w:rPr>
        <w:t>i</w:t>
      </w:r>
      <w:r>
        <w:rPr>
          <w:rFonts w:eastAsia="黑体" w:hint="eastAsia"/>
          <w:i/>
          <w:iCs/>
          <w:szCs w:val="32"/>
          <w:vertAlign w:val="subscript"/>
        </w:rPr>
        <w:t>j</w:t>
      </w:r>
      <w:proofErr w:type="spellEnd"/>
      <w:r>
        <w:rPr>
          <w:rFonts w:eastAsia="黑体"/>
          <w:szCs w:val="32"/>
        </w:rPr>
        <w:t xml:space="preserve">) —— </w:t>
      </w:r>
      <w:r w:rsidRPr="009B6137">
        <w:rPr>
          <w:rFonts w:ascii="仿宋_GB2312" w:hint="eastAsia"/>
          <w:color w:val="000000"/>
          <w:sz w:val="28"/>
          <w:szCs w:val="28"/>
        </w:rPr>
        <w:t>第</w:t>
      </w:r>
      <w:proofErr w:type="spellStart"/>
      <w:r>
        <w:rPr>
          <w:rFonts w:eastAsia="仿宋" w:hint="eastAsia"/>
          <w:i/>
          <w:color w:val="000000"/>
          <w:sz w:val="28"/>
          <w:szCs w:val="28"/>
        </w:rPr>
        <w:t>i</w:t>
      </w:r>
      <w:proofErr w:type="spellEnd"/>
      <w:proofErr w:type="gramStart"/>
      <w:r w:rsidRPr="009B6137">
        <w:rPr>
          <w:rFonts w:ascii="仿宋_GB2312" w:hint="eastAsia"/>
          <w:color w:val="000000"/>
          <w:sz w:val="28"/>
          <w:szCs w:val="28"/>
        </w:rPr>
        <w:t>个</w:t>
      </w:r>
      <w:proofErr w:type="gramEnd"/>
      <w:r w:rsidRPr="009B6137">
        <w:rPr>
          <w:rFonts w:ascii="仿宋_GB2312" w:hint="eastAsia"/>
          <w:color w:val="000000"/>
          <w:sz w:val="28"/>
          <w:szCs w:val="28"/>
        </w:rPr>
        <w:t>指标</w:t>
      </w:r>
      <w:proofErr w:type="gramStart"/>
      <w:r w:rsidRPr="009B6137">
        <w:rPr>
          <w:rFonts w:ascii="仿宋_GB2312" w:hint="eastAsia"/>
          <w:color w:val="000000"/>
          <w:sz w:val="28"/>
          <w:szCs w:val="28"/>
        </w:rPr>
        <w:t>类别第</w:t>
      </w:r>
      <w:proofErr w:type="gramEnd"/>
      <w:r>
        <w:rPr>
          <w:rFonts w:eastAsia="仿宋" w:hint="eastAsia"/>
          <w:i/>
          <w:color w:val="000000"/>
          <w:sz w:val="28"/>
          <w:szCs w:val="28"/>
        </w:rPr>
        <w:t>j</w:t>
      </w:r>
      <w:r w:rsidRPr="009B6137">
        <w:rPr>
          <w:rFonts w:ascii="仿宋_GB2312" w:hint="eastAsia"/>
          <w:color w:val="000000"/>
          <w:sz w:val="28"/>
          <w:szCs w:val="28"/>
        </w:rPr>
        <w:t>项指标最小值</w:t>
      </w:r>
      <w:r w:rsidRPr="009B6137">
        <w:rPr>
          <w:rFonts w:ascii="仿宋_GB2312" w:hint="eastAsia"/>
          <w:bCs/>
          <w:color w:val="000000"/>
          <w:sz w:val="28"/>
          <w:szCs w:val="28"/>
          <w:shd w:val="clear" w:color="auto" w:fill="FFFFFF"/>
        </w:rPr>
        <w:t>；</w:t>
      </w:r>
    </w:p>
    <w:p w:rsidR="00E401F6" w:rsidRPr="009B6137" w:rsidRDefault="00E401F6" w:rsidP="00E401F6">
      <w:pPr>
        <w:widowControl/>
        <w:spacing w:line="540" w:lineRule="exact"/>
        <w:ind w:firstLine="560"/>
        <w:rPr>
          <w:rFonts w:ascii="仿宋_GB2312" w:hint="eastAsia"/>
          <w:color w:val="000000"/>
          <w:sz w:val="28"/>
          <w:szCs w:val="28"/>
        </w:rPr>
      </w:pPr>
      <w:r w:rsidRPr="009B6137">
        <w:rPr>
          <w:rFonts w:ascii="仿宋_GB2312" w:hint="eastAsia"/>
          <w:color w:val="000000"/>
          <w:sz w:val="28"/>
          <w:szCs w:val="28"/>
        </w:rPr>
        <w:t>根据以上公式，若该项指标计算结果</w:t>
      </w:r>
      <w:r>
        <w:rPr>
          <w:rFonts w:eastAsia="仿宋" w:hint="eastAsia"/>
          <w:color w:val="000000"/>
          <w:sz w:val="28"/>
          <w:szCs w:val="28"/>
        </w:rPr>
        <w:t>＞</w:t>
      </w:r>
      <w:r>
        <w:rPr>
          <w:rFonts w:eastAsia="仿宋" w:hint="eastAsia"/>
          <w:color w:val="000000"/>
          <w:sz w:val="28"/>
          <w:szCs w:val="28"/>
        </w:rPr>
        <w:t>1</w:t>
      </w:r>
      <w:r>
        <w:rPr>
          <w:rFonts w:eastAsia="仿宋"/>
          <w:color w:val="000000"/>
          <w:sz w:val="28"/>
          <w:szCs w:val="28"/>
        </w:rPr>
        <w:t>00</w:t>
      </w:r>
      <w:r>
        <w:rPr>
          <w:rFonts w:eastAsia="仿宋" w:hint="eastAsia"/>
          <w:color w:val="000000"/>
          <w:sz w:val="28"/>
          <w:szCs w:val="28"/>
        </w:rPr>
        <w:t>，</w:t>
      </w:r>
      <w:proofErr w:type="spellStart"/>
      <w:r>
        <w:rPr>
          <w:rFonts w:eastAsia="仿宋"/>
          <w:i/>
          <w:color w:val="000000"/>
          <w:sz w:val="28"/>
          <w:szCs w:val="28"/>
        </w:rPr>
        <w:t>F</w:t>
      </w:r>
      <w:r>
        <w:rPr>
          <w:rFonts w:eastAsia="仿宋"/>
          <w:i/>
          <w:color w:val="000000"/>
          <w:sz w:val="28"/>
          <w:szCs w:val="28"/>
          <w:vertAlign w:val="subscript"/>
        </w:rPr>
        <w:t>ij</w:t>
      </w:r>
      <w:proofErr w:type="spellEnd"/>
      <w:r w:rsidRPr="009B6137">
        <w:rPr>
          <w:rFonts w:ascii="仿宋_GB2312" w:hint="eastAsia"/>
          <w:color w:val="000000"/>
          <w:sz w:val="28"/>
          <w:szCs w:val="28"/>
        </w:rPr>
        <w:t>直接</w:t>
      </w:r>
      <w:proofErr w:type="gramStart"/>
      <w:r w:rsidRPr="009B6137">
        <w:rPr>
          <w:rFonts w:ascii="仿宋_GB2312" w:hint="eastAsia"/>
          <w:color w:val="000000"/>
          <w:sz w:val="28"/>
          <w:szCs w:val="28"/>
        </w:rPr>
        <w:t>赋分为</w:t>
      </w:r>
      <w:proofErr w:type="gramEnd"/>
      <w:r>
        <w:rPr>
          <w:rFonts w:eastAsia="仿宋" w:hint="eastAsia"/>
          <w:color w:val="000000"/>
          <w:sz w:val="28"/>
          <w:szCs w:val="28"/>
        </w:rPr>
        <w:t>1</w:t>
      </w:r>
      <w:r>
        <w:rPr>
          <w:rFonts w:eastAsia="仿宋"/>
          <w:color w:val="000000"/>
          <w:sz w:val="28"/>
          <w:szCs w:val="28"/>
        </w:rPr>
        <w:t>0</w:t>
      </w:r>
      <w:r>
        <w:rPr>
          <w:rFonts w:eastAsia="仿宋" w:hint="eastAsia"/>
          <w:color w:val="000000"/>
          <w:sz w:val="28"/>
          <w:szCs w:val="28"/>
        </w:rPr>
        <w:t>0</w:t>
      </w:r>
      <w:r>
        <w:rPr>
          <w:rFonts w:eastAsia="仿宋" w:hint="eastAsia"/>
          <w:color w:val="000000"/>
          <w:sz w:val="28"/>
          <w:szCs w:val="28"/>
        </w:rPr>
        <w:t>；</w:t>
      </w:r>
      <w:r w:rsidRPr="009B6137">
        <w:rPr>
          <w:rFonts w:ascii="仿宋_GB2312" w:hint="eastAsia"/>
          <w:color w:val="000000"/>
          <w:sz w:val="28"/>
          <w:szCs w:val="28"/>
        </w:rPr>
        <w:t>对于指标计算结果</w:t>
      </w:r>
      <w:r>
        <w:rPr>
          <w:rFonts w:eastAsia="仿宋" w:hint="eastAsia"/>
          <w:color w:val="000000"/>
          <w:sz w:val="28"/>
          <w:szCs w:val="28"/>
        </w:rPr>
        <w:t>＜</w:t>
      </w:r>
      <w:r>
        <w:rPr>
          <w:rFonts w:eastAsia="仿宋" w:hint="eastAsia"/>
          <w:color w:val="000000"/>
          <w:sz w:val="28"/>
          <w:szCs w:val="28"/>
        </w:rPr>
        <w:t>0</w:t>
      </w:r>
      <w:r w:rsidRPr="009B6137">
        <w:rPr>
          <w:rFonts w:ascii="仿宋_GB2312" w:hint="eastAsia"/>
          <w:color w:val="000000"/>
          <w:sz w:val="28"/>
          <w:szCs w:val="28"/>
        </w:rPr>
        <w:t>的情况，</w:t>
      </w:r>
      <w:proofErr w:type="spellStart"/>
      <w:r>
        <w:rPr>
          <w:rFonts w:eastAsia="仿宋"/>
          <w:i/>
          <w:color w:val="000000"/>
          <w:sz w:val="28"/>
          <w:szCs w:val="28"/>
        </w:rPr>
        <w:t>F</w:t>
      </w:r>
      <w:r>
        <w:rPr>
          <w:rFonts w:eastAsia="仿宋"/>
          <w:i/>
          <w:color w:val="000000"/>
          <w:sz w:val="28"/>
          <w:szCs w:val="28"/>
          <w:vertAlign w:val="subscript"/>
        </w:rPr>
        <w:t>ij</w:t>
      </w:r>
      <w:proofErr w:type="spellEnd"/>
      <w:r w:rsidRPr="009B6137">
        <w:rPr>
          <w:rFonts w:ascii="仿宋_GB2312" w:hint="eastAsia"/>
          <w:color w:val="000000"/>
          <w:sz w:val="28"/>
          <w:szCs w:val="28"/>
        </w:rPr>
        <w:t>直接</w:t>
      </w:r>
      <w:proofErr w:type="gramStart"/>
      <w:r w:rsidRPr="009B6137">
        <w:rPr>
          <w:rFonts w:ascii="仿宋_GB2312" w:hint="eastAsia"/>
          <w:color w:val="000000"/>
          <w:sz w:val="28"/>
          <w:szCs w:val="28"/>
        </w:rPr>
        <w:t>赋分为</w:t>
      </w:r>
      <w:proofErr w:type="gramEnd"/>
      <w:r>
        <w:rPr>
          <w:rFonts w:eastAsia="仿宋" w:hint="eastAsia"/>
          <w:color w:val="000000"/>
          <w:sz w:val="28"/>
          <w:szCs w:val="28"/>
        </w:rPr>
        <w:t>0</w:t>
      </w:r>
      <w:r>
        <w:rPr>
          <w:rFonts w:eastAsia="仿宋" w:hint="eastAsia"/>
          <w:color w:val="000000"/>
          <w:sz w:val="28"/>
          <w:szCs w:val="28"/>
        </w:rPr>
        <w:t>；</w:t>
      </w:r>
      <w:r w:rsidRPr="009B6137">
        <w:rPr>
          <w:rFonts w:ascii="仿宋_GB2312" w:hint="eastAsia"/>
          <w:color w:val="000000"/>
          <w:sz w:val="28"/>
          <w:szCs w:val="28"/>
        </w:rPr>
        <w:t>对于其他情况，结果保持不变。</w:t>
      </w:r>
    </w:p>
    <w:p w:rsidR="00E401F6" w:rsidRPr="00C64BD6" w:rsidRDefault="00E401F6" w:rsidP="00E401F6">
      <w:pPr>
        <w:widowControl/>
        <w:spacing w:line="540" w:lineRule="exact"/>
        <w:ind w:firstLine="560"/>
        <w:rPr>
          <w:rFonts w:ascii="仿宋_GB2312" w:hint="eastAsia"/>
          <w:color w:val="000000"/>
          <w:sz w:val="28"/>
          <w:szCs w:val="28"/>
        </w:rPr>
      </w:pPr>
      <w:r w:rsidRPr="00C64BD6">
        <w:rPr>
          <w:rFonts w:ascii="仿宋_GB2312" w:hint="eastAsia"/>
          <w:color w:val="000000"/>
          <w:sz w:val="28"/>
          <w:szCs w:val="28"/>
        </w:rPr>
        <w:t>（3）指标标准化得分，按照如下公式计算：</w:t>
      </w:r>
    </w:p>
    <w:p w:rsidR="00E401F6" w:rsidRDefault="00E401F6" w:rsidP="00E401F6">
      <w:pPr>
        <w:widowControl/>
        <w:spacing w:line="600" w:lineRule="exact"/>
        <w:ind w:firstLine="560"/>
        <w:jc w:val="center"/>
        <w:rPr>
          <w:rFonts w:eastAsia="仿宋"/>
          <w:i/>
          <w:color w:val="000000"/>
          <w:sz w:val="28"/>
          <w:szCs w:val="28"/>
        </w:rPr>
      </w:pPr>
      <w:r w:rsidRPr="002F58A3">
        <w:rPr>
          <w:rFonts w:eastAsia="仿宋"/>
          <w:i/>
          <w:color w:val="000000"/>
          <w:position w:val="-14"/>
          <w:sz w:val="28"/>
          <w:szCs w:val="28"/>
        </w:rPr>
        <w:object w:dxaOrig="2066" w:dyaOrig="438">
          <v:shape id="_x0000_i1029" type="#_x0000_t75" style="width:103.3pt;height:21.9pt" o:ole="">
            <v:imagedata r:id="rId13" o:title=""/>
          </v:shape>
          <o:OLEObject Type="Embed" ProgID="Equation.DSMT4" ShapeID="_x0000_i1029" DrawAspect="Content" ObjectID="_1684584742" r:id="rId14"/>
        </w:object>
      </w:r>
    </w:p>
    <w:p w:rsidR="00E401F6" w:rsidRDefault="00E401F6" w:rsidP="00E401F6">
      <w:pPr>
        <w:widowControl/>
        <w:spacing w:line="540" w:lineRule="exact"/>
        <w:ind w:firstLine="560"/>
        <w:rPr>
          <w:rFonts w:eastAsia="仿宋"/>
          <w:color w:val="000000"/>
          <w:sz w:val="28"/>
          <w:szCs w:val="28"/>
        </w:rPr>
      </w:pPr>
      <w:r>
        <w:rPr>
          <w:rFonts w:eastAsia="仿宋"/>
          <w:color w:val="000000"/>
          <w:sz w:val="28"/>
          <w:szCs w:val="28"/>
        </w:rPr>
        <w:t>式中：</w:t>
      </w:r>
    </w:p>
    <w:p w:rsidR="00E401F6" w:rsidRDefault="00E401F6" w:rsidP="00E401F6">
      <w:pPr>
        <w:widowControl/>
        <w:spacing w:line="540" w:lineRule="exact"/>
        <w:ind w:firstLine="560"/>
        <w:rPr>
          <w:rFonts w:eastAsia="仿宋"/>
          <w:color w:val="000000"/>
          <w:sz w:val="28"/>
          <w:szCs w:val="28"/>
        </w:rPr>
      </w:pPr>
      <w:proofErr w:type="spellStart"/>
      <w:r>
        <w:rPr>
          <w:rFonts w:eastAsia="仿宋"/>
          <w:i/>
          <w:color w:val="000000"/>
          <w:sz w:val="28"/>
          <w:szCs w:val="28"/>
        </w:rPr>
        <w:t>F</w:t>
      </w:r>
      <w:r>
        <w:rPr>
          <w:rFonts w:eastAsia="仿宋"/>
          <w:i/>
          <w:color w:val="000000"/>
          <w:sz w:val="28"/>
          <w:szCs w:val="28"/>
          <w:vertAlign w:val="subscript"/>
        </w:rPr>
        <w:t>j</w:t>
      </w:r>
      <w:proofErr w:type="spellEnd"/>
      <w:r>
        <w:rPr>
          <w:rFonts w:eastAsia="仿宋"/>
          <w:color w:val="000000"/>
          <w:sz w:val="28"/>
          <w:szCs w:val="28"/>
        </w:rPr>
        <w:t>——</w:t>
      </w:r>
      <w:r w:rsidRPr="006C33CC">
        <w:rPr>
          <w:rFonts w:ascii="仿宋_GB2312" w:hint="eastAsia"/>
          <w:color w:val="000000"/>
          <w:sz w:val="28"/>
          <w:szCs w:val="28"/>
        </w:rPr>
        <w:t>第</w:t>
      </w:r>
      <w:r>
        <w:rPr>
          <w:rFonts w:eastAsia="仿宋"/>
          <w:i/>
          <w:color w:val="000000"/>
          <w:sz w:val="28"/>
          <w:szCs w:val="28"/>
        </w:rPr>
        <w:t>j</w:t>
      </w:r>
      <w:r w:rsidRPr="006C33CC">
        <w:rPr>
          <w:rFonts w:ascii="仿宋_GB2312" w:hint="eastAsia"/>
          <w:color w:val="000000"/>
          <w:sz w:val="28"/>
          <w:szCs w:val="28"/>
        </w:rPr>
        <w:t>项指标得分；</w:t>
      </w:r>
    </w:p>
    <w:p w:rsidR="00E401F6" w:rsidRPr="006C33CC" w:rsidRDefault="00E401F6" w:rsidP="00E401F6">
      <w:pPr>
        <w:widowControl/>
        <w:spacing w:line="540" w:lineRule="exact"/>
        <w:ind w:firstLine="560"/>
        <w:rPr>
          <w:rFonts w:ascii="仿宋_GB2312" w:hint="eastAsia"/>
          <w:color w:val="000000"/>
          <w:sz w:val="28"/>
          <w:szCs w:val="28"/>
        </w:rPr>
      </w:pPr>
      <w:proofErr w:type="spellStart"/>
      <w:r>
        <w:rPr>
          <w:rFonts w:eastAsia="仿宋"/>
          <w:i/>
          <w:color w:val="000000"/>
          <w:sz w:val="28"/>
          <w:szCs w:val="28"/>
        </w:rPr>
        <w:t>F</w:t>
      </w:r>
      <w:r>
        <w:rPr>
          <w:rFonts w:eastAsia="仿宋"/>
          <w:i/>
          <w:color w:val="000000"/>
          <w:sz w:val="28"/>
          <w:szCs w:val="28"/>
          <w:vertAlign w:val="subscript"/>
        </w:rPr>
        <w:t>ij</w:t>
      </w:r>
      <w:proofErr w:type="spellEnd"/>
      <w:r>
        <w:rPr>
          <w:rFonts w:eastAsia="仿宋"/>
          <w:color w:val="000000"/>
          <w:sz w:val="28"/>
          <w:szCs w:val="28"/>
        </w:rPr>
        <w:t>——</w:t>
      </w:r>
      <w:r w:rsidRPr="006C33CC">
        <w:rPr>
          <w:rFonts w:ascii="仿宋_GB2312" w:hint="eastAsia"/>
          <w:color w:val="000000"/>
          <w:sz w:val="28"/>
          <w:szCs w:val="28"/>
        </w:rPr>
        <w:t>第</w:t>
      </w:r>
      <w:proofErr w:type="spellStart"/>
      <w:r>
        <w:rPr>
          <w:rFonts w:eastAsia="仿宋"/>
          <w:i/>
          <w:color w:val="000000"/>
          <w:sz w:val="28"/>
          <w:szCs w:val="28"/>
        </w:rPr>
        <w:t>i</w:t>
      </w:r>
      <w:proofErr w:type="spellEnd"/>
      <w:proofErr w:type="gramStart"/>
      <w:r w:rsidRPr="006C33CC">
        <w:rPr>
          <w:rFonts w:ascii="仿宋_GB2312" w:hint="eastAsia"/>
          <w:color w:val="000000"/>
          <w:sz w:val="28"/>
          <w:szCs w:val="28"/>
        </w:rPr>
        <w:t>个</w:t>
      </w:r>
      <w:proofErr w:type="gramEnd"/>
      <w:r w:rsidRPr="006C33CC">
        <w:rPr>
          <w:rFonts w:ascii="仿宋_GB2312" w:hint="eastAsia"/>
          <w:color w:val="000000"/>
          <w:sz w:val="28"/>
          <w:szCs w:val="28"/>
        </w:rPr>
        <w:t>指标</w:t>
      </w:r>
      <w:proofErr w:type="gramStart"/>
      <w:r w:rsidRPr="006C33CC">
        <w:rPr>
          <w:rFonts w:ascii="仿宋_GB2312" w:hint="eastAsia"/>
          <w:color w:val="000000"/>
          <w:sz w:val="28"/>
          <w:szCs w:val="28"/>
        </w:rPr>
        <w:t>类别第</w:t>
      </w:r>
      <w:proofErr w:type="gramEnd"/>
      <w:r w:rsidRPr="006C33CC">
        <w:rPr>
          <w:rFonts w:ascii="仿宋_GB2312" w:hint="eastAsia"/>
          <w:i/>
          <w:color w:val="000000"/>
          <w:sz w:val="28"/>
          <w:szCs w:val="28"/>
        </w:rPr>
        <w:t>j</w:t>
      </w:r>
      <w:r w:rsidRPr="006C33CC">
        <w:rPr>
          <w:rFonts w:ascii="仿宋_GB2312" w:hint="eastAsia"/>
          <w:color w:val="000000"/>
          <w:sz w:val="28"/>
          <w:szCs w:val="28"/>
        </w:rPr>
        <w:t>项指标标准化值；</w:t>
      </w:r>
    </w:p>
    <w:p w:rsidR="00E401F6" w:rsidRPr="006C33CC" w:rsidRDefault="00E401F6" w:rsidP="00E401F6">
      <w:pPr>
        <w:widowControl/>
        <w:spacing w:line="540" w:lineRule="exact"/>
        <w:ind w:firstLine="560"/>
        <w:rPr>
          <w:rFonts w:ascii="仿宋_GB2312" w:hint="eastAsia"/>
          <w:color w:val="000000"/>
          <w:sz w:val="28"/>
          <w:szCs w:val="28"/>
        </w:rPr>
      </w:pPr>
      <w:proofErr w:type="spellStart"/>
      <w:r>
        <w:rPr>
          <w:rFonts w:eastAsia="仿宋" w:hint="eastAsia"/>
          <w:i/>
          <w:color w:val="000000"/>
          <w:sz w:val="28"/>
          <w:szCs w:val="28"/>
        </w:rPr>
        <w:t>w</w:t>
      </w:r>
      <w:r>
        <w:rPr>
          <w:rFonts w:eastAsia="仿宋"/>
          <w:i/>
          <w:color w:val="000000"/>
          <w:sz w:val="28"/>
          <w:szCs w:val="28"/>
          <w:vertAlign w:val="subscript"/>
        </w:rPr>
        <w:t>j</w:t>
      </w:r>
      <w:proofErr w:type="spellEnd"/>
      <w:r>
        <w:rPr>
          <w:rFonts w:eastAsia="仿宋"/>
          <w:color w:val="000000"/>
          <w:sz w:val="28"/>
          <w:szCs w:val="28"/>
        </w:rPr>
        <w:t>——</w:t>
      </w:r>
      <w:r w:rsidRPr="006C33CC">
        <w:rPr>
          <w:rFonts w:ascii="仿宋_GB2312" w:hint="eastAsia"/>
          <w:color w:val="000000"/>
          <w:sz w:val="28"/>
          <w:szCs w:val="28"/>
        </w:rPr>
        <w:t>第</w:t>
      </w:r>
      <w:r>
        <w:rPr>
          <w:rFonts w:eastAsia="仿宋"/>
          <w:i/>
          <w:color w:val="000000"/>
          <w:sz w:val="28"/>
          <w:szCs w:val="28"/>
        </w:rPr>
        <w:t>j</w:t>
      </w:r>
      <w:r w:rsidRPr="006C33CC">
        <w:rPr>
          <w:rFonts w:ascii="仿宋_GB2312" w:hint="eastAsia"/>
          <w:color w:val="000000"/>
          <w:sz w:val="28"/>
          <w:szCs w:val="28"/>
        </w:rPr>
        <w:t>项指标分值。</w:t>
      </w:r>
    </w:p>
    <w:p w:rsidR="00E401F6" w:rsidRPr="00C64BD6" w:rsidRDefault="00E401F6" w:rsidP="00E401F6">
      <w:pPr>
        <w:widowControl/>
        <w:spacing w:line="540" w:lineRule="exact"/>
        <w:ind w:firstLine="560"/>
        <w:rPr>
          <w:rFonts w:ascii="仿宋_GB2312" w:hint="eastAsia"/>
          <w:color w:val="000000"/>
          <w:sz w:val="28"/>
          <w:szCs w:val="28"/>
        </w:rPr>
      </w:pPr>
      <w:r w:rsidRPr="00C64BD6">
        <w:rPr>
          <w:rFonts w:ascii="仿宋_GB2312" w:hint="eastAsia"/>
          <w:color w:val="000000"/>
          <w:sz w:val="28"/>
          <w:szCs w:val="28"/>
        </w:rPr>
        <w:t>2．直接赋分得分确定</w:t>
      </w:r>
    </w:p>
    <w:p w:rsidR="00E401F6" w:rsidRDefault="00E401F6" w:rsidP="00E401F6">
      <w:pPr>
        <w:widowControl/>
        <w:spacing w:line="540" w:lineRule="exact"/>
        <w:ind w:firstLine="560"/>
        <w:rPr>
          <w:rFonts w:eastAsia="仿宋"/>
          <w:color w:val="000000"/>
          <w:sz w:val="28"/>
          <w:szCs w:val="28"/>
        </w:rPr>
      </w:pPr>
      <w:r>
        <w:rPr>
          <w:rFonts w:eastAsia="仿宋"/>
          <w:color w:val="000000"/>
          <w:sz w:val="28"/>
          <w:szCs w:val="28"/>
        </w:rPr>
        <w:t>按照指标释义的计算方式确定单项指标得分（</w:t>
      </w:r>
      <w:proofErr w:type="spellStart"/>
      <w:r>
        <w:rPr>
          <w:rFonts w:eastAsia="仿宋"/>
          <w:i/>
          <w:color w:val="000000"/>
          <w:sz w:val="28"/>
          <w:szCs w:val="28"/>
        </w:rPr>
        <w:t>F</w:t>
      </w:r>
      <w:r>
        <w:rPr>
          <w:rFonts w:eastAsia="仿宋"/>
          <w:i/>
          <w:color w:val="000000"/>
          <w:sz w:val="28"/>
          <w:szCs w:val="28"/>
          <w:vertAlign w:val="subscript"/>
        </w:rPr>
        <w:t>j</w:t>
      </w:r>
      <w:proofErr w:type="spellEnd"/>
      <w:r>
        <w:rPr>
          <w:rFonts w:eastAsia="仿宋" w:hint="eastAsia"/>
          <w:color w:val="000000"/>
          <w:sz w:val="28"/>
          <w:szCs w:val="28"/>
        </w:rPr>
        <w:t>）</w:t>
      </w:r>
      <w:r>
        <w:rPr>
          <w:rFonts w:eastAsia="仿宋"/>
          <w:color w:val="000000"/>
          <w:sz w:val="28"/>
          <w:szCs w:val="28"/>
        </w:rPr>
        <w:t>，</w:t>
      </w:r>
      <w:proofErr w:type="gramStart"/>
      <w:r>
        <w:rPr>
          <w:rFonts w:eastAsia="仿宋"/>
          <w:color w:val="000000"/>
          <w:sz w:val="28"/>
          <w:szCs w:val="28"/>
        </w:rPr>
        <w:t>具体赋分方法</w:t>
      </w:r>
      <w:proofErr w:type="gramEnd"/>
      <w:r>
        <w:rPr>
          <w:rFonts w:eastAsia="仿宋"/>
          <w:color w:val="000000"/>
          <w:sz w:val="28"/>
          <w:szCs w:val="28"/>
        </w:rPr>
        <w:t>详见</w:t>
      </w:r>
      <w:r>
        <w:rPr>
          <w:rFonts w:eastAsia="仿宋" w:hint="eastAsia"/>
          <w:color w:val="000000"/>
          <w:sz w:val="28"/>
          <w:szCs w:val="28"/>
        </w:rPr>
        <w:t>指标体系。</w:t>
      </w:r>
    </w:p>
    <w:p w:rsidR="00E401F6" w:rsidRPr="005277F0" w:rsidRDefault="00E401F6" w:rsidP="00E401F6">
      <w:pPr>
        <w:widowControl/>
        <w:spacing w:line="540" w:lineRule="exact"/>
        <w:ind w:firstLine="560"/>
        <w:rPr>
          <w:rFonts w:ascii="楷体_GB2312" w:eastAsia="楷体_GB2312" w:hint="eastAsia"/>
          <w:color w:val="000000"/>
          <w:sz w:val="28"/>
          <w:szCs w:val="28"/>
        </w:rPr>
      </w:pPr>
      <w:r w:rsidRPr="005277F0">
        <w:rPr>
          <w:rFonts w:ascii="楷体_GB2312" w:eastAsia="楷体_GB2312" w:hAnsi="楷体" w:hint="eastAsia"/>
          <w:color w:val="000000"/>
          <w:sz w:val="28"/>
          <w:szCs w:val="28"/>
          <w:lang w:bidi="zh-TW"/>
        </w:rPr>
        <w:lastRenderedPageBreak/>
        <w:t>（二）综合得分计算</w:t>
      </w:r>
    </w:p>
    <w:p w:rsidR="00E401F6" w:rsidRPr="005277F0" w:rsidRDefault="00E401F6" w:rsidP="00E401F6">
      <w:pPr>
        <w:widowControl/>
        <w:spacing w:line="540" w:lineRule="exact"/>
        <w:ind w:firstLine="560"/>
        <w:rPr>
          <w:rFonts w:ascii="仿宋_GB2312" w:hint="eastAsia"/>
          <w:color w:val="000000"/>
          <w:sz w:val="28"/>
          <w:szCs w:val="28"/>
        </w:rPr>
      </w:pPr>
      <w:r w:rsidRPr="005277F0">
        <w:rPr>
          <w:rFonts w:ascii="仿宋_GB2312" w:hint="eastAsia"/>
          <w:color w:val="000000"/>
          <w:sz w:val="28"/>
          <w:szCs w:val="28"/>
        </w:rPr>
        <w:t>1</w:t>
      </w:r>
      <w:r>
        <w:rPr>
          <w:rFonts w:ascii="仿宋_GB2312" w:hint="eastAsia"/>
          <w:color w:val="000000"/>
          <w:sz w:val="28"/>
          <w:szCs w:val="28"/>
        </w:rPr>
        <w:t>．</w:t>
      </w:r>
      <w:proofErr w:type="gramStart"/>
      <w:r w:rsidRPr="005277F0">
        <w:rPr>
          <w:rFonts w:ascii="仿宋_GB2312" w:hint="eastAsia"/>
          <w:color w:val="000000"/>
          <w:sz w:val="28"/>
          <w:szCs w:val="28"/>
        </w:rPr>
        <w:t>无指标</w:t>
      </w:r>
      <w:proofErr w:type="gramEnd"/>
      <w:r w:rsidRPr="005277F0">
        <w:rPr>
          <w:rFonts w:ascii="仿宋_GB2312" w:hint="eastAsia"/>
          <w:color w:val="000000"/>
          <w:sz w:val="28"/>
          <w:szCs w:val="28"/>
        </w:rPr>
        <w:t>缺项地区最终得分</w:t>
      </w:r>
    </w:p>
    <w:p w:rsidR="00E401F6" w:rsidRPr="005277F0" w:rsidRDefault="00E401F6" w:rsidP="00E401F6">
      <w:pPr>
        <w:widowControl/>
        <w:spacing w:line="540" w:lineRule="exact"/>
        <w:ind w:firstLine="560"/>
        <w:rPr>
          <w:rFonts w:ascii="仿宋_GB2312" w:hint="eastAsia"/>
          <w:color w:val="000000"/>
          <w:sz w:val="28"/>
          <w:szCs w:val="28"/>
        </w:rPr>
      </w:pPr>
      <w:r w:rsidRPr="005277F0">
        <w:rPr>
          <w:rFonts w:ascii="仿宋_GB2312" w:hint="eastAsia"/>
          <w:color w:val="000000"/>
          <w:sz w:val="28"/>
          <w:szCs w:val="28"/>
        </w:rPr>
        <w:t>根据单项指标得分和加分项分值情况，按照如下公式进行综合计算：</w:t>
      </w:r>
    </w:p>
    <w:p w:rsidR="00E401F6" w:rsidRDefault="00E401F6" w:rsidP="00E401F6">
      <w:pPr>
        <w:widowControl/>
        <w:ind w:firstLine="560"/>
        <w:jc w:val="center"/>
        <w:rPr>
          <w:rFonts w:eastAsia="仿宋"/>
          <w:i/>
          <w:color w:val="000000"/>
          <w:sz w:val="28"/>
          <w:szCs w:val="28"/>
        </w:rPr>
      </w:pPr>
      <w:r w:rsidRPr="002F58A3">
        <w:rPr>
          <w:rFonts w:eastAsia="仿宋"/>
          <w:i/>
          <w:color w:val="000000"/>
          <w:position w:val="-30"/>
          <w:sz w:val="28"/>
          <w:szCs w:val="28"/>
        </w:rPr>
        <w:object w:dxaOrig="1878" w:dyaOrig="839">
          <v:shape id="_x0000_i1030" type="#_x0000_t75" style="width:93.9pt;height:41.95pt" o:ole="">
            <v:imagedata r:id="rId15" o:title=""/>
          </v:shape>
          <o:OLEObject Type="Embed" ProgID="Equation.DSMT4" ShapeID="_x0000_i1030" DrawAspect="Content" ObjectID="_1684584743" r:id="rId16"/>
        </w:object>
      </w:r>
    </w:p>
    <w:p w:rsidR="00E401F6" w:rsidRPr="005277F0" w:rsidRDefault="00E401F6" w:rsidP="00E401F6">
      <w:pPr>
        <w:widowControl/>
        <w:tabs>
          <w:tab w:val="center" w:pos="4855"/>
        </w:tabs>
        <w:spacing w:line="500" w:lineRule="exact"/>
        <w:ind w:firstLine="560"/>
        <w:rPr>
          <w:rFonts w:ascii="仿宋_GB2312" w:hint="eastAsia"/>
          <w:color w:val="000000"/>
          <w:sz w:val="28"/>
          <w:szCs w:val="28"/>
        </w:rPr>
      </w:pPr>
      <w:r w:rsidRPr="005277F0">
        <w:rPr>
          <w:rFonts w:ascii="仿宋_GB2312" w:hint="eastAsia"/>
          <w:color w:val="000000"/>
          <w:sz w:val="28"/>
          <w:szCs w:val="28"/>
        </w:rPr>
        <w:t>式中：</w:t>
      </w:r>
    </w:p>
    <w:p w:rsidR="00E401F6" w:rsidRDefault="00E401F6" w:rsidP="00E401F6">
      <w:pPr>
        <w:widowControl/>
        <w:spacing w:line="500" w:lineRule="exact"/>
        <w:ind w:firstLine="560"/>
        <w:rPr>
          <w:rFonts w:eastAsia="仿宋"/>
          <w:color w:val="000000"/>
          <w:sz w:val="28"/>
          <w:szCs w:val="28"/>
        </w:rPr>
      </w:pPr>
      <w:r>
        <w:rPr>
          <w:rFonts w:eastAsia="仿宋"/>
          <w:i/>
          <w:color w:val="000000"/>
          <w:sz w:val="28"/>
          <w:szCs w:val="28"/>
        </w:rPr>
        <w:t>F</w:t>
      </w:r>
      <w:r>
        <w:rPr>
          <w:rFonts w:eastAsia="仿宋"/>
          <w:color w:val="000000"/>
          <w:sz w:val="28"/>
          <w:szCs w:val="28"/>
        </w:rPr>
        <w:t>——</w:t>
      </w:r>
      <w:r w:rsidRPr="005277F0">
        <w:rPr>
          <w:rFonts w:ascii="仿宋_GB2312" w:hint="eastAsia"/>
          <w:color w:val="000000"/>
          <w:sz w:val="28"/>
          <w:szCs w:val="28"/>
        </w:rPr>
        <w:t>最终得分；</w:t>
      </w:r>
    </w:p>
    <w:p w:rsidR="00E401F6" w:rsidRPr="005277F0" w:rsidRDefault="00E401F6" w:rsidP="00E401F6">
      <w:pPr>
        <w:widowControl/>
        <w:spacing w:line="500" w:lineRule="exact"/>
        <w:ind w:firstLine="560"/>
        <w:rPr>
          <w:rFonts w:ascii="仿宋_GB2312" w:hint="eastAsia"/>
          <w:color w:val="000000"/>
          <w:sz w:val="28"/>
          <w:szCs w:val="28"/>
        </w:rPr>
      </w:pPr>
      <w:proofErr w:type="spellStart"/>
      <w:r>
        <w:rPr>
          <w:rFonts w:eastAsia="仿宋" w:hint="eastAsia"/>
          <w:i/>
          <w:color w:val="000000"/>
          <w:sz w:val="28"/>
          <w:szCs w:val="28"/>
        </w:rPr>
        <w:t>F</w:t>
      </w:r>
      <w:r>
        <w:rPr>
          <w:rFonts w:eastAsia="仿宋"/>
          <w:i/>
          <w:color w:val="000000"/>
          <w:sz w:val="28"/>
          <w:szCs w:val="28"/>
          <w:vertAlign w:val="subscript"/>
        </w:rPr>
        <w:t>j</w:t>
      </w:r>
      <w:proofErr w:type="spellEnd"/>
      <w:r>
        <w:rPr>
          <w:rFonts w:eastAsia="仿宋"/>
          <w:color w:val="000000"/>
          <w:sz w:val="28"/>
          <w:szCs w:val="28"/>
        </w:rPr>
        <w:t>——</w:t>
      </w:r>
      <w:r w:rsidRPr="005277F0">
        <w:rPr>
          <w:rFonts w:ascii="仿宋_GB2312" w:hint="eastAsia"/>
          <w:color w:val="000000"/>
          <w:sz w:val="28"/>
          <w:szCs w:val="28"/>
        </w:rPr>
        <w:t>为第</w:t>
      </w:r>
      <w:r>
        <w:rPr>
          <w:rFonts w:eastAsia="仿宋" w:hint="eastAsia"/>
          <w:i/>
          <w:color w:val="000000"/>
          <w:sz w:val="28"/>
          <w:szCs w:val="28"/>
        </w:rPr>
        <w:t>j</w:t>
      </w:r>
      <w:r w:rsidRPr="005277F0">
        <w:rPr>
          <w:rFonts w:ascii="仿宋_GB2312" w:hint="eastAsia"/>
          <w:color w:val="000000"/>
          <w:sz w:val="28"/>
          <w:szCs w:val="28"/>
        </w:rPr>
        <w:t>项指标得分；</w:t>
      </w:r>
    </w:p>
    <w:p w:rsidR="00E401F6" w:rsidRDefault="00E401F6" w:rsidP="00E401F6">
      <w:pPr>
        <w:widowControl/>
        <w:spacing w:line="500" w:lineRule="exact"/>
        <w:ind w:firstLine="560"/>
        <w:rPr>
          <w:rFonts w:eastAsia="仿宋"/>
          <w:color w:val="000000"/>
          <w:sz w:val="28"/>
          <w:szCs w:val="28"/>
        </w:rPr>
      </w:pPr>
      <w:r>
        <w:rPr>
          <w:rFonts w:eastAsia="仿宋"/>
          <w:i/>
          <w:color w:val="000000"/>
          <w:sz w:val="28"/>
          <w:szCs w:val="28"/>
        </w:rPr>
        <w:t>F</w:t>
      </w:r>
      <w:r>
        <w:rPr>
          <w:rFonts w:eastAsia="仿宋"/>
          <w:i/>
          <w:color w:val="000000"/>
          <w:sz w:val="28"/>
          <w:szCs w:val="28"/>
          <w:vertAlign w:val="subscript"/>
        </w:rPr>
        <w:t>O</w:t>
      </w:r>
      <w:r>
        <w:rPr>
          <w:rFonts w:eastAsia="仿宋"/>
          <w:color w:val="000000"/>
          <w:sz w:val="28"/>
          <w:szCs w:val="28"/>
        </w:rPr>
        <w:t>——</w:t>
      </w:r>
      <w:r w:rsidRPr="005277F0">
        <w:rPr>
          <w:rFonts w:ascii="仿宋_GB2312" w:hint="eastAsia"/>
          <w:color w:val="000000"/>
          <w:sz w:val="28"/>
          <w:szCs w:val="28"/>
        </w:rPr>
        <w:t>加分项得分；</w:t>
      </w:r>
    </w:p>
    <w:p w:rsidR="00E401F6" w:rsidRDefault="00E401F6" w:rsidP="00E401F6">
      <w:pPr>
        <w:widowControl/>
        <w:spacing w:line="500" w:lineRule="exact"/>
        <w:ind w:firstLine="560"/>
        <w:rPr>
          <w:rFonts w:eastAsia="仿宋"/>
          <w:color w:val="000000"/>
          <w:sz w:val="28"/>
          <w:szCs w:val="28"/>
        </w:rPr>
      </w:pPr>
      <w:r>
        <w:rPr>
          <w:rFonts w:eastAsia="仿宋"/>
          <w:i/>
          <w:color w:val="000000"/>
          <w:sz w:val="28"/>
          <w:szCs w:val="28"/>
        </w:rPr>
        <w:t xml:space="preserve">n </w:t>
      </w:r>
      <w:r>
        <w:rPr>
          <w:rFonts w:eastAsia="仿宋"/>
          <w:color w:val="000000"/>
          <w:sz w:val="28"/>
          <w:szCs w:val="28"/>
        </w:rPr>
        <w:t>——</w:t>
      </w:r>
      <w:r>
        <w:rPr>
          <w:rFonts w:eastAsia="仿宋"/>
          <w:color w:val="000000"/>
          <w:sz w:val="28"/>
          <w:szCs w:val="28"/>
        </w:rPr>
        <w:t>考</w:t>
      </w:r>
      <w:r w:rsidRPr="005277F0">
        <w:rPr>
          <w:rFonts w:ascii="仿宋_GB2312" w:hint="eastAsia"/>
          <w:color w:val="000000"/>
          <w:sz w:val="28"/>
          <w:szCs w:val="28"/>
        </w:rPr>
        <w:t>核指标个数。</w:t>
      </w:r>
    </w:p>
    <w:p w:rsidR="00E401F6" w:rsidRPr="005277F0" w:rsidRDefault="00E401F6" w:rsidP="00E401F6">
      <w:pPr>
        <w:widowControl/>
        <w:spacing w:line="500" w:lineRule="exact"/>
        <w:ind w:firstLine="560"/>
        <w:rPr>
          <w:rFonts w:ascii="仿宋_GB2312" w:hint="eastAsia"/>
          <w:color w:val="000000"/>
          <w:sz w:val="28"/>
          <w:szCs w:val="28"/>
        </w:rPr>
      </w:pPr>
      <w:r w:rsidRPr="005277F0">
        <w:rPr>
          <w:rFonts w:ascii="仿宋_GB2312" w:hint="eastAsia"/>
          <w:color w:val="000000"/>
          <w:sz w:val="28"/>
          <w:szCs w:val="28"/>
        </w:rPr>
        <w:t>2</w:t>
      </w:r>
      <w:r>
        <w:rPr>
          <w:rFonts w:ascii="仿宋_GB2312" w:hint="eastAsia"/>
          <w:color w:val="000000"/>
          <w:sz w:val="28"/>
          <w:szCs w:val="28"/>
        </w:rPr>
        <w:t>．</w:t>
      </w:r>
      <w:r w:rsidRPr="005277F0">
        <w:rPr>
          <w:rFonts w:ascii="仿宋_GB2312" w:hint="eastAsia"/>
          <w:color w:val="000000"/>
          <w:sz w:val="28"/>
          <w:szCs w:val="28"/>
        </w:rPr>
        <w:t>指标缺项地区最终得分</w:t>
      </w:r>
    </w:p>
    <w:p w:rsidR="00E401F6" w:rsidRPr="005277F0" w:rsidRDefault="00E401F6" w:rsidP="00E401F6">
      <w:pPr>
        <w:spacing w:line="500" w:lineRule="exact"/>
        <w:ind w:firstLine="560"/>
        <w:rPr>
          <w:rFonts w:ascii="仿宋_GB2312" w:hint="eastAsia"/>
          <w:color w:val="000000"/>
          <w:sz w:val="28"/>
          <w:szCs w:val="28"/>
        </w:rPr>
      </w:pPr>
      <w:r w:rsidRPr="005277F0">
        <w:rPr>
          <w:rFonts w:ascii="仿宋_GB2312" w:hint="eastAsia"/>
          <w:color w:val="000000"/>
          <w:sz w:val="28"/>
          <w:szCs w:val="28"/>
        </w:rPr>
        <w:t>因资源禀赋原因，</w:t>
      </w:r>
      <w:proofErr w:type="gramStart"/>
      <w:r w:rsidRPr="005277F0">
        <w:rPr>
          <w:rFonts w:ascii="仿宋_GB2312" w:hint="eastAsia"/>
          <w:color w:val="000000"/>
          <w:sz w:val="28"/>
          <w:szCs w:val="28"/>
        </w:rPr>
        <w:t>各滨开</w:t>
      </w:r>
      <w:proofErr w:type="gramEnd"/>
      <w:r w:rsidRPr="005277F0">
        <w:rPr>
          <w:rFonts w:ascii="仿宋_GB2312" w:hint="eastAsia"/>
          <w:color w:val="000000"/>
          <w:sz w:val="28"/>
          <w:szCs w:val="28"/>
        </w:rPr>
        <w:t>区、镇（街道）如果存在指标缺项而无法考核的，经区自然资源与规划分局审定，不对缺项指标进行考核。指标缺项地区最终得分，根据单项指标得分和加分项分值情况，按照如下公式进行综合计算：</w:t>
      </w:r>
    </w:p>
    <w:p w:rsidR="00E401F6" w:rsidRDefault="00E401F6" w:rsidP="00E401F6">
      <w:pPr>
        <w:spacing w:line="600" w:lineRule="exact"/>
        <w:ind w:firstLine="560"/>
        <w:jc w:val="center"/>
        <w:rPr>
          <w:rFonts w:eastAsia="仿宋"/>
          <w:color w:val="000000"/>
          <w:sz w:val="28"/>
          <w:szCs w:val="28"/>
        </w:rPr>
      </w:pPr>
      <w:r w:rsidRPr="002F58A3">
        <w:rPr>
          <w:rFonts w:eastAsia="仿宋"/>
          <w:color w:val="000000"/>
          <w:position w:val="-4"/>
          <w:sz w:val="28"/>
          <w:szCs w:val="28"/>
        </w:rPr>
        <w:object w:dxaOrig="175" w:dyaOrig="288">
          <v:shape id="_x0000_i1031" type="#_x0000_t75" style="width:8.75pt;height:14.4pt" o:ole="">
            <v:imagedata r:id="rId17" o:title=""/>
          </v:shape>
          <o:OLEObject Type="Embed" ProgID="Equation.DSMT4" ShapeID="_x0000_i1031" DrawAspect="Content" ObjectID="_1684584744" r:id="rId18"/>
        </w:object>
      </w:r>
      <w:r w:rsidRPr="002F58A3">
        <w:rPr>
          <w:rFonts w:eastAsia="仿宋"/>
          <w:color w:val="000000"/>
          <w:position w:val="-30"/>
          <w:sz w:val="28"/>
          <w:szCs w:val="28"/>
        </w:rPr>
        <w:object w:dxaOrig="3506" w:dyaOrig="814">
          <v:shape id="_x0000_i1032" type="#_x0000_t75" style="width:175.3pt;height:40.7pt" o:ole="">
            <v:imagedata r:id="rId19" o:title=""/>
          </v:shape>
          <o:OLEObject Type="Embed" ProgID="Equation.DSMT4" ShapeID="_x0000_i1032" DrawAspect="Content" ObjectID="_1684584745" r:id="rId20"/>
        </w:object>
      </w:r>
    </w:p>
    <w:p w:rsidR="00E401F6" w:rsidRPr="005277F0" w:rsidRDefault="00E401F6" w:rsidP="00E401F6">
      <w:pPr>
        <w:widowControl/>
        <w:tabs>
          <w:tab w:val="center" w:pos="4855"/>
        </w:tabs>
        <w:spacing w:line="600" w:lineRule="exact"/>
        <w:ind w:firstLine="560"/>
        <w:rPr>
          <w:rFonts w:ascii="仿宋_GB2312" w:hint="eastAsia"/>
          <w:color w:val="000000"/>
          <w:sz w:val="28"/>
          <w:szCs w:val="28"/>
        </w:rPr>
      </w:pPr>
      <w:r w:rsidRPr="005277F0">
        <w:rPr>
          <w:rFonts w:ascii="仿宋_GB2312" w:hint="eastAsia"/>
          <w:color w:val="000000"/>
          <w:sz w:val="28"/>
          <w:szCs w:val="28"/>
        </w:rPr>
        <w:t>式中：</w:t>
      </w:r>
    </w:p>
    <w:p w:rsidR="00E401F6" w:rsidRDefault="00E401F6" w:rsidP="00E401F6">
      <w:pPr>
        <w:widowControl/>
        <w:spacing w:line="600" w:lineRule="exact"/>
        <w:ind w:firstLine="560"/>
        <w:rPr>
          <w:rFonts w:eastAsia="仿宋"/>
          <w:color w:val="000000"/>
          <w:sz w:val="28"/>
          <w:szCs w:val="28"/>
        </w:rPr>
      </w:pPr>
      <w:r>
        <w:rPr>
          <w:rFonts w:eastAsia="仿宋"/>
          <w:i/>
          <w:color w:val="000000"/>
          <w:sz w:val="28"/>
          <w:szCs w:val="28"/>
        </w:rPr>
        <w:t>F</w:t>
      </w:r>
      <w:r>
        <w:rPr>
          <w:rFonts w:eastAsia="仿宋"/>
          <w:color w:val="000000"/>
          <w:sz w:val="28"/>
          <w:szCs w:val="28"/>
        </w:rPr>
        <w:t>——</w:t>
      </w:r>
      <w:r w:rsidRPr="005277F0">
        <w:rPr>
          <w:rFonts w:ascii="仿宋_GB2312" w:hint="eastAsia"/>
          <w:color w:val="000000"/>
          <w:sz w:val="28"/>
          <w:szCs w:val="28"/>
        </w:rPr>
        <w:t>最终得分；</w:t>
      </w:r>
    </w:p>
    <w:p w:rsidR="00E401F6" w:rsidRDefault="00E401F6" w:rsidP="00E401F6">
      <w:pPr>
        <w:widowControl/>
        <w:spacing w:line="600" w:lineRule="exact"/>
        <w:ind w:firstLine="560"/>
        <w:rPr>
          <w:rFonts w:eastAsia="仿宋"/>
          <w:color w:val="000000"/>
          <w:sz w:val="28"/>
          <w:szCs w:val="28"/>
        </w:rPr>
      </w:pPr>
      <w:proofErr w:type="spellStart"/>
      <w:r>
        <w:rPr>
          <w:rFonts w:eastAsia="仿宋" w:hint="eastAsia"/>
          <w:i/>
          <w:color w:val="000000"/>
          <w:sz w:val="28"/>
          <w:szCs w:val="28"/>
        </w:rPr>
        <w:lastRenderedPageBreak/>
        <w:t>F</w:t>
      </w:r>
      <w:r>
        <w:rPr>
          <w:rFonts w:eastAsia="仿宋"/>
          <w:i/>
          <w:color w:val="000000"/>
          <w:sz w:val="28"/>
          <w:szCs w:val="28"/>
          <w:vertAlign w:val="subscript"/>
        </w:rPr>
        <w:t>j</w:t>
      </w:r>
      <w:proofErr w:type="spellEnd"/>
      <w:r>
        <w:rPr>
          <w:rFonts w:eastAsia="仿宋"/>
          <w:color w:val="000000"/>
          <w:sz w:val="28"/>
          <w:szCs w:val="28"/>
        </w:rPr>
        <w:t>——</w:t>
      </w:r>
      <w:r w:rsidRPr="005277F0">
        <w:rPr>
          <w:rFonts w:ascii="仿宋_GB2312" w:hint="eastAsia"/>
          <w:color w:val="000000"/>
          <w:sz w:val="28"/>
          <w:szCs w:val="28"/>
        </w:rPr>
        <w:t>为第</w:t>
      </w:r>
      <w:r>
        <w:rPr>
          <w:rFonts w:eastAsia="仿宋" w:hint="eastAsia"/>
          <w:i/>
          <w:color w:val="000000"/>
          <w:sz w:val="28"/>
          <w:szCs w:val="28"/>
        </w:rPr>
        <w:t>j</w:t>
      </w:r>
      <w:r w:rsidRPr="005277F0">
        <w:rPr>
          <w:rFonts w:ascii="仿宋_GB2312" w:hint="eastAsia"/>
          <w:color w:val="000000"/>
          <w:sz w:val="28"/>
          <w:szCs w:val="28"/>
        </w:rPr>
        <w:t>项指标得分；</w:t>
      </w:r>
    </w:p>
    <w:p w:rsidR="00E401F6" w:rsidRPr="005277F0" w:rsidRDefault="00E401F6" w:rsidP="00E401F6">
      <w:pPr>
        <w:widowControl/>
        <w:spacing w:line="600" w:lineRule="exact"/>
        <w:ind w:firstLine="560"/>
        <w:rPr>
          <w:rFonts w:ascii="仿宋_GB2312" w:hint="eastAsia"/>
          <w:color w:val="000000"/>
          <w:sz w:val="28"/>
          <w:szCs w:val="28"/>
        </w:rPr>
      </w:pPr>
      <w:r>
        <w:rPr>
          <w:rFonts w:eastAsia="仿宋"/>
          <w:i/>
          <w:color w:val="000000"/>
          <w:sz w:val="28"/>
          <w:szCs w:val="28"/>
        </w:rPr>
        <w:t>F</w:t>
      </w:r>
      <w:r>
        <w:rPr>
          <w:rFonts w:eastAsia="仿宋"/>
          <w:i/>
          <w:color w:val="000000"/>
          <w:sz w:val="28"/>
          <w:szCs w:val="28"/>
          <w:vertAlign w:val="subscript"/>
        </w:rPr>
        <w:t>O</w:t>
      </w:r>
      <w:r>
        <w:rPr>
          <w:rFonts w:eastAsia="仿宋"/>
          <w:color w:val="000000"/>
          <w:sz w:val="28"/>
          <w:szCs w:val="28"/>
        </w:rPr>
        <w:t>——</w:t>
      </w:r>
      <w:r w:rsidRPr="005277F0">
        <w:rPr>
          <w:rFonts w:ascii="仿宋_GB2312" w:hint="eastAsia"/>
          <w:color w:val="000000"/>
          <w:sz w:val="28"/>
          <w:szCs w:val="28"/>
        </w:rPr>
        <w:t>加分项得分；</w:t>
      </w:r>
    </w:p>
    <w:p w:rsidR="00E401F6" w:rsidRPr="005277F0" w:rsidRDefault="00E401F6" w:rsidP="00E401F6">
      <w:pPr>
        <w:widowControl/>
        <w:spacing w:line="600" w:lineRule="exact"/>
        <w:ind w:firstLine="560"/>
        <w:rPr>
          <w:rFonts w:ascii="仿宋_GB2312" w:hint="eastAsia"/>
          <w:color w:val="000000"/>
          <w:sz w:val="28"/>
          <w:szCs w:val="28"/>
        </w:rPr>
      </w:pPr>
      <w:r>
        <w:rPr>
          <w:rFonts w:eastAsia="仿宋"/>
          <w:i/>
          <w:color w:val="000000"/>
          <w:sz w:val="28"/>
          <w:szCs w:val="28"/>
        </w:rPr>
        <w:t>n</w:t>
      </w:r>
      <w:r>
        <w:rPr>
          <w:rFonts w:eastAsia="仿宋"/>
          <w:color w:val="000000"/>
          <w:sz w:val="28"/>
          <w:szCs w:val="28"/>
        </w:rPr>
        <w:t>——</w:t>
      </w:r>
      <w:r w:rsidRPr="005277F0">
        <w:rPr>
          <w:rFonts w:ascii="仿宋_GB2312" w:hint="eastAsia"/>
          <w:color w:val="000000"/>
          <w:sz w:val="28"/>
          <w:szCs w:val="28"/>
        </w:rPr>
        <w:t>考核指标个数；</w:t>
      </w:r>
    </w:p>
    <w:p w:rsidR="005A6EB3" w:rsidRDefault="00E401F6" w:rsidP="00E401F6">
      <w:pPr>
        <w:ind w:firstLine="560"/>
      </w:pPr>
      <w:r>
        <w:rPr>
          <w:rFonts w:eastAsia="仿宋"/>
          <w:i/>
          <w:color w:val="000000"/>
          <w:sz w:val="28"/>
          <w:szCs w:val="28"/>
        </w:rPr>
        <w:t>m</w:t>
      </w:r>
      <w:r>
        <w:rPr>
          <w:rFonts w:eastAsia="仿宋"/>
          <w:color w:val="000000"/>
          <w:sz w:val="28"/>
          <w:szCs w:val="28"/>
        </w:rPr>
        <w:t>——</w:t>
      </w:r>
      <w:r w:rsidRPr="005277F0">
        <w:rPr>
          <w:rFonts w:ascii="仿宋_GB2312" w:hint="eastAsia"/>
          <w:color w:val="000000"/>
          <w:sz w:val="28"/>
          <w:szCs w:val="28"/>
        </w:rPr>
        <w:t>无法考核的指标缺项总分值。</w:t>
      </w:r>
    </w:p>
    <w:sectPr w:rsidR="005A6EB3" w:rsidSect="00E401F6">
      <w:pgSz w:w="16838" w:h="11906" w:orient="landscape"/>
      <w:pgMar w:top="1800" w:right="1440" w:bottom="1800" w:left="1440" w:header="851" w:footer="992" w:gutter="0"/>
      <w:cols w:space="425"/>
      <w:docGrid w:type="lines" w:linePitch="435"/>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95521"/>
    <w:multiLevelType w:val="multilevel"/>
    <w:tmpl w:val="24895521"/>
    <w:lvl w:ilvl="0">
      <w:start w:val="1"/>
      <w:numFmt w:val="decimalEnclosedCircle"/>
      <w:lvlText w:val="%1"/>
      <w:lvlJc w:val="left"/>
      <w:pPr>
        <w:ind w:left="1070" w:hanging="360"/>
      </w:pPr>
      <w:rPr>
        <w:rFonts w:ascii="宋体" w:eastAsia="宋体" w:hAnsi="宋体" w:cs="宋体" w:hint="default"/>
        <w:sz w:val="28"/>
        <w:szCs w:val="28"/>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
  <w:rsids>
    <w:rsidRoot w:val="00E401F6"/>
    <w:rsid w:val="005A6EB3"/>
    <w:rsid w:val="00E40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F6"/>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1F6"/>
    <w:pPr>
      <w:ind w:firstLine="420"/>
    </w:pPr>
    <w:rPr>
      <w:rFonts w:ascii="Calibri" w:eastAsia="宋体" w:hAnsi="Calibri"/>
      <w:sz w:val="21"/>
      <w:szCs w:val="22"/>
    </w:rPr>
  </w:style>
  <w:style w:type="paragraph" w:customStyle="1" w:styleId="a4">
    <w:name w:val="段"/>
    <w:qFormat/>
    <w:rsid w:val="00E401F6"/>
    <w:pPr>
      <w:autoSpaceDE w:val="0"/>
      <w:autoSpaceDN w:val="0"/>
      <w:ind w:firstLineChars="200" w:firstLine="200"/>
      <w:jc w:val="both"/>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2021-06-07T07:25:00Z</dcterms:created>
  <dcterms:modified xsi:type="dcterms:W3CDTF">2021-06-07T07:26:00Z</dcterms:modified>
</cp:coreProperties>
</file>