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D0" w:rsidRPr="00133BA8" w:rsidRDefault="003233D0" w:rsidP="003233D0">
      <w:pPr>
        <w:spacing w:line="560" w:lineRule="exact"/>
        <w:ind w:firstLineChars="0" w:firstLine="0"/>
        <w:jc w:val="center"/>
        <w:rPr>
          <w:rFonts w:ascii="方正小标宋简体" w:eastAsia="方正小标宋简体" w:hAnsi="华文中宋" w:cs="方正小标宋简体" w:hint="eastAsia"/>
          <w:snapToGrid w:val="0"/>
          <w:color w:val="000000"/>
          <w:kern w:val="0"/>
          <w:sz w:val="44"/>
          <w:szCs w:val="44"/>
        </w:rPr>
      </w:pPr>
      <w:r w:rsidRPr="00EA099F">
        <w:rPr>
          <w:rFonts w:ascii="方正小标宋简体" w:eastAsia="方正小标宋简体" w:hAnsi="华文中宋" w:cs="方正小标宋简体" w:hint="eastAsia"/>
          <w:snapToGrid w:val="0"/>
          <w:color w:val="000000"/>
          <w:kern w:val="0"/>
          <w:sz w:val="44"/>
          <w:szCs w:val="44"/>
        </w:rPr>
        <w:t>常州市</w:t>
      </w:r>
      <w:r w:rsidRPr="00133BA8">
        <w:rPr>
          <w:rFonts w:ascii="方正小标宋简体" w:eastAsia="方正小标宋简体" w:hAnsi="华文中宋" w:cs="方正小标宋简体" w:hint="eastAsia"/>
          <w:snapToGrid w:val="0"/>
          <w:color w:val="000000"/>
          <w:kern w:val="0"/>
          <w:sz w:val="44"/>
          <w:szCs w:val="44"/>
        </w:rPr>
        <w:t>新北区农村一二三产业融合发展</w:t>
      </w:r>
    </w:p>
    <w:p w:rsidR="003233D0" w:rsidRPr="00133BA8" w:rsidRDefault="003233D0" w:rsidP="003233D0">
      <w:pPr>
        <w:spacing w:line="560" w:lineRule="exact"/>
        <w:ind w:firstLineChars="0" w:firstLine="0"/>
        <w:jc w:val="center"/>
        <w:rPr>
          <w:rFonts w:ascii="方正小标宋简体" w:eastAsia="方正小标宋简体" w:hAnsi="华文中宋"/>
          <w:snapToGrid w:val="0"/>
          <w:color w:val="000000"/>
          <w:kern w:val="0"/>
          <w:sz w:val="44"/>
          <w:szCs w:val="44"/>
        </w:rPr>
      </w:pPr>
      <w:bookmarkStart w:id="0" w:name="_GoBack"/>
      <w:r w:rsidRPr="00133BA8">
        <w:rPr>
          <w:rFonts w:ascii="方正小标宋简体" w:eastAsia="方正小标宋简体" w:hAnsi="华文中宋" w:cs="方正小标宋简体" w:hint="eastAsia"/>
          <w:snapToGrid w:val="0"/>
          <w:color w:val="000000"/>
          <w:kern w:val="0"/>
          <w:sz w:val="44"/>
          <w:szCs w:val="44"/>
        </w:rPr>
        <w:t>奖补办法（试行）</w:t>
      </w:r>
      <w:bookmarkEnd w:id="0"/>
    </w:p>
    <w:p w:rsidR="003233D0" w:rsidRPr="00133BA8" w:rsidRDefault="003233D0" w:rsidP="003233D0">
      <w:pPr>
        <w:pStyle w:val="a3"/>
        <w:shd w:val="clear" w:color="auto" w:fill="FFFFFF"/>
        <w:spacing w:before="0" w:beforeAutospacing="0" w:after="0" w:afterAutospacing="0" w:line="560" w:lineRule="exact"/>
        <w:jc w:val="center"/>
        <w:rPr>
          <w:snapToGrid w:val="0"/>
          <w:color w:val="000000"/>
          <w:sz w:val="26"/>
          <w:szCs w:val="26"/>
        </w:rPr>
      </w:pPr>
    </w:p>
    <w:p w:rsidR="003233D0" w:rsidRPr="00133BA8" w:rsidRDefault="003233D0" w:rsidP="003233D0">
      <w:pPr>
        <w:spacing w:line="540" w:lineRule="exact"/>
        <w:ind w:firstLine="640"/>
        <w:rPr>
          <w:rFonts w:ascii="仿宋_GB2312" w:hAnsi="仿宋" w:cs="仿宋"/>
          <w:snapToGrid w:val="0"/>
          <w:color w:val="000000"/>
          <w:kern w:val="0"/>
          <w:szCs w:val="32"/>
        </w:rPr>
      </w:pPr>
      <w:r w:rsidRPr="00133BA8">
        <w:rPr>
          <w:rFonts w:ascii="仿宋_GB2312" w:hAnsi="仿宋" w:cs="仿宋" w:hint="eastAsia"/>
          <w:snapToGrid w:val="0"/>
          <w:color w:val="000000"/>
          <w:kern w:val="0"/>
          <w:szCs w:val="32"/>
        </w:rPr>
        <w:t>推动农村一二三产业融合发展，是实施乡村振兴战略、加快推进农业农村现代化的重要举措。为加快促进乡村产业振兴，推动农村一二三产业融合发展走在前列，根据省政府《关于促进乡村产业振兴推动农村一二三产业融合发展走在前列的意见》精神，结合</w:t>
      </w:r>
      <w:r>
        <w:rPr>
          <w:rFonts w:ascii="仿宋_GB2312" w:hAnsi="仿宋" w:cs="仿宋" w:hint="eastAsia"/>
          <w:snapToGrid w:val="0"/>
          <w:color w:val="000000"/>
          <w:kern w:val="0"/>
          <w:szCs w:val="32"/>
        </w:rPr>
        <w:t>新北</w:t>
      </w:r>
      <w:r w:rsidRPr="00133BA8">
        <w:rPr>
          <w:rFonts w:ascii="仿宋_GB2312" w:hAnsi="仿宋" w:cs="仿宋" w:hint="eastAsia"/>
          <w:snapToGrid w:val="0"/>
          <w:color w:val="000000"/>
          <w:kern w:val="0"/>
          <w:szCs w:val="32"/>
        </w:rPr>
        <w:t>区实际，制定本办法。</w:t>
      </w:r>
    </w:p>
    <w:p w:rsidR="003233D0" w:rsidRPr="00133BA8" w:rsidRDefault="003233D0" w:rsidP="003233D0">
      <w:pPr>
        <w:spacing w:line="540" w:lineRule="exact"/>
        <w:ind w:firstLine="640"/>
        <w:rPr>
          <w:rFonts w:ascii="黑体" w:eastAsia="黑体" w:hAnsi="黑体"/>
          <w:bCs/>
          <w:snapToGrid w:val="0"/>
          <w:color w:val="000000"/>
          <w:kern w:val="0"/>
          <w:szCs w:val="32"/>
        </w:rPr>
      </w:pPr>
      <w:r w:rsidRPr="00133BA8">
        <w:rPr>
          <w:rFonts w:ascii="黑体" w:eastAsia="黑体" w:hAnsi="黑体" w:cs="仿宋_GB2312" w:hint="eastAsia"/>
          <w:bCs/>
          <w:snapToGrid w:val="0"/>
          <w:color w:val="000000"/>
          <w:kern w:val="0"/>
          <w:szCs w:val="32"/>
        </w:rPr>
        <w:t>一、指导思想</w:t>
      </w:r>
    </w:p>
    <w:p w:rsidR="003233D0" w:rsidRPr="00133BA8" w:rsidRDefault="003233D0" w:rsidP="003233D0">
      <w:pPr>
        <w:spacing w:line="540" w:lineRule="exact"/>
        <w:ind w:firstLine="640"/>
        <w:rPr>
          <w:rFonts w:ascii="仿宋_GB2312" w:hAnsi="仿宋" w:cs="仿宋"/>
          <w:snapToGrid w:val="0"/>
          <w:color w:val="000000"/>
          <w:kern w:val="0"/>
          <w:szCs w:val="32"/>
        </w:rPr>
      </w:pPr>
      <w:r w:rsidRPr="00133BA8">
        <w:rPr>
          <w:rFonts w:ascii="仿宋_GB2312" w:hAnsi="仿宋" w:cs="仿宋" w:hint="eastAsia"/>
          <w:snapToGrid w:val="0"/>
          <w:color w:val="000000"/>
          <w:kern w:val="0"/>
          <w:szCs w:val="32"/>
        </w:rPr>
        <w:t>以习近平新时代中国特色社会主义思想为指导，全面贯彻党的十九大和十九届二中、三中、四中、五中全会精神，坚持“创新、协调、绿色、开放、共享”发展理念，以保障国家粮食安全为前提，着力优化农村产业结构、经济结构，着力推动农村产业链延伸、产业范围拓展、产业功能转型，着力发展农村新业态、新模式，走“特色明显、产出高效、产品优质、资源节约、环境友好”的农村一二三产业融合发展道路，把</w:t>
      </w:r>
      <w:r>
        <w:rPr>
          <w:rFonts w:ascii="仿宋_GB2312" w:hAnsi="仿宋" w:cs="仿宋" w:hint="eastAsia"/>
          <w:snapToGrid w:val="0"/>
          <w:color w:val="000000"/>
          <w:kern w:val="0"/>
          <w:szCs w:val="32"/>
        </w:rPr>
        <w:t>新北</w:t>
      </w:r>
      <w:r w:rsidRPr="00133BA8">
        <w:rPr>
          <w:rFonts w:ascii="仿宋_GB2312" w:hAnsi="仿宋" w:cs="仿宋" w:hint="eastAsia"/>
          <w:snapToGrid w:val="0"/>
          <w:color w:val="000000"/>
          <w:kern w:val="0"/>
          <w:szCs w:val="32"/>
        </w:rPr>
        <w:t>区建成国家农村一二三产业融合发展先导区的样板区。</w:t>
      </w:r>
    </w:p>
    <w:p w:rsidR="003233D0" w:rsidRPr="00133BA8" w:rsidRDefault="003233D0" w:rsidP="003233D0">
      <w:pPr>
        <w:spacing w:line="540" w:lineRule="exact"/>
        <w:ind w:firstLine="640"/>
        <w:rPr>
          <w:rFonts w:ascii="黑体" w:eastAsia="黑体" w:hAnsi="黑体" w:cs="仿宋_GB2312"/>
          <w:bCs/>
          <w:snapToGrid w:val="0"/>
          <w:color w:val="000000"/>
          <w:kern w:val="0"/>
          <w:szCs w:val="32"/>
        </w:rPr>
      </w:pPr>
      <w:r w:rsidRPr="00133BA8">
        <w:rPr>
          <w:rFonts w:ascii="黑体" w:eastAsia="黑体" w:hAnsi="黑体" w:cs="仿宋_GB2312" w:hint="eastAsia"/>
          <w:bCs/>
          <w:snapToGrid w:val="0"/>
          <w:color w:val="000000"/>
          <w:kern w:val="0"/>
          <w:szCs w:val="32"/>
        </w:rPr>
        <w:t>二、目标任务</w:t>
      </w:r>
    </w:p>
    <w:p w:rsidR="003233D0" w:rsidRPr="00133BA8" w:rsidRDefault="003233D0" w:rsidP="003233D0">
      <w:pPr>
        <w:spacing w:line="540" w:lineRule="exact"/>
        <w:ind w:firstLine="640"/>
        <w:rPr>
          <w:rFonts w:ascii="楷体_GB2312" w:eastAsia="楷体_GB2312" w:hAnsi="楷体" w:cs="楷体" w:hint="eastAsia"/>
          <w:snapToGrid w:val="0"/>
          <w:color w:val="000000"/>
          <w:kern w:val="0"/>
          <w:szCs w:val="32"/>
        </w:rPr>
      </w:pPr>
      <w:r w:rsidRPr="00133BA8">
        <w:rPr>
          <w:rFonts w:ascii="楷体_GB2312" w:eastAsia="楷体_GB2312" w:hAnsi="楷体" w:cs="楷体" w:hint="eastAsia"/>
          <w:bCs/>
          <w:snapToGrid w:val="0"/>
          <w:color w:val="000000"/>
          <w:kern w:val="0"/>
          <w:szCs w:val="32"/>
        </w:rPr>
        <w:t>（一）总体目标</w:t>
      </w:r>
    </w:p>
    <w:p w:rsidR="003233D0" w:rsidRPr="00133BA8" w:rsidRDefault="003233D0" w:rsidP="003233D0">
      <w:pPr>
        <w:spacing w:line="540" w:lineRule="exact"/>
        <w:ind w:firstLine="640"/>
        <w:rPr>
          <w:rFonts w:ascii="仿宋_GB2312" w:hAnsi="仿宋" w:cs="仿宋"/>
          <w:snapToGrid w:val="0"/>
          <w:color w:val="000000"/>
          <w:kern w:val="0"/>
          <w:szCs w:val="32"/>
        </w:rPr>
      </w:pPr>
      <w:r w:rsidRPr="00133BA8">
        <w:rPr>
          <w:rFonts w:ascii="仿宋_GB2312" w:hAnsi="仿宋" w:cs="仿宋" w:hint="eastAsia"/>
          <w:snapToGrid w:val="0"/>
          <w:color w:val="000000"/>
          <w:kern w:val="0"/>
          <w:szCs w:val="32"/>
        </w:rPr>
        <w:t>区政府每年设立1000万元农村一二三产业融合发展专项资金，聚焦“一主两特”</w:t>
      </w:r>
      <w:r>
        <w:rPr>
          <w:rFonts w:ascii="仿宋_GB2312" w:hAnsi="仿宋" w:cs="仿宋" w:hint="eastAsia"/>
          <w:snapToGrid w:val="0"/>
          <w:color w:val="000000"/>
          <w:kern w:val="0"/>
          <w:szCs w:val="32"/>
        </w:rPr>
        <w:t>（</w:t>
      </w:r>
      <w:r w:rsidRPr="00133BA8">
        <w:rPr>
          <w:rFonts w:ascii="仿宋_GB2312" w:hAnsi="仿宋" w:cs="仿宋" w:hint="eastAsia"/>
          <w:snapToGrid w:val="0"/>
          <w:color w:val="000000"/>
          <w:kern w:val="0"/>
          <w:szCs w:val="32"/>
        </w:rPr>
        <w:t>优质稻米、设施园艺、高效渔业</w:t>
      </w:r>
      <w:r>
        <w:rPr>
          <w:rFonts w:ascii="仿宋_GB2312" w:hAnsi="仿宋" w:cs="仿宋" w:hint="eastAsia"/>
          <w:snapToGrid w:val="0"/>
          <w:color w:val="000000"/>
          <w:kern w:val="0"/>
          <w:szCs w:val="32"/>
        </w:rPr>
        <w:t>）</w:t>
      </w:r>
      <w:r w:rsidRPr="00133BA8">
        <w:rPr>
          <w:rFonts w:ascii="仿宋_GB2312" w:hAnsi="仿宋" w:cs="仿宋" w:hint="eastAsia"/>
          <w:snapToGrid w:val="0"/>
          <w:color w:val="000000"/>
          <w:kern w:val="0"/>
          <w:szCs w:val="32"/>
        </w:rPr>
        <w:t>三大产业，</w:t>
      </w:r>
      <w:r>
        <w:rPr>
          <w:rFonts w:ascii="仿宋_GB2312" w:hAnsi="仿宋" w:cs="仿宋" w:hint="eastAsia"/>
          <w:snapToGrid w:val="0"/>
          <w:color w:val="000000"/>
          <w:kern w:val="0"/>
          <w:szCs w:val="32"/>
        </w:rPr>
        <w:t>调整优化产业空间布局，</w:t>
      </w:r>
      <w:r w:rsidRPr="00133BA8">
        <w:rPr>
          <w:rFonts w:ascii="仿宋_GB2312" w:hAnsi="仿宋" w:cs="仿宋" w:hint="eastAsia"/>
          <w:snapToGrid w:val="0"/>
          <w:color w:val="000000"/>
          <w:kern w:val="0"/>
          <w:szCs w:val="32"/>
        </w:rPr>
        <w:t>提升农产品加工</w:t>
      </w:r>
      <w:r>
        <w:rPr>
          <w:rFonts w:ascii="仿宋_GB2312" w:hAnsi="仿宋" w:cs="仿宋" w:hint="eastAsia"/>
          <w:snapToGrid w:val="0"/>
          <w:color w:val="000000"/>
          <w:kern w:val="0"/>
          <w:szCs w:val="32"/>
        </w:rPr>
        <w:t>转化</w:t>
      </w:r>
      <w:r w:rsidRPr="00133BA8">
        <w:rPr>
          <w:rFonts w:ascii="仿宋_GB2312" w:hAnsi="仿宋" w:cs="仿宋" w:hint="eastAsia"/>
          <w:snapToGrid w:val="0"/>
          <w:color w:val="000000"/>
          <w:kern w:val="0"/>
          <w:szCs w:val="32"/>
        </w:rPr>
        <w:t>能力，加快农业与现代产业要素跨界配置，培育知名品牌，推进农业产业融</w:t>
      </w:r>
      <w:r w:rsidRPr="00133BA8">
        <w:rPr>
          <w:rFonts w:ascii="仿宋_GB2312" w:hAnsi="仿宋" w:cs="仿宋" w:hint="eastAsia"/>
          <w:snapToGrid w:val="0"/>
          <w:color w:val="000000"/>
          <w:kern w:val="0"/>
          <w:szCs w:val="32"/>
        </w:rPr>
        <w:lastRenderedPageBreak/>
        <w:t>合发展和全产业链发展，实现</w:t>
      </w:r>
      <w:proofErr w:type="gramStart"/>
      <w:r w:rsidRPr="00133BA8">
        <w:rPr>
          <w:rFonts w:ascii="仿宋_GB2312" w:hAnsi="仿宋" w:cs="仿宋" w:hint="eastAsia"/>
          <w:snapToGrid w:val="0"/>
          <w:color w:val="000000"/>
          <w:kern w:val="0"/>
          <w:szCs w:val="32"/>
        </w:rPr>
        <w:t>一</w:t>
      </w:r>
      <w:proofErr w:type="gramEnd"/>
      <w:r w:rsidRPr="00133BA8">
        <w:rPr>
          <w:rFonts w:ascii="仿宋_GB2312" w:hAnsi="仿宋" w:cs="仿宋" w:hint="eastAsia"/>
          <w:snapToGrid w:val="0"/>
          <w:color w:val="000000"/>
          <w:kern w:val="0"/>
          <w:szCs w:val="32"/>
        </w:rPr>
        <w:t>产往后延、二产两头连、三产走高端。力争到2023年，农村一二三产业融合发展总体水平明显提升，农业产业综合效益和竞争力明显提高，农民增收渠道持续拓宽，农村活力显著增强，基本形成融合主体多元化、</w:t>
      </w:r>
      <w:proofErr w:type="gramStart"/>
      <w:r w:rsidRPr="00133BA8">
        <w:rPr>
          <w:rFonts w:ascii="仿宋_GB2312" w:hAnsi="仿宋" w:cs="仿宋" w:hint="eastAsia"/>
          <w:snapToGrid w:val="0"/>
          <w:color w:val="000000"/>
          <w:kern w:val="0"/>
          <w:szCs w:val="32"/>
        </w:rPr>
        <w:t>业态多类型</w:t>
      </w:r>
      <w:proofErr w:type="gramEnd"/>
      <w:r w:rsidRPr="00133BA8">
        <w:rPr>
          <w:rFonts w:ascii="仿宋_GB2312" w:hAnsi="仿宋" w:cs="仿宋" w:hint="eastAsia"/>
          <w:snapToGrid w:val="0"/>
          <w:color w:val="000000"/>
          <w:kern w:val="0"/>
          <w:szCs w:val="32"/>
        </w:rPr>
        <w:t>、内容多功能的农村一二三产业融合发展新格局。</w:t>
      </w:r>
    </w:p>
    <w:p w:rsidR="003233D0" w:rsidRPr="00C721C1" w:rsidRDefault="003233D0" w:rsidP="003233D0">
      <w:pPr>
        <w:spacing w:line="540" w:lineRule="exact"/>
        <w:ind w:firstLine="640"/>
        <w:rPr>
          <w:rFonts w:ascii="楷体_GB2312" w:eastAsia="楷体_GB2312" w:hAnsi="楷体" w:cs="楷体"/>
          <w:bCs/>
          <w:snapToGrid w:val="0"/>
          <w:color w:val="000000"/>
          <w:kern w:val="0"/>
          <w:szCs w:val="32"/>
        </w:rPr>
      </w:pPr>
      <w:r w:rsidRPr="00C721C1">
        <w:rPr>
          <w:rFonts w:ascii="楷体_GB2312" w:eastAsia="楷体_GB2312" w:hAnsi="楷体" w:cs="楷体" w:hint="eastAsia"/>
          <w:bCs/>
          <w:snapToGrid w:val="0"/>
          <w:color w:val="000000"/>
          <w:kern w:val="0"/>
          <w:szCs w:val="32"/>
        </w:rPr>
        <w:t>（二）具体任务</w:t>
      </w:r>
    </w:p>
    <w:p w:rsidR="003233D0" w:rsidRPr="00C721C1" w:rsidRDefault="003233D0" w:rsidP="003233D0">
      <w:pPr>
        <w:spacing w:line="540" w:lineRule="exact"/>
        <w:ind w:firstLine="640"/>
        <w:rPr>
          <w:rFonts w:ascii="仿宋_GB2312" w:hAnsi="楷体" w:cs="楷体" w:hint="eastAsia"/>
          <w:bCs/>
          <w:snapToGrid w:val="0"/>
          <w:color w:val="000000"/>
          <w:kern w:val="0"/>
          <w:szCs w:val="32"/>
        </w:rPr>
      </w:pPr>
      <w:r w:rsidRPr="00C721C1">
        <w:rPr>
          <w:rFonts w:ascii="仿宋_GB2312" w:hAnsi="楷体" w:cs="楷体" w:hint="eastAsia"/>
          <w:bCs/>
          <w:snapToGrid w:val="0"/>
          <w:color w:val="000000"/>
          <w:kern w:val="0"/>
          <w:szCs w:val="32"/>
        </w:rPr>
        <w:t>1</w:t>
      </w:r>
      <w:r>
        <w:rPr>
          <w:rFonts w:ascii="仿宋_GB2312" w:hAnsi="楷体" w:cs="楷体" w:hint="eastAsia"/>
          <w:bCs/>
          <w:snapToGrid w:val="0"/>
          <w:color w:val="000000"/>
          <w:kern w:val="0"/>
          <w:szCs w:val="32"/>
        </w:rPr>
        <w:t>．</w:t>
      </w:r>
      <w:r w:rsidRPr="00C721C1">
        <w:rPr>
          <w:rFonts w:ascii="仿宋_GB2312" w:hAnsi="楷体" w:cs="楷体" w:hint="eastAsia"/>
          <w:bCs/>
          <w:snapToGrid w:val="0"/>
          <w:color w:val="000000"/>
          <w:kern w:val="0"/>
          <w:szCs w:val="32"/>
        </w:rPr>
        <w:t>培育优质稻米全产业链融合发展。以孟河镇、西夏</w:t>
      </w:r>
      <w:proofErr w:type="gramStart"/>
      <w:r w:rsidRPr="00C721C1">
        <w:rPr>
          <w:rFonts w:ascii="仿宋_GB2312" w:hAnsi="楷体" w:cs="楷体" w:hint="eastAsia"/>
          <w:bCs/>
          <w:snapToGrid w:val="0"/>
          <w:color w:val="000000"/>
          <w:kern w:val="0"/>
          <w:szCs w:val="32"/>
        </w:rPr>
        <w:t>墅</w:t>
      </w:r>
      <w:proofErr w:type="gramEnd"/>
      <w:r w:rsidRPr="00C721C1">
        <w:rPr>
          <w:rFonts w:ascii="仿宋_GB2312" w:hAnsi="楷体" w:cs="楷体" w:hint="eastAsia"/>
          <w:bCs/>
          <w:snapToGrid w:val="0"/>
          <w:color w:val="000000"/>
          <w:kern w:val="0"/>
          <w:szCs w:val="32"/>
        </w:rPr>
        <w:t>镇为发展重点，先行在江苏省新</w:t>
      </w:r>
      <w:proofErr w:type="gramStart"/>
      <w:r w:rsidRPr="00C721C1">
        <w:rPr>
          <w:rFonts w:ascii="仿宋_GB2312" w:hAnsi="楷体" w:cs="楷体" w:hint="eastAsia"/>
          <w:bCs/>
          <w:snapToGrid w:val="0"/>
          <w:color w:val="000000"/>
          <w:kern w:val="0"/>
          <w:szCs w:val="32"/>
        </w:rPr>
        <w:t>北现代</w:t>
      </w:r>
      <w:proofErr w:type="gramEnd"/>
      <w:r w:rsidRPr="00C721C1">
        <w:rPr>
          <w:rFonts w:ascii="仿宋_GB2312" w:hAnsi="楷体" w:cs="楷体" w:hint="eastAsia"/>
          <w:bCs/>
          <w:snapToGrid w:val="0"/>
          <w:color w:val="000000"/>
          <w:kern w:val="0"/>
          <w:szCs w:val="32"/>
        </w:rPr>
        <w:t>农业产业园、常州市孟河（水稻）现代农业产业园、常州市西夏</w:t>
      </w:r>
      <w:proofErr w:type="gramStart"/>
      <w:r w:rsidRPr="00C721C1">
        <w:rPr>
          <w:rFonts w:ascii="仿宋_GB2312" w:hAnsi="楷体" w:cs="楷体" w:hint="eastAsia"/>
          <w:bCs/>
          <w:snapToGrid w:val="0"/>
          <w:color w:val="000000"/>
          <w:kern w:val="0"/>
          <w:szCs w:val="32"/>
        </w:rPr>
        <w:t>墅</w:t>
      </w:r>
      <w:proofErr w:type="gramEnd"/>
      <w:r w:rsidRPr="00C721C1">
        <w:rPr>
          <w:rFonts w:ascii="仿宋_GB2312" w:hAnsi="楷体" w:cs="楷体" w:hint="eastAsia"/>
          <w:bCs/>
          <w:snapToGrid w:val="0"/>
          <w:color w:val="000000"/>
          <w:kern w:val="0"/>
          <w:szCs w:val="32"/>
        </w:rPr>
        <w:t>（水稻）现代农业产业示范园内试点，夯实优质水稻生产基础，发展优质稻米精深加工，探索稻田种养结合，挖掘稻米传统文化。培育本土稻米</w:t>
      </w:r>
      <w:r>
        <w:rPr>
          <w:rFonts w:ascii="仿宋_GB2312" w:hAnsi="楷体" w:cs="楷体" w:hint="eastAsia"/>
          <w:bCs/>
          <w:snapToGrid w:val="0"/>
          <w:color w:val="000000"/>
          <w:kern w:val="0"/>
          <w:szCs w:val="32"/>
        </w:rPr>
        <w:t>公用</w:t>
      </w:r>
      <w:r w:rsidRPr="00C721C1">
        <w:rPr>
          <w:rFonts w:ascii="仿宋_GB2312" w:hAnsi="楷体" w:cs="楷体" w:hint="eastAsia"/>
          <w:bCs/>
          <w:snapToGrid w:val="0"/>
          <w:color w:val="000000"/>
          <w:kern w:val="0"/>
          <w:szCs w:val="32"/>
        </w:rPr>
        <w:t>品牌，开展</w:t>
      </w:r>
      <w:proofErr w:type="gramStart"/>
      <w:r w:rsidRPr="00C721C1">
        <w:rPr>
          <w:rFonts w:ascii="仿宋_GB2312" w:hAnsi="楷体" w:cs="楷体" w:hint="eastAsia"/>
          <w:bCs/>
          <w:snapToGrid w:val="0"/>
          <w:color w:val="000000"/>
          <w:kern w:val="0"/>
          <w:szCs w:val="32"/>
        </w:rPr>
        <w:t>品牌文</w:t>
      </w:r>
      <w:proofErr w:type="gramEnd"/>
      <w:r w:rsidRPr="00C721C1">
        <w:rPr>
          <w:rFonts w:ascii="仿宋_GB2312" w:hAnsi="楷体" w:cs="楷体" w:hint="eastAsia"/>
          <w:bCs/>
          <w:snapToGrid w:val="0"/>
          <w:color w:val="000000"/>
          <w:kern w:val="0"/>
          <w:szCs w:val="32"/>
        </w:rPr>
        <w:t>创开发，延伸价值链。</w:t>
      </w:r>
    </w:p>
    <w:p w:rsidR="003233D0" w:rsidRPr="00C721C1" w:rsidRDefault="003233D0" w:rsidP="003233D0">
      <w:pPr>
        <w:spacing w:line="540" w:lineRule="exact"/>
        <w:ind w:firstLine="640"/>
        <w:rPr>
          <w:rFonts w:ascii="仿宋_GB2312" w:hAnsi="楷体" w:cs="楷体" w:hint="eastAsia"/>
          <w:bCs/>
          <w:snapToGrid w:val="0"/>
          <w:color w:val="000000"/>
          <w:kern w:val="0"/>
          <w:szCs w:val="32"/>
        </w:rPr>
      </w:pPr>
      <w:r w:rsidRPr="00C721C1">
        <w:rPr>
          <w:rFonts w:ascii="仿宋_GB2312" w:hAnsi="楷体" w:cs="楷体" w:hint="eastAsia"/>
          <w:bCs/>
          <w:snapToGrid w:val="0"/>
          <w:color w:val="000000"/>
          <w:kern w:val="0"/>
          <w:szCs w:val="32"/>
        </w:rPr>
        <w:t>2</w:t>
      </w:r>
      <w:r>
        <w:rPr>
          <w:rFonts w:ascii="仿宋_GB2312" w:hAnsi="楷体" w:cs="楷体" w:hint="eastAsia"/>
          <w:bCs/>
          <w:snapToGrid w:val="0"/>
          <w:color w:val="000000"/>
          <w:kern w:val="0"/>
          <w:szCs w:val="32"/>
        </w:rPr>
        <w:t>．</w:t>
      </w:r>
      <w:r w:rsidRPr="00C721C1">
        <w:rPr>
          <w:rFonts w:ascii="仿宋_GB2312" w:hAnsi="楷体" w:cs="楷体" w:hint="eastAsia"/>
          <w:bCs/>
          <w:snapToGrid w:val="0"/>
          <w:color w:val="000000"/>
          <w:kern w:val="0"/>
          <w:szCs w:val="32"/>
        </w:rPr>
        <w:t>培育</w:t>
      </w:r>
      <w:r>
        <w:rPr>
          <w:rFonts w:ascii="仿宋_GB2312" w:hAnsi="楷体" w:cs="楷体" w:hint="eastAsia"/>
          <w:bCs/>
          <w:snapToGrid w:val="0"/>
          <w:color w:val="000000"/>
          <w:kern w:val="0"/>
          <w:szCs w:val="32"/>
        </w:rPr>
        <w:t>设施</w:t>
      </w:r>
      <w:r w:rsidRPr="00C721C1">
        <w:rPr>
          <w:rFonts w:ascii="仿宋_GB2312" w:hAnsi="楷体" w:cs="楷体" w:hint="eastAsia"/>
          <w:bCs/>
          <w:snapToGrid w:val="0"/>
          <w:color w:val="000000"/>
          <w:kern w:val="0"/>
          <w:szCs w:val="32"/>
        </w:rPr>
        <w:t>蔬菜全产业链融合发展。以奔牛镇、西夏</w:t>
      </w:r>
      <w:proofErr w:type="gramStart"/>
      <w:r w:rsidRPr="00C721C1">
        <w:rPr>
          <w:rFonts w:ascii="仿宋_GB2312" w:hAnsi="楷体" w:cs="楷体" w:hint="eastAsia"/>
          <w:bCs/>
          <w:snapToGrid w:val="0"/>
          <w:color w:val="000000"/>
          <w:kern w:val="0"/>
          <w:szCs w:val="32"/>
        </w:rPr>
        <w:t>墅</w:t>
      </w:r>
      <w:proofErr w:type="gramEnd"/>
      <w:r w:rsidRPr="00C721C1">
        <w:rPr>
          <w:rFonts w:ascii="仿宋_GB2312" w:hAnsi="楷体" w:cs="楷体" w:hint="eastAsia"/>
          <w:bCs/>
          <w:snapToGrid w:val="0"/>
          <w:color w:val="000000"/>
          <w:kern w:val="0"/>
          <w:szCs w:val="32"/>
        </w:rPr>
        <w:t>镇、魏村街道为重点，先行在奔牛镇东桥村、江苏省新</w:t>
      </w:r>
      <w:proofErr w:type="gramStart"/>
      <w:r w:rsidRPr="00C721C1">
        <w:rPr>
          <w:rFonts w:ascii="仿宋_GB2312" w:hAnsi="楷体" w:cs="楷体" w:hint="eastAsia"/>
          <w:bCs/>
          <w:snapToGrid w:val="0"/>
          <w:color w:val="000000"/>
          <w:kern w:val="0"/>
          <w:szCs w:val="32"/>
        </w:rPr>
        <w:t>北现代</w:t>
      </w:r>
      <w:proofErr w:type="gramEnd"/>
      <w:r w:rsidRPr="00C721C1">
        <w:rPr>
          <w:rFonts w:ascii="仿宋_GB2312" w:hAnsi="楷体" w:cs="楷体" w:hint="eastAsia"/>
          <w:bCs/>
          <w:snapToGrid w:val="0"/>
          <w:color w:val="000000"/>
          <w:kern w:val="0"/>
          <w:szCs w:val="32"/>
        </w:rPr>
        <w:t>农业产业园、常州市春江现代农业（蔬菜）产业园内试点，推动蔬菜规模化、标准化、绿色化、产业化全产业链发展，培育蔬菜公用品牌，开展</w:t>
      </w:r>
      <w:proofErr w:type="gramStart"/>
      <w:r w:rsidRPr="00C721C1">
        <w:rPr>
          <w:rFonts w:ascii="仿宋_GB2312" w:hAnsi="楷体" w:cs="楷体" w:hint="eastAsia"/>
          <w:bCs/>
          <w:snapToGrid w:val="0"/>
          <w:color w:val="000000"/>
          <w:kern w:val="0"/>
          <w:szCs w:val="32"/>
        </w:rPr>
        <w:t>品牌文</w:t>
      </w:r>
      <w:proofErr w:type="gramEnd"/>
      <w:r w:rsidRPr="00C721C1">
        <w:rPr>
          <w:rFonts w:ascii="仿宋_GB2312" w:hAnsi="楷体" w:cs="楷体" w:hint="eastAsia"/>
          <w:bCs/>
          <w:snapToGrid w:val="0"/>
          <w:color w:val="000000"/>
          <w:kern w:val="0"/>
          <w:szCs w:val="32"/>
        </w:rPr>
        <w:t>创开发，延伸价值链。</w:t>
      </w:r>
    </w:p>
    <w:p w:rsidR="003233D0" w:rsidRPr="00C721C1" w:rsidRDefault="003233D0" w:rsidP="003233D0">
      <w:pPr>
        <w:spacing w:line="540" w:lineRule="exact"/>
        <w:ind w:firstLine="640"/>
        <w:rPr>
          <w:rFonts w:ascii="仿宋_GB2312" w:hAnsi="楷体" w:cs="楷体" w:hint="eastAsia"/>
          <w:bCs/>
          <w:snapToGrid w:val="0"/>
          <w:color w:val="000000"/>
          <w:kern w:val="0"/>
          <w:szCs w:val="32"/>
        </w:rPr>
      </w:pPr>
      <w:r w:rsidRPr="00C721C1">
        <w:rPr>
          <w:rFonts w:ascii="仿宋_GB2312" w:hAnsi="楷体" w:cs="楷体" w:hint="eastAsia"/>
          <w:bCs/>
          <w:snapToGrid w:val="0"/>
          <w:color w:val="000000"/>
          <w:kern w:val="0"/>
          <w:szCs w:val="32"/>
        </w:rPr>
        <w:t>3</w:t>
      </w:r>
      <w:r>
        <w:rPr>
          <w:rFonts w:ascii="仿宋_GB2312" w:hAnsi="楷体" w:cs="楷体" w:hint="eastAsia"/>
          <w:bCs/>
          <w:snapToGrid w:val="0"/>
          <w:color w:val="000000"/>
          <w:kern w:val="0"/>
          <w:szCs w:val="32"/>
        </w:rPr>
        <w:t>．</w:t>
      </w:r>
      <w:r w:rsidRPr="00C721C1">
        <w:rPr>
          <w:rFonts w:ascii="仿宋_GB2312" w:hAnsi="楷体" w:cs="楷体" w:hint="eastAsia"/>
          <w:bCs/>
          <w:snapToGrid w:val="0"/>
          <w:color w:val="000000"/>
          <w:kern w:val="0"/>
          <w:szCs w:val="32"/>
        </w:rPr>
        <w:t>培育</w:t>
      </w:r>
      <w:r>
        <w:rPr>
          <w:rFonts w:ascii="仿宋_GB2312" w:hAnsi="楷体" w:cs="楷体" w:hint="eastAsia"/>
          <w:bCs/>
          <w:snapToGrid w:val="0"/>
          <w:color w:val="000000"/>
          <w:kern w:val="0"/>
          <w:szCs w:val="32"/>
        </w:rPr>
        <w:t>精品</w:t>
      </w:r>
      <w:r w:rsidRPr="00C721C1">
        <w:rPr>
          <w:rFonts w:ascii="仿宋_GB2312" w:hAnsi="楷体" w:cs="楷体" w:hint="eastAsia"/>
          <w:bCs/>
          <w:snapToGrid w:val="0"/>
          <w:color w:val="000000"/>
          <w:kern w:val="0"/>
          <w:szCs w:val="32"/>
        </w:rPr>
        <w:t>瓜果全产业链融合发展。以奔牛镇、罗溪镇、薛家镇为重点，先行在奔牛镇祁家村、罗溪镇窑丼村、薛家镇叶家村试点，加快新品种、技术引进示范，推动瓜果休闲采摘和瓜果精深加工，培育瓜果公用品牌，开展</w:t>
      </w:r>
      <w:proofErr w:type="gramStart"/>
      <w:r w:rsidRPr="00C721C1">
        <w:rPr>
          <w:rFonts w:ascii="仿宋_GB2312" w:hAnsi="楷体" w:cs="楷体" w:hint="eastAsia"/>
          <w:bCs/>
          <w:snapToGrid w:val="0"/>
          <w:color w:val="000000"/>
          <w:kern w:val="0"/>
          <w:szCs w:val="32"/>
        </w:rPr>
        <w:t>品牌文</w:t>
      </w:r>
      <w:proofErr w:type="gramEnd"/>
      <w:r w:rsidRPr="00C721C1">
        <w:rPr>
          <w:rFonts w:ascii="仿宋_GB2312" w:hAnsi="楷体" w:cs="楷体" w:hint="eastAsia"/>
          <w:bCs/>
          <w:snapToGrid w:val="0"/>
          <w:color w:val="000000"/>
          <w:kern w:val="0"/>
          <w:szCs w:val="32"/>
        </w:rPr>
        <w:t>创开发，延伸价值链。</w:t>
      </w:r>
    </w:p>
    <w:p w:rsidR="003233D0" w:rsidRPr="00C721C1" w:rsidRDefault="003233D0" w:rsidP="003233D0">
      <w:pPr>
        <w:spacing w:line="540" w:lineRule="exact"/>
        <w:ind w:firstLine="640"/>
        <w:rPr>
          <w:rFonts w:ascii="仿宋_GB2312" w:hAnsi="楷体" w:cs="楷体" w:hint="eastAsia"/>
          <w:bCs/>
          <w:snapToGrid w:val="0"/>
          <w:color w:val="000000"/>
          <w:kern w:val="0"/>
          <w:szCs w:val="32"/>
        </w:rPr>
      </w:pPr>
      <w:r w:rsidRPr="00C721C1">
        <w:rPr>
          <w:rFonts w:ascii="仿宋_GB2312" w:hAnsi="楷体" w:cs="楷体" w:hint="eastAsia"/>
          <w:bCs/>
          <w:snapToGrid w:val="0"/>
          <w:color w:val="000000"/>
          <w:kern w:val="0"/>
          <w:szCs w:val="32"/>
        </w:rPr>
        <w:t>4</w:t>
      </w:r>
      <w:r>
        <w:rPr>
          <w:rFonts w:ascii="仿宋_GB2312" w:hAnsi="楷体" w:cs="楷体" w:hint="eastAsia"/>
          <w:bCs/>
          <w:snapToGrid w:val="0"/>
          <w:color w:val="000000"/>
          <w:kern w:val="0"/>
          <w:szCs w:val="32"/>
        </w:rPr>
        <w:t>．</w:t>
      </w:r>
      <w:r w:rsidRPr="00C721C1">
        <w:rPr>
          <w:rFonts w:ascii="仿宋_GB2312" w:hAnsi="楷体" w:cs="楷体" w:hint="eastAsia"/>
          <w:bCs/>
          <w:snapToGrid w:val="0"/>
          <w:color w:val="000000"/>
          <w:kern w:val="0"/>
          <w:szCs w:val="32"/>
        </w:rPr>
        <w:t>培育</w:t>
      </w:r>
      <w:r>
        <w:rPr>
          <w:rFonts w:ascii="仿宋_GB2312" w:hAnsi="楷体" w:cs="楷体" w:hint="eastAsia"/>
          <w:bCs/>
          <w:snapToGrid w:val="0"/>
          <w:color w:val="000000"/>
          <w:kern w:val="0"/>
          <w:szCs w:val="32"/>
        </w:rPr>
        <w:t>高效渔业</w:t>
      </w:r>
      <w:r w:rsidRPr="00C721C1">
        <w:rPr>
          <w:rFonts w:ascii="仿宋_GB2312" w:hAnsi="楷体" w:cs="楷体" w:hint="eastAsia"/>
          <w:bCs/>
          <w:snapToGrid w:val="0"/>
          <w:color w:val="000000"/>
          <w:kern w:val="0"/>
          <w:szCs w:val="32"/>
        </w:rPr>
        <w:t>全产业链融合发展。以孟河镇、魏村街道</w:t>
      </w:r>
      <w:r w:rsidRPr="00C721C1">
        <w:rPr>
          <w:rFonts w:ascii="仿宋_GB2312" w:hAnsi="楷体" w:cs="楷体" w:hint="eastAsia"/>
          <w:bCs/>
          <w:snapToGrid w:val="0"/>
          <w:color w:val="000000"/>
          <w:kern w:val="0"/>
          <w:szCs w:val="32"/>
        </w:rPr>
        <w:lastRenderedPageBreak/>
        <w:t>为重点，先行在常州银河现代渔业产业园、常州市春江（渔业）现代农业产业园试点，推动水产养殖生态化、标准化改造，发展生态蟹、生态虾、生态甲鱼等高档食用水产养殖，培育地方特色品牌，开展</w:t>
      </w:r>
      <w:proofErr w:type="gramStart"/>
      <w:r w:rsidRPr="00C721C1">
        <w:rPr>
          <w:rFonts w:ascii="仿宋_GB2312" w:hAnsi="楷体" w:cs="楷体" w:hint="eastAsia"/>
          <w:bCs/>
          <w:snapToGrid w:val="0"/>
          <w:color w:val="000000"/>
          <w:kern w:val="0"/>
          <w:szCs w:val="32"/>
        </w:rPr>
        <w:t>品牌文</w:t>
      </w:r>
      <w:proofErr w:type="gramEnd"/>
      <w:r w:rsidRPr="00C721C1">
        <w:rPr>
          <w:rFonts w:ascii="仿宋_GB2312" w:hAnsi="楷体" w:cs="楷体" w:hint="eastAsia"/>
          <w:bCs/>
          <w:snapToGrid w:val="0"/>
          <w:color w:val="000000"/>
          <w:kern w:val="0"/>
          <w:szCs w:val="32"/>
        </w:rPr>
        <w:t>创开发，延伸价值链。</w:t>
      </w:r>
    </w:p>
    <w:p w:rsidR="003233D0" w:rsidRPr="00133BA8" w:rsidRDefault="003233D0" w:rsidP="003233D0">
      <w:pPr>
        <w:spacing w:line="530" w:lineRule="exact"/>
        <w:ind w:firstLine="640"/>
        <w:rPr>
          <w:rFonts w:ascii="黑体" w:eastAsia="黑体" w:hAnsi="黑体" w:cs="仿宋_GB2312"/>
          <w:bCs/>
          <w:snapToGrid w:val="0"/>
          <w:color w:val="000000"/>
          <w:kern w:val="0"/>
          <w:szCs w:val="32"/>
        </w:rPr>
      </w:pPr>
      <w:r w:rsidRPr="00133BA8">
        <w:rPr>
          <w:rFonts w:ascii="黑体" w:eastAsia="黑体" w:hAnsi="黑体" w:cs="仿宋_GB2312" w:hint="eastAsia"/>
          <w:bCs/>
          <w:snapToGrid w:val="0"/>
          <w:color w:val="000000"/>
          <w:kern w:val="0"/>
          <w:szCs w:val="32"/>
        </w:rPr>
        <w:t>三、扶持重点</w:t>
      </w:r>
    </w:p>
    <w:p w:rsidR="003233D0" w:rsidRPr="00C721C1" w:rsidRDefault="003233D0" w:rsidP="003233D0">
      <w:pPr>
        <w:spacing w:line="530" w:lineRule="exact"/>
        <w:ind w:firstLine="640"/>
        <w:rPr>
          <w:rFonts w:ascii="楷体_GB2312" w:eastAsia="楷体_GB2312" w:hAnsi="仿宋" w:cs="仿宋_GB2312"/>
          <w:snapToGrid w:val="0"/>
          <w:color w:val="000000"/>
          <w:kern w:val="0"/>
          <w:szCs w:val="32"/>
        </w:rPr>
      </w:pPr>
      <w:r w:rsidRPr="00C721C1">
        <w:rPr>
          <w:rFonts w:ascii="楷体_GB2312" w:eastAsia="楷体_GB2312" w:hAnsi="楷体" w:cs="楷体" w:hint="eastAsia"/>
          <w:bCs/>
          <w:snapToGrid w:val="0"/>
          <w:color w:val="000000"/>
          <w:kern w:val="0"/>
          <w:szCs w:val="32"/>
        </w:rPr>
        <w:t>（一）支持调优农业产业结构</w:t>
      </w:r>
    </w:p>
    <w:p w:rsidR="003233D0" w:rsidRPr="00C721C1" w:rsidRDefault="003233D0" w:rsidP="003233D0">
      <w:pPr>
        <w:spacing w:line="530" w:lineRule="exact"/>
        <w:ind w:firstLine="640"/>
        <w:rPr>
          <w:rFonts w:ascii="仿宋_GB2312" w:hAnsi="仿宋" w:cs="仿宋"/>
          <w:snapToGrid w:val="0"/>
          <w:color w:val="000000"/>
          <w:kern w:val="0"/>
          <w:szCs w:val="32"/>
        </w:rPr>
      </w:pPr>
      <w:r w:rsidRPr="00C721C1">
        <w:rPr>
          <w:rFonts w:ascii="仿宋_GB2312" w:hAnsi="仿宋" w:cs="仿宋" w:hint="eastAsia"/>
          <w:bCs/>
          <w:snapToGrid w:val="0"/>
          <w:color w:val="000000"/>
          <w:kern w:val="0"/>
          <w:szCs w:val="32"/>
        </w:rPr>
        <w:t>1</w:t>
      </w:r>
      <w:r>
        <w:rPr>
          <w:rFonts w:ascii="仿宋_GB2312" w:hAnsi="仿宋" w:cs="仿宋" w:hint="eastAsia"/>
          <w:bCs/>
          <w:snapToGrid w:val="0"/>
          <w:color w:val="000000"/>
          <w:kern w:val="0"/>
          <w:szCs w:val="32"/>
        </w:rPr>
        <w:t>．</w:t>
      </w:r>
      <w:r w:rsidRPr="00C721C1">
        <w:rPr>
          <w:rFonts w:ascii="仿宋_GB2312" w:hAnsi="仿宋" w:cs="仿宋" w:hint="eastAsia"/>
          <w:bCs/>
          <w:snapToGrid w:val="0"/>
          <w:color w:val="000000"/>
          <w:kern w:val="0"/>
          <w:szCs w:val="32"/>
        </w:rPr>
        <w:t>支持发展高效设施种植业。</w:t>
      </w:r>
      <w:r w:rsidRPr="00C721C1">
        <w:rPr>
          <w:rFonts w:ascii="仿宋_GB2312" w:hAnsi="仿宋" w:cs="仿宋" w:hint="eastAsia"/>
          <w:snapToGrid w:val="0"/>
          <w:color w:val="000000"/>
          <w:kern w:val="0"/>
          <w:szCs w:val="32"/>
        </w:rPr>
        <w:t>优化果蔬产业结构，重点发展精品、特色果蔬，推动果</w:t>
      </w:r>
      <w:proofErr w:type="gramStart"/>
      <w:r w:rsidRPr="00C721C1">
        <w:rPr>
          <w:rFonts w:ascii="仿宋_GB2312" w:hAnsi="仿宋" w:cs="仿宋" w:hint="eastAsia"/>
          <w:snapToGrid w:val="0"/>
          <w:color w:val="000000"/>
          <w:kern w:val="0"/>
          <w:szCs w:val="32"/>
        </w:rPr>
        <w:t>蔬产业</w:t>
      </w:r>
      <w:proofErr w:type="gramEnd"/>
      <w:r w:rsidRPr="00C721C1">
        <w:rPr>
          <w:rFonts w:ascii="仿宋_GB2312" w:hAnsi="仿宋" w:cs="仿宋" w:hint="eastAsia"/>
          <w:snapToGrid w:val="0"/>
          <w:color w:val="000000"/>
          <w:kern w:val="0"/>
          <w:szCs w:val="32"/>
        </w:rPr>
        <w:t>集约化、设施化、标准化</w:t>
      </w:r>
      <w:r>
        <w:rPr>
          <w:rFonts w:ascii="仿宋_GB2312" w:hAnsi="仿宋" w:cs="仿宋" w:hint="eastAsia"/>
          <w:snapToGrid w:val="0"/>
          <w:color w:val="000000"/>
          <w:kern w:val="0"/>
          <w:szCs w:val="32"/>
        </w:rPr>
        <w:t>、绿色化</w:t>
      </w:r>
      <w:r w:rsidRPr="00C721C1">
        <w:rPr>
          <w:rFonts w:ascii="仿宋_GB2312" w:hAnsi="仿宋" w:cs="仿宋" w:hint="eastAsia"/>
          <w:snapToGrid w:val="0"/>
          <w:color w:val="000000"/>
          <w:kern w:val="0"/>
          <w:szCs w:val="32"/>
        </w:rPr>
        <w:t>生产。对新建钢架大棚、智能温室，及必要的配套设施设备和基础设施，总投资50万元以上的，给予不超过项目审定金额50%的补助。</w:t>
      </w:r>
    </w:p>
    <w:p w:rsidR="003233D0" w:rsidRPr="00C721C1" w:rsidRDefault="003233D0" w:rsidP="003233D0">
      <w:pPr>
        <w:spacing w:line="530" w:lineRule="exact"/>
        <w:ind w:firstLine="640"/>
        <w:rPr>
          <w:rFonts w:ascii="仿宋_GB2312" w:hAnsi="仿宋" w:cs="仿宋"/>
          <w:snapToGrid w:val="0"/>
          <w:color w:val="000000"/>
          <w:kern w:val="0"/>
          <w:szCs w:val="32"/>
        </w:rPr>
      </w:pPr>
      <w:r w:rsidRPr="00C721C1">
        <w:rPr>
          <w:rFonts w:ascii="仿宋_GB2312" w:hAnsi="仿宋" w:cs="仿宋" w:hint="eastAsia"/>
          <w:bCs/>
          <w:snapToGrid w:val="0"/>
          <w:color w:val="000000"/>
          <w:kern w:val="0"/>
          <w:szCs w:val="32"/>
        </w:rPr>
        <w:t>2</w:t>
      </w:r>
      <w:r>
        <w:rPr>
          <w:rFonts w:ascii="仿宋_GB2312" w:hAnsi="仿宋" w:cs="仿宋" w:hint="eastAsia"/>
          <w:bCs/>
          <w:snapToGrid w:val="0"/>
          <w:color w:val="000000"/>
          <w:kern w:val="0"/>
          <w:szCs w:val="32"/>
        </w:rPr>
        <w:t>．</w:t>
      </w:r>
      <w:r w:rsidRPr="00C721C1">
        <w:rPr>
          <w:rFonts w:ascii="仿宋_GB2312" w:hAnsi="仿宋" w:cs="仿宋" w:hint="eastAsia"/>
          <w:bCs/>
          <w:snapToGrid w:val="0"/>
          <w:color w:val="000000"/>
          <w:kern w:val="0"/>
          <w:szCs w:val="32"/>
        </w:rPr>
        <w:t>支持发展高效设施渔业。</w:t>
      </w:r>
      <w:r w:rsidRPr="00C721C1">
        <w:rPr>
          <w:rFonts w:ascii="仿宋_GB2312" w:hAnsi="仿宋" w:cs="仿宋" w:hint="eastAsia"/>
          <w:snapToGrid w:val="0"/>
          <w:color w:val="000000"/>
          <w:kern w:val="0"/>
          <w:szCs w:val="32"/>
        </w:rPr>
        <w:t>加快推进高效设施渔业改造升级，确保尾水达标排放，对新建与改造生态化标准化池塘、配套必要的设施设备和基础设施，总投资50万元以上的，给予不超过项目审定金额50%的补助。</w:t>
      </w:r>
    </w:p>
    <w:p w:rsidR="003233D0" w:rsidRPr="00C721C1" w:rsidRDefault="003233D0" w:rsidP="003233D0">
      <w:pPr>
        <w:spacing w:line="530" w:lineRule="exact"/>
        <w:ind w:firstLine="640"/>
        <w:rPr>
          <w:rFonts w:ascii="楷体_GB2312" w:eastAsia="楷体_GB2312" w:hAnsi="楷体" w:cs="楷体"/>
          <w:bCs/>
          <w:snapToGrid w:val="0"/>
          <w:color w:val="000000"/>
          <w:kern w:val="0"/>
          <w:szCs w:val="32"/>
        </w:rPr>
      </w:pPr>
      <w:r w:rsidRPr="00C721C1">
        <w:rPr>
          <w:rFonts w:ascii="楷体_GB2312" w:eastAsia="楷体_GB2312" w:hAnsi="楷体" w:cs="楷体" w:hint="eastAsia"/>
          <w:bCs/>
          <w:snapToGrid w:val="0"/>
          <w:color w:val="000000"/>
          <w:kern w:val="0"/>
          <w:szCs w:val="32"/>
        </w:rPr>
        <w:t>（二）支持发展农产品加工业</w:t>
      </w:r>
    </w:p>
    <w:p w:rsidR="003233D0" w:rsidRPr="00C721C1" w:rsidRDefault="003233D0" w:rsidP="003233D0">
      <w:pPr>
        <w:spacing w:line="530" w:lineRule="exact"/>
        <w:ind w:firstLine="640"/>
        <w:rPr>
          <w:rFonts w:ascii="仿宋_GB2312" w:hAnsi="仿宋" w:cs="仿宋"/>
          <w:snapToGrid w:val="0"/>
          <w:color w:val="000000"/>
          <w:kern w:val="0"/>
          <w:szCs w:val="32"/>
        </w:rPr>
      </w:pPr>
      <w:r w:rsidRPr="00C721C1">
        <w:rPr>
          <w:rFonts w:ascii="仿宋_GB2312" w:hAnsi="仿宋" w:cs="仿宋" w:hint="eastAsia"/>
          <w:bCs/>
          <w:snapToGrid w:val="0"/>
          <w:color w:val="000000"/>
          <w:kern w:val="0"/>
          <w:szCs w:val="32"/>
        </w:rPr>
        <w:t>3</w:t>
      </w:r>
      <w:r>
        <w:rPr>
          <w:rFonts w:ascii="仿宋_GB2312" w:hAnsi="仿宋" w:cs="仿宋" w:hint="eastAsia"/>
          <w:bCs/>
          <w:snapToGrid w:val="0"/>
          <w:color w:val="000000"/>
          <w:kern w:val="0"/>
          <w:szCs w:val="32"/>
        </w:rPr>
        <w:t>．</w:t>
      </w:r>
      <w:r w:rsidRPr="00C721C1">
        <w:rPr>
          <w:rFonts w:ascii="仿宋_GB2312" w:hAnsi="仿宋" w:cs="仿宋" w:hint="eastAsia"/>
          <w:bCs/>
          <w:snapToGrid w:val="0"/>
          <w:color w:val="000000"/>
          <w:kern w:val="0"/>
          <w:szCs w:val="32"/>
        </w:rPr>
        <w:t>支持发展农产品产地初加工</w:t>
      </w:r>
      <w:r w:rsidRPr="00C721C1">
        <w:rPr>
          <w:rFonts w:ascii="仿宋_GB2312" w:hAnsi="仿宋" w:cs="仿宋" w:hint="eastAsia"/>
          <w:snapToGrid w:val="0"/>
          <w:color w:val="000000"/>
          <w:kern w:val="0"/>
          <w:szCs w:val="32"/>
        </w:rPr>
        <w:t>。改善农产品产地初加工条件，支持</w:t>
      </w:r>
      <w:r>
        <w:rPr>
          <w:rFonts w:ascii="仿宋_GB2312" w:hAnsi="仿宋" w:cs="仿宋" w:hint="eastAsia"/>
          <w:snapToGrid w:val="0"/>
          <w:color w:val="000000"/>
          <w:kern w:val="0"/>
          <w:szCs w:val="32"/>
        </w:rPr>
        <w:t>新型农业经营主体</w:t>
      </w:r>
      <w:r w:rsidRPr="00C721C1">
        <w:rPr>
          <w:rFonts w:ascii="仿宋_GB2312" w:hAnsi="仿宋" w:cs="仿宋" w:hint="eastAsia"/>
          <w:snapToGrid w:val="0"/>
          <w:color w:val="000000"/>
          <w:kern w:val="0"/>
          <w:szCs w:val="32"/>
        </w:rPr>
        <w:t>发展农产品初加工，添置农产品预冷、储藏</w:t>
      </w:r>
      <w:r>
        <w:rPr>
          <w:rFonts w:ascii="仿宋_GB2312" w:hAnsi="仿宋" w:cs="仿宋" w:hint="eastAsia"/>
          <w:snapToGrid w:val="0"/>
          <w:color w:val="000000"/>
          <w:kern w:val="0"/>
          <w:szCs w:val="32"/>
        </w:rPr>
        <w:t>、</w:t>
      </w:r>
      <w:r w:rsidRPr="00C721C1">
        <w:rPr>
          <w:rFonts w:ascii="仿宋_GB2312" w:hAnsi="仿宋" w:cs="仿宋" w:hint="eastAsia"/>
          <w:snapToGrid w:val="0"/>
          <w:color w:val="000000"/>
          <w:kern w:val="0"/>
          <w:szCs w:val="32"/>
        </w:rPr>
        <w:t>保鲜、清选、分级、烘干等机械装备。对发展农产品产地初加工的设施设备，总投资30万元以上的，给予不超过项目审定金额50%的补助。</w:t>
      </w:r>
    </w:p>
    <w:p w:rsidR="003233D0" w:rsidRPr="00C721C1" w:rsidRDefault="003233D0" w:rsidP="003233D0">
      <w:pPr>
        <w:spacing w:line="530" w:lineRule="exact"/>
        <w:ind w:firstLine="640"/>
        <w:rPr>
          <w:rFonts w:ascii="仿宋_GB2312" w:hAnsi="仿宋" w:cs="仿宋"/>
          <w:snapToGrid w:val="0"/>
          <w:color w:val="000000"/>
          <w:kern w:val="0"/>
          <w:szCs w:val="32"/>
        </w:rPr>
      </w:pPr>
      <w:r w:rsidRPr="00C721C1">
        <w:rPr>
          <w:rFonts w:ascii="仿宋_GB2312" w:hAnsi="仿宋" w:cs="仿宋" w:hint="eastAsia"/>
          <w:bCs/>
          <w:snapToGrid w:val="0"/>
          <w:color w:val="000000"/>
          <w:kern w:val="0"/>
          <w:szCs w:val="32"/>
        </w:rPr>
        <w:t>4</w:t>
      </w:r>
      <w:r>
        <w:rPr>
          <w:rFonts w:ascii="仿宋_GB2312" w:hAnsi="仿宋" w:cs="仿宋" w:hint="eastAsia"/>
          <w:bCs/>
          <w:snapToGrid w:val="0"/>
          <w:color w:val="000000"/>
          <w:kern w:val="0"/>
          <w:szCs w:val="32"/>
        </w:rPr>
        <w:t>．</w:t>
      </w:r>
      <w:r w:rsidRPr="00C721C1">
        <w:rPr>
          <w:rFonts w:ascii="仿宋_GB2312" w:hAnsi="仿宋" w:cs="仿宋" w:hint="eastAsia"/>
          <w:bCs/>
          <w:snapToGrid w:val="0"/>
          <w:color w:val="000000"/>
          <w:kern w:val="0"/>
          <w:szCs w:val="32"/>
        </w:rPr>
        <w:t>支持发展农产品精深加工。</w:t>
      </w:r>
      <w:r w:rsidRPr="00C721C1">
        <w:rPr>
          <w:rFonts w:ascii="仿宋_GB2312" w:hAnsi="仿宋" w:cs="仿宋" w:hint="eastAsia"/>
          <w:snapToGrid w:val="0"/>
          <w:color w:val="000000"/>
          <w:kern w:val="0"/>
          <w:szCs w:val="32"/>
        </w:rPr>
        <w:t>鼓励农业龙头企业技改升级，提升产业层级</w:t>
      </w:r>
      <w:r>
        <w:rPr>
          <w:rFonts w:ascii="仿宋_GB2312" w:hAnsi="仿宋" w:cs="仿宋" w:hint="eastAsia"/>
          <w:snapToGrid w:val="0"/>
          <w:color w:val="000000"/>
          <w:kern w:val="0"/>
          <w:szCs w:val="32"/>
        </w:rPr>
        <w:t>，</w:t>
      </w:r>
      <w:r w:rsidRPr="00C721C1">
        <w:rPr>
          <w:rFonts w:ascii="仿宋_GB2312" w:hAnsi="仿宋" w:cs="仿宋" w:hint="eastAsia"/>
          <w:snapToGrid w:val="0"/>
          <w:color w:val="000000"/>
          <w:kern w:val="0"/>
          <w:szCs w:val="32"/>
        </w:rPr>
        <w:t>增强核心竞争力，促进农产品加工企业提升总体</w:t>
      </w:r>
      <w:r w:rsidRPr="00C721C1">
        <w:rPr>
          <w:rFonts w:ascii="仿宋_GB2312" w:hAnsi="仿宋" w:cs="仿宋" w:hint="eastAsia"/>
          <w:snapToGrid w:val="0"/>
          <w:color w:val="000000"/>
          <w:kern w:val="0"/>
          <w:szCs w:val="32"/>
        </w:rPr>
        <w:lastRenderedPageBreak/>
        <w:t>规模、增强实力、提升产品质量和档次。对农业龙头企业技术改造升级、添置加工设备等建设内容，总投资50万元以上的，给予不超过项目审定金额50%的补助。</w:t>
      </w:r>
    </w:p>
    <w:p w:rsidR="003233D0" w:rsidRPr="00C721C1" w:rsidRDefault="003233D0" w:rsidP="003233D0">
      <w:pPr>
        <w:pStyle w:val="a3"/>
        <w:widowControl w:val="0"/>
        <w:shd w:val="clear" w:color="auto" w:fill="FFFFFF"/>
        <w:spacing w:before="0" w:beforeAutospacing="0" w:after="0" w:afterAutospacing="0" w:line="540" w:lineRule="exact"/>
        <w:ind w:firstLineChars="200" w:firstLine="640"/>
        <w:jc w:val="both"/>
        <w:rPr>
          <w:rFonts w:ascii="楷体_GB2312" w:eastAsia="楷体_GB2312" w:hAnsi="楷体" w:cs="楷体"/>
          <w:bCs/>
          <w:snapToGrid w:val="0"/>
          <w:color w:val="000000"/>
          <w:sz w:val="32"/>
          <w:szCs w:val="32"/>
        </w:rPr>
      </w:pPr>
      <w:r w:rsidRPr="00C721C1">
        <w:rPr>
          <w:rFonts w:ascii="楷体_GB2312" w:eastAsia="楷体_GB2312" w:hAnsi="楷体" w:cs="楷体" w:hint="eastAsia"/>
          <w:bCs/>
          <w:snapToGrid w:val="0"/>
          <w:color w:val="000000"/>
          <w:sz w:val="32"/>
          <w:szCs w:val="32"/>
        </w:rPr>
        <w:t>（三）</w:t>
      </w:r>
      <w:r>
        <w:rPr>
          <w:rFonts w:ascii="楷体_GB2312" w:eastAsia="楷体_GB2312" w:hAnsi="楷体" w:cs="楷体" w:hint="eastAsia"/>
          <w:bCs/>
          <w:snapToGrid w:val="0"/>
          <w:color w:val="000000"/>
          <w:sz w:val="32"/>
          <w:szCs w:val="32"/>
        </w:rPr>
        <w:t>支持打造</w:t>
      </w:r>
      <w:r w:rsidRPr="00C721C1">
        <w:rPr>
          <w:rFonts w:ascii="楷体_GB2312" w:eastAsia="楷体_GB2312" w:hAnsi="楷体" w:cs="楷体" w:hint="eastAsia"/>
          <w:bCs/>
          <w:snapToGrid w:val="0"/>
          <w:color w:val="000000"/>
          <w:sz w:val="32"/>
          <w:szCs w:val="32"/>
        </w:rPr>
        <w:t>休闲观光农业</w:t>
      </w:r>
    </w:p>
    <w:p w:rsidR="003233D0" w:rsidRPr="00C721C1" w:rsidRDefault="003233D0" w:rsidP="003233D0">
      <w:pPr>
        <w:spacing w:line="540" w:lineRule="exact"/>
        <w:ind w:firstLine="640"/>
        <w:rPr>
          <w:rFonts w:ascii="仿宋_GB2312" w:hAnsi="仿宋" w:cs="仿宋"/>
          <w:snapToGrid w:val="0"/>
          <w:color w:val="000000"/>
          <w:kern w:val="0"/>
          <w:szCs w:val="32"/>
        </w:rPr>
      </w:pPr>
      <w:r w:rsidRPr="00C721C1">
        <w:rPr>
          <w:rFonts w:ascii="仿宋_GB2312" w:hAnsi="仿宋" w:cs="仿宋" w:hint="eastAsia"/>
          <w:bCs/>
          <w:snapToGrid w:val="0"/>
          <w:color w:val="000000"/>
          <w:kern w:val="0"/>
          <w:szCs w:val="32"/>
        </w:rPr>
        <w:t>5．支持精品民宿建设。</w:t>
      </w:r>
      <w:r w:rsidRPr="00C721C1">
        <w:rPr>
          <w:rFonts w:ascii="仿宋_GB2312" w:hAnsi="仿宋" w:cs="仿宋" w:hint="eastAsia"/>
          <w:snapToGrid w:val="0"/>
          <w:color w:val="000000"/>
          <w:kern w:val="0"/>
          <w:szCs w:val="32"/>
        </w:rPr>
        <w:t>鼓励农户利用自有住宅、村集体租赁农户住宅或利用闲置的村集体用房加以改造，通过乡村旅游经营方式，为游客体验乡村生活提供住宿的接待场所。对符合创办条件，验收合格的民宿，一次性给予每张床位2500元的补助。正常运营后，全年经营开票额在10万元以上的，一次性再给予每张床位2000元的补助。</w:t>
      </w:r>
    </w:p>
    <w:p w:rsidR="003233D0" w:rsidRPr="00C721C1" w:rsidRDefault="003233D0" w:rsidP="003233D0">
      <w:pPr>
        <w:spacing w:line="540" w:lineRule="exact"/>
        <w:ind w:firstLine="640"/>
        <w:rPr>
          <w:rFonts w:ascii="仿宋_GB2312" w:cs="仿宋_GB2312"/>
          <w:snapToGrid w:val="0"/>
          <w:color w:val="000000"/>
          <w:kern w:val="0"/>
          <w:szCs w:val="32"/>
        </w:rPr>
      </w:pPr>
      <w:r w:rsidRPr="00C721C1">
        <w:rPr>
          <w:rFonts w:ascii="仿宋_GB2312" w:hAnsi="仿宋" w:cs="仿宋" w:hint="eastAsia"/>
          <w:bCs/>
          <w:snapToGrid w:val="0"/>
          <w:color w:val="000000"/>
          <w:kern w:val="0"/>
          <w:szCs w:val="32"/>
        </w:rPr>
        <w:t>6．支持休闲创意农业示范创建。</w:t>
      </w:r>
      <w:r w:rsidRPr="00C721C1">
        <w:rPr>
          <w:rFonts w:ascii="仿宋_GB2312" w:hAnsi="仿宋" w:cs="仿宋" w:hint="eastAsia"/>
          <w:snapToGrid w:val="0"/>
          <w:color w:val="000000"/>
          <w:kern w:val="0"/>
          <w:szCs w:val="32"/>
        </w:rPr>
        <w:t>鼓励发展体验农业、创意农业、分享农业等新产业、新业态，培育打造一批能“叫得响、传得开、留得住、有价值”的创意休闲农业典型。对获得全国美丽休闲乡村的单位，一次性给予20万元的奖补；对获得全国休闲农业和乡村旅游示范五星级、四星级、三星级企业的单位，一次性分别给予20万元、10万元、5万元的奖补；对获得主题创意农园等荣誉称号的单位，一次性给予10万元的奖补。</w:t>
      </w:r>
    </w:p>
    <w:p w:rsidR="003233D0" w:rsidRPr="00C721C1" w:rsidRDefault="003233D0" w:rsidP="003233D0">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仿宋" w:cs="仿宋"/>
          <w:snapToGrid w:val="0"/>
          <w:color w:val="000000"/>
          <w:sz w:val="32"/>
          <w:szCs w:val="32"/>
        </w:rPr>
      </w:pPr>
      <w:r w:rsidRPr="00C721C1">
        <w:rPr>
          <w:rFonts w:ascii="仿宋_GB2312" w:eastAsia="仿宋_GB2312" w:hAnsi="仿宋" w:cs="仿宋" w:hint="eastAsia"/>
          <w:bCs/>
          <w:snapToGrid w:val="0"/>
          <w:color w:val="000000"/>
          <w:sz w:val="32"/>
          <w:szCs w:val="32"/>
        </w:rPr>
        <w:t>7．支持精品观光采摘园示范创建</w:t>
      </w:r>
      <w:r w:rsidRPr="00C721C1">
        <w:rPr>
          <w:rFonts w:ascii="仿宋_GB2312" w:eastAsia="仿宋_GB2312" w:hAnsi="仿宋" w:cs="仿宋" w:hint="eastAsia"/>
          <w:snapToGrid w:val="0"/>
          <w:color w:val="000000"/>
          <w:sz w:val="32"/>
          <w:szCs w:val="32"/>
        </w:rPr>
        <w:t>。丰富城市居民体验农趣、亲近自然、走入农村场所，积极开展精品观光采摘园示范创建工作，建设一批主动服务市民观光采摘的示范基地。对获得区级五星、四星、三星精品观光采摘园称号的单位，一次性分别给予15万元、10万元、5万元的奖补。</w:t>
      </w:r>
    </w:p>
    <w:p w:rsidR="003233D0" w:rsidRPr="00C721C1" w:rsidRDefault="003233D0" w:rsidP="003233D0">
      <w:pPr>
        <w:pStyle w:val="a3"/>
        <w:widowControl w:val="0"/>
        <w:shd w:val="clear" w:color="auto" w:fill="FFFFFF"/>
        <w:spacing w:before="0" w:beforeAutospacing="0" w:after="0" w:afterAutospacing="0" w:line="540" w:lineRule="exact"/>
        <w:ind w:firstLineChars="200" w:firstLine="640"/>
        <w:jc w:val="both"/>
        <w:rPr>
          <w:rFonts w:ascii="楷体_GB2312" w:eastAsia="楷体_GB2312" w:hAnsi="楷体" w:cs="楷体"/>
          <w:bCs/>
          <w:snapToGrid w:val="0"/>
          <w:color w:val="000000"/>
          <w:sz w:val="32"/>
          <w:szCs w:val="32"/>
        </w:rPr>
      </w:pPr>
      <w:r w:rsidRPr="00C721C1">
        <w:rPr>
          <w:rFonts w:ascii="楷体_GB2312" w:eastAsia="楷体_GB2312" w:hAnsi="楷体" w:cs="楷体" w:hint="eastAsia"/>
          <w:bCs/>
          <w:snapToGrid w:val="0"/>
          <w:color w:val="000000"/>
          <w:sz w:val="32"/>
          <w:szCs w:val="32"/>
        </w:rPr>
        <w:t>（四）</w:t>
      </w:r>
      <w:proofErr w:type="gramStart"/>
      <w:r w:rsidRPr="00C721C1">
        <w:rPr>
          <w:rFonts w:ascii="楷体_GB2312" w:eastAsia="楷体_GB2312" w:hAnsi="楷体" w:cs="楷体" w:hint="eastAsia"/>
          <w:bCs/>
          <w:snapToGrid w:val="0"/>
          <w:color w:val="000000"/>
          <w:sz w:val="32"/>
          <w:szCs w:val="32"/>
        </w:rPr>
        <w:t>支持</w:t>
      </w:r>
      <w:r>
        <w:rPr>
          <w:rFonts w:ascii="楷体_GB2312" w:eastAsia="楷体_GB2312" w:hAnsi="楷体" w:cs="楷体" w:hint="eastAsia"/>
          <w:bCs/>
          <w:snapToGrid w:val="0"/>
          <w:color w:val="000000"/>
          <w:sz w:val="32"/>
          <w:szCs w:val="32"/>
        </w:rPr>
        <w:t>壮大</w:t>
      </w:r>
      <w:proofErr w:type="gramEnd"/>
      <w:r w:rsidRPr="00C721C1">
        <w:rPr>
          <w:rFonts w:ascii="楷体_GB2312" w:eastAsia="楷体_GB2312" w:hAnsi="楷体" w:cs="楷体" w:hint="eastAsia"/>
          <w:bCs/>
          <w:snapToGrid w:val="0"/>
          <w:color w:val="000000"/>
          <w:sz w:val="32"/>
          <w:szCs w:val="32"/>
        </w:rPr>
        <w:t>农业新型业态</w:t>
      </w:r>
    </w:p>
    <w:p w:rsidR="003233D0" w:rsidRPr="00C721C1" w:rsidRDefault="003233D0" w:rsidP="003233D0">
      <w:pPr>
        <w:spacing w:line="530" w:lineRule="exact"/>
        <w:ind w:firstLine="640"/>
        <w:rPr>
          <w:rFonts w:ascii="仿宋_GB2312" w:hAnsi="仿宋" w:cs="仿宋"/>
          <w:snapToGrid w:val="0"/>
          <w:color w:val="000000"/>
          <w:kern w:val="0"/>
          <w:szCs w:val="32"/>
        </w:rPr>
      </w:pPr>
      <w:r w:rsidRPr="00C721C1">
        <w:rPr>
          <w:rFonts w:ascii="仿宋_GB2312" w:hAnsi="仿宋" w:cs="仿宋" w:hint="eastAsia"/>
          <w:bCs/>
          <w:snapToGrid w:val="0"/>
          <w:color w:val="000000"/>
          <w:kern w:val="0"/>
          <w:szCs w:val="32"/>
        </w:rPr>
        <w:lastRenderedPageBreak/>
        <w:t>8</w:t>
      </w:r>
      <w:r>
        <w:rPr>
          <w:rFonts w:ascii="仿宋_GB2312" w:hAnsi="仿宋" w:cs="仿宋" w:hint="eastAsia"/>
          <w:bCs/>
          <w:snapToGrid w:val="0"/>
          <w:color w:val="000000"/>
          <w:kern w:val="0"/>
          <w:szCs w:val="32"/>
        </w:rPr>
        <w:t>．</w:t>
      </w:r>
      <w:r w:rsidRPr="00C721C1">
        <w:rPr>
          <w:rFonts w:ascii="仿宋_GB2312" w:hAnsi="仿宋" w:cs="仿宋" w:hint="eastAsia"/>
          <w:bCs/>
          <w:snapToGrid w:val="0"/>
          <w:color w:val="000000"/>
          <w:kern w:val="0"/>
          <w:szCs w:val="32"/>
        </w:rPr>
        <w:t>支持农业物联网技术应用。</w:t>
      </w:r>
      <w:r w:rsidRPr="00C721C1">
        <w:rPr>
          <w:rFonts w:ascii="仿宋_GB2312" w:hint="eastAsia"/>
          <w:snapToGrid w:val="0"/>
          <w:color w:val="000000"/>
          <w:kern w:val="0"/>
          <w:szCs w:val="32"/>
        </w:rPr>
        <w:t>实施“互联网+”农业工程，</w:t>
      </w:r>
      <w:r w:rsidRPr="00C721C1">
        <w:rPr>
          <w:rFonts w:ascii="仿宋_GB2312"/>
          <w:snapToGrid w:val="0"/>
          <w:color w:val="000000"/>
          <w:kern w:val="0"/>
          <w:szCs w:val="32"/>
        </w:rPr>
        <w:t>支持农业物联网智能化技术的应用和提升改</w:t>
      </w:r>
      <w:r w:rsidRPr="00C721C1">
        <w:rPr>
          <w:rFonts w:ascii="仿宋_GB2312" w:hint="eastAsia"/>
          <w:snapToGrid w:val="0"/>
          <w:color w:val="000000"/>
          <w:kern w:val="0"/>
          <w:szCs w:val="32"/>
        </w:rPr>
        <w:t>造，优先支持创建</w:t>
      </w:r>
      <w:r w:rsidRPr="00C721C1">
        <w:rPr>
          <w:rFonts w:ascii="仿宋_GB2312"/>
          <w:snapToGrid w:val="0"/>
          <w:color w:val="000000"/>
          <w:kern w:val="0"/>
          <w:szCs w:val="32"/>
        </w:rPr>
        <w:t>部、省、市三级农业信息化示范基地</w:t>
      </w:r>
      <w:r w:rsidRPr="00C721C1">
        <w:rPr>
          <w:rFonts w:ascii="仿宋_GB2312" w:hint="eastAsia"/>
          <w:snapToGrid w:val="0"/>
          <w:color w:val="000000"/>
          <w:kern w:val="0"/>
          <w:szCs w:val="32"/>
        </w:rPr>
        <w:t>。对于</w:t>
      </w:r>
      <w:r>
        <w:rPr>
          <w:rFonts w:ascii="仿宋_GB2312" w:hint="eastAsia"/>
          <w:snapToGrid w:val="0"/>
          <w:color w:val="000000"/>
          <w:kern w:val="0"/>
          <w:szCs w:val="32"/>
        </w:rPr>
        <w:t>新型</w:t>
      </w:r>
      <w:r w:rsidRPr="00C721C1">
        <w:rPr>
          <w:rFonts w:ascii="仿宋_GB2312"/>
          <w:snapToGrid w:val="0"/>
          <w:color w:val="000000"/>
          <w:kern w:val="0"/>
          <w:szCs w:val="32"/>
        </w:rPr>
        <w:t>农业经营主体</w:t>
      </w:r>
      <w:r w:rsidRPr="00C721C1">
        <w:rPr>
          <w:rFonts w:ascii="仿宋_GB2312" w:hint="eastAsia"/>
          <w:snapToGrid w:val="0"/>
          <w:color w:val="000000"/>
          <w:kern w:val="0"/>
          <w:szCs w:val="32"/>
        </w:rPr>
        <w:t>建设或应用</w:t>
      </w:r>
      <w:r w:rsidRPr="00C721C1">
        <w:rPr>
          <w:rFonts w:ascii="仿宋_GB2312"/>
          <w:snapToGrid w:val="0"/>
          <w:color w:val="000000"/>
          <w:kern w:val="0"/>
          <w:szCs w:val="32"/>
        </w:rPr>
        <w:t>物联网</w:t>
      </w:r>
      <w:r w:rsidRPr="00C721C1">
        <w:rPr>
          <w:rFonts w:ascii="仿宋_GB2312" w:hint="eastAsia"/>
          <w:snapToGrid w:val="0"/>
          <w:color w:val="000000"/>
          <w:kern w:val="0"/>
          <w:szCs w:val="32"/>
        </w:rPr>
        <w:t>技术</w:t>
      </w:r>
      <w:r w:rsidRPr="00C721C1">
        <w:rPr>
          <w:rFonts w:ascii="仿宋_GB2312"/>
          <w:snapToGrid w:val="0"/>
          <w:color w:val="000000"/>
          <w:kern w:val="0"/>
          <w:szCs w:val="32"/>
        </w:rPr>
        <w:t>项目，经认定，</w:t>
      </w:r>
      <w:r w:rsidRPr="00C721C1">
        <w:rPr>
          <w:rFonts w:ascii="仿宋_GB2312" w:hint="eastAsia"/>
          <w:snapToGrid w:val="0"/>
          <w:color w:val="000000"/>
          <w:kern w:val="0"/>
          <w:szCs w:val="32"/>
        </w:rPr>
        <w:t>一次性</w:t>
      </w:r>
      <w:r w:rsidRPr="00C721C1">
        <w:rPr>
          <w:rFonts w:ascii="仿宋_GB2312"/>
          <w:snapToGrid w:val="0"/>
          <w:color w:val="000000"/>
          <w:kern w:val="0"/>
          <w:szCs w:val="32"/>
        </w:rPr>
        <w:t>补贴</w:t>
      </w:r>
      <w:r w:rsidRPr="00C721C1">
        <w:rPr>
          <w:rFonts w:ascii="仿宋_GB2312" w:hint="eastAsia"/>
          <w:snapToGrid w:val="0"/>
          <w:color w:val="000000"/>
          <w:kern w:val="0"/>
          <w:szCs w:val="32"/>
        </w:rPr>
        <w:t>不超过审定金额的7</w:t>
      </w:r>
      <w:r w:rsidRPr="00C721C1">
        <w:rPr>
          <w:rFonts w:ascii="仿宋_GB2312"/>
          <w:snapToGrid w:val="0"/>
          <w:color w:val="000000"/>
          <w:kern w:val="0"/>
          <w:szCs w:val="32"/>
        </w:rPr>
        <w:t>0%</w:t>
      </w:r>
      <w:r>
        <w:rPr>
          <w:rFonts w:ascii="仿宋_GB2312" w:hint="eastAsia"/>
          <w:snapToGrid w:val="0"/>
          <w:color w:val="000000"/>
          <w:kern w:val="0"/>
          <w:szCs w:val="32"/>
        </w:rPr>
        <w:t>，</w:t>
      </w:r>
      <w:r w:rsidRPr="00C721C1">
        <w:rPr>
          <w:rFonts w:ascii="仿宋_GB2312" w:hint="eastAsia"/>
          <w:snapToGrid w:val="0"/>
          <w:color w:val="000000"/>
          <w:kern w:val="0"/>
          <w:szCs w:val="32"/>
        </w:rPr>
        <w:t>且</w:t>
      </w:r>
      <w:r w:rsidRPr="00C721C1">
        <w:rPr>
          <w:rFonts w:ascii="仿宋_GB2312"/>
          <w:snapToGrid w:val="0"/>
          <w:color w:val="000000"/>
          <w:kern w:val="0"/>
          <w:szCs w:val="32"/>
        </w:rPr>
        <w:t>单个项目补助不超过</w:t>
      </w:r>
      <w:r w:rsidRPr="00C721C1">
        <w:rPr>
          <w:rFonts w:ascii="仿宋_GB2312" w:hint="eastAsia"/>
          <w:snapToGrid w:val="0"/>
          <w:color w:val="000000"/>
          <w:kern w:val="0"/>
          <w:szCs w:val="32"/>
        </w:rPr>
        <w:t>1</w:t>
      </w:r>
      <w:r w:rsidRPr="00C721C1">
        <w:rPr>
          <w:rFonts w:ascii="仿宋_GB2312"/>
          <w:snapToGrid w:val="0"/>
          <w:color w:val="000000"/>
          <w:kern w:val="0"/>
          <w:szCs w:val="32"/>
        </w:rPr>
        <w:t>0万元</w:t>
      </w:r>
      <w:r w:rsidRPr="00C721C1">
        <w:rPr>
          <w:rFonts w:ascii="仿宋_GB2312" w:hint="eastAsia"/>
          <w:snapToGrid w:val="0"/>
          <w:color w:val="000000"/>
          <w:kern w:val="0"/>
          <w:szCs w:val="32"/>
        </w:rPr>
        <w:t>。</w:t>
      </w:r>
    </w:p>
    <w:p w:rsidR="003233D0" w:rsidRPr="00C721C1" w:rsidRDefault="003233D0" w:rsidP="003233D0">
      <w:pPr>
        <w:pStyle w:val="a3"/>
        <w:widowControl w:val="0"/>
        <w:shd w:val="clear" w:color="auto" w:fill="FFFFFF"/>
        <w:spacing w:before="0" w:beforeAutospacing="0" w:after="0" w:afterAutospacing="0" w:line="530" w:lineRule="exact"/>
        <w:ind w:firstLineChars="200" w:firstLine="640"/>
        <w:jc w:val="both"/>
        <w:rPr>
          <w:rFonts w:ascii="楷体_GB2312" w:eastAsia="楷体_GB2312" w:hAnsi="楷体" w:cs="楷体"/>
          <w:bCs/>
          <w:snapToGrid w:val="0"/>
          <w:color w:val="000000"/>
          <w:sz w:val="32"/>
          <w:szCs w:val="32"/>
        </w:rPr>
      </w:pPr>
      <w:r>
        <w:rPr>
          <w:rFonts w:ascii="楷体_GB2312" w:eastAsia="楷体_GB2312" w:hAnsi="楷体" w:cs="楷体" w:hint="eastAsia"/>
          <w:bCs/>
          <w:snapToGrid w:val="0"/>
          <w:color w:val="000000"/>
          <w:sz w:val="32"/>
          <w:szCs w:val="32"/>
        </w:rPr>
        <w:t>（五）支持塑造农业优质品牌</w:t>
      </w:r>
    </w:p>
    <w:p w:rsidR="003233D0" w:rsidRPr="005D4F3C" w:rsidRDefault="003233D0" w:rsidP="003233D0">
      <w:pPr>
        <w:spacing w:line="530" w:lineRule="exact"/>
        <w:ind w:firstLine="640"/>
        <w:rPr>
          <w:rFonts w:ascii="仿宋_GB2312" w:hAnsi="仿宋" w:cs="仿宋"/>
          <w:snapToGrid w:val="0"/>
          <w:color w:val="000000"/>
          <w:spacing w:val="-8"/>
          <w:kern w:val="0"/>
          <w:szCs w:val="32"/>
        </w:rPr>
      </w:pPr>
      <w:r w:rsidRPr="005D4F3C">
        <w:rPr>
          <w:rFonts w:ascii="仿宋_GB2312" w:hAnsi="仿宋" w:cs="仿宋" w:hint="eastAsia"/>
          <w:bCs/>
          <w:snapToGrid w:val="0"/>
          <w:color w:val="000000"/>
          <w:kern w:val="0"/>
          <w:szCs w:val="32"/>
        </w:rPr>
        <w:t>9．支持农产品品牌创建。</w:t>
      </w:r>
      <w:r w:rsidRPr="005D4F3C">
        <w:rPr>
          <w:rFonts w:ascii="仿宋_GB2312" w:hAnsi="仿宋" w:cs="仿宋" w:hint="eastAsia"/>
          <w:snapToGrid w:val="0"/>
          <w:color w:val="000000"/>
          <w:kern w:val="0"/>
          <w:szCs w:val="32"/>
        </w:rPr>
        <w:t>鼓励</w:t>
      </w:r>
      <w:r>
        <w:rPr>
          <w:rFonts w:ascii="仿宋_GB2312" w:hAnsi="仿宋" w:cs="仿宋" w:hint="eastAsia"/>
          <w:snapToGrid w:val="0"/>
          <w:color w:val="000000"/>
          <w:kern w:val="0"/>
          <w:szCs w:val="32"/>
        </w:rPr>
        <w:t>新型</w:t>
      </w:r>
      <w:r w:rsidRPr="005D4F3C">
        <w:rPr>
          <w:rFonts w:ascii="仿宋_GB2312" w:hAnsi="仿宋" w:cs="仿宋" w:hint="eastAsia"/>
          <w:snapToGrid w:val="0"/>
          <w:color w:val="000000"/>
          <w:kern w:val="0"/>
          <w:szCs w:val="32"/>
        </w:rPr>
        <w:t>农业经营主体开展农产品品牌创建，提升农产品市场知名度。对在部、省级农业行政主管部门或农业行政主管部门主导的行业协会举办的活动中获得金奖的产品一次性给予5万元、3万元的奖补，单个主体最多不超过5万元。对新列入国家、省级、市级农产品品牌目录的农产品，每个一次性分别给予3万元、2万元、1万元的奖补。对新认定</w:t>
      </w:r>
      <w:r w:rsidRPr="005D4F3C">
        <w:rPr>
          <w:rFonts w:ascii="仿宋_GB2312" w:hAnsi="仿宋" w:cs="仿宋" w:hint="eastAsia"/>
          <w:snapToGrid w:val="0"/>
          <w:color w:val="000000"/>
          <w:spacing w:val="-8"/>
          <w:kern w:val="0"/>
          <w:szCs w:val="32"/>
        </w:rPr>
        <w:t>的省、市级名优农产品，一次性分别给予2万元、0.5万元的奖补。</w:t>
      </w:r>
    </w:p>
    <w:p w:rsidR="003233D0" w:rsidRPr="005D4F3C" w:rsidRDefault="003233D0" w:rsidP="003233D0">
      <w:pPr>
        <w:pStyle w:val="a3"/>
        <w:widowControl w:val="0"/>
        <w:shd w:val="clear" w:color="auto" w:fill="FFFFFF"/>
        <w:spacing w:before="0" w:beforeAutospacing="0" w:after="0" w:afterAutospacing="0" w:line="530" w:lineRule="exact"/>
        <w:ind w:firstLineChars="200" w:firstLine="640"/>
        <w:jc w:val="both"/>
        <w:rPr>
          <w:rFonts w:ascii="仿宋_GB2312" w:eastAsia="仿宋_GB2312" w:hAnsi="仿宋" w:cs="仿宋"/>
          <w:snapToGrid w:val="0"/>
          <w:color w:val="000000"/>
          <w:sz w:val="32"/>
          <w:szCs w:val="32"/>
        </w:rPr>
      </w:pPr>
      <w:r w:rsidRPr="005D4F3C">
        <w:rPr>
          <w:rFonts w:ascii="仿宋_GB2312" w:eastAsia="仿宋_GB2312" w:hAnsi="仿宋" w:cs="仿宋" w:hint="eastAsia"/>
          <w:bCs/>
          <w:snapToGrid w:val="0"/>
          <w:color w:val="000000"/>
          <w:sz w:val="32"/>
          <w:szCs w:val="32"/>
        </w:rPr>
        <w:t>10．支持开展优质农产品认证。</w:t>
      </w:r>
      <w:r w:rsidRPr="005D4F3C">
        <w:rPr>
          <w:rFonts w:ascii="仿宋_GB2312" w:eastAsia="仿宋_GB2312" w:hAnsi="仿宋" w:cs="仿宋" w:hint="eastAsia"/>
          <w:snapToGrid w:val="0"/>
          <w:color w:val="000000"/>
          <w:sz w:val="32"/>
          <w:szCs w:val="32"/>
        </w:rPr>
        <w:t>鼓励引导</w:t>
      </w:r>
      <w:r>
        <w:rPr>
          <w:rFonts w:ascii="仿宋_GB2312" w:eastAsia="仿宋_GB2312" w:hAnsi="仿宋" w:cs="仿宋" w:hint="eastAsia"/>
          <w:snapToGrid w:val="0"/>
          <w:color w:val="000000"/>
          <w:sz w:val="32"/>
          <w:szCs w:val="32"/>
        </w:rPr>
        <w:t>新型</w:t>
      </w:r>
      <w:r w:rsidRPr="005D4F3C">
        <w:rPr>
          <w:rFonts w:ascii="仿宋_GB2312" w:eastAsia="仿宋_GB2312" w:hAnsi="仿宋" w:cs="仿宋" w:hint="eastAsia"/>
          <w:snapToGrid w:val="0"/>
          <w:color w:val="000000"/>
          <w:sz w:val="32"/>
          <w:szCs w:val="32"/>
        </w:rPr>
        <w:t>农业经营主体开展优质农产品认证，对新取得有机食品转换证书、有机食品证书一次性分别给予3万元的奖补；对新认定的绿色食品和通过复查换证的绿色食品，一次性分别给予2万元的奖补，单个主体最多不超过5万元。新获得国家农产品地理保护标志的产品，一次性给予10万元的奖补。</w:t>
      </w:r>
    </w:p>
    <w:p w:rsidR="003233D0" w:rsidRPr="005D4F3C" w:rsidRDefault="003233D0" w:rsidP="003233D0">
      <w:pPr>
        <w:pStyle w:val="a3"/>
        <w:widowControl w:val="0"/>
        <w:shd w:val="clear" w:color="auto" w:fill="FFFFFF"/>
        <w:spacing w:before="0" w:beforeAutospacing="0" w:after="0" w:afterAutospacing="0" w:line="530" w:lineRule="exact"/>
        <w:ind w:firstLineChars="200" w:firstLine="640"/>
        <w:jc w:val="both"/>
        <w:rPr>
          <w:rFonts w:ascii="仿宋_GB2312" w:eastAsia="仿宋_GB2312" w:hAnsi="仿宋" w:cs="仿宋"/>
          <w:snapToGrid w:val="0"/>
          <w:color w:val="000000"/>
          <w:sz w:val="32"/>
          <w:szCs w:val="32"/>
        </w:rPr>
      </w:pPr>
      <w:r w:rsidRPr="005D4F3C">
        <w:rPr>
          <w:rFonts w:ascii="仿宋_GB2312" w:eastAsia="仿宋_GB2312" w:hAnsi="仿宋" w:cs="仿宋" w:hint="eastAsia"/>
          <w:bCs/>
          <w:snapToGrid w:val="0"/>
          <w:color w:val="000000"/>
          <w:sz w:val="32"/>
          <w:szCs w:val="32"/>
        </w:rPr>
        <w:t>11．支持拓展</w:t>
      </w:r>
      <w:r>
        <w:rPr>
          <w:rFonts w:ascii="仿宋_GB2312" w:eastAsia="仿宋_GB2312" w:hAnsi="仿宋" w:cs="仿宋" w:hint="eastAsia"/>
          <w:bCs/>
          <w:snapToGrid w:val="0"/>
          <w:color w:val="000000"/>
          <w:sz w:val="32"/>
          <w:szCs w:val="32"/>
        </w:rPr>
        <w:t>农产品消费</w:t>
      </w:r>
      <w:r w:rsidRPr="005D4F3C">
        <w:rPr>
          <w:rFonts w:ascii="仿宋_GB2312" w:eastAsia="仿宋_GB2312" w:hAnsi="仿宋" w:cs="仿宋" w:hint="eastAsia"/>
          <w:bCs/>
          <w:snapToGrid w:val="0"/>
          <w:color w:val="000000"/>
          <w:sz w:val="32"/>
          <w:szCs w:val="32"/>
        </w:rPr>
        <w:t>市场。</w:t>
      </w:r>
      <w:r w:rsidRPr="005D4F3C">
        <w:rPr>
          <w:rFonts w:ascii="仿宋_GB2312" w:eastAsia="仿宋_GB2312" w:hAnsi="仿宋" w:cs="仿宋" w:hint="eastAsia"/>
          <w:snapToGrid w:val="0"/>
          <w:color w:val="000000"/>
          <w:sz w:val="32"/>
          <w:szCs w:val="32"/>
        </w:rPr>
        <w:t>鼓励支持新型农业经营主体参加各类会展活动，开展多种形式农产品直销，拓宽</w:t>
      </w:r>
      <w:r>
        <w:rPr>
          <w:rFonts w:ascii="仿宋_GB2312" w:eastAsia="仿宋_GB2312" w:hAnsi="仿宋" w:cs="仿宋" w:hint="eastAsia"/>
          <w:snapToGrid w:val="0"/>
          <w:color w:val="000000"/>
          <w:sz w:val="32"/>
          <w:szCs w:val="32"/>
        </w:rPr>
        <w:t>农产品消费</w:t>
      </w:r>
      <w:r w:rsidRPr="005D4F3C">
        <w:rPr>
          <w:rFonts w:ascii="仿宋_GB2312" w:eastAsia="仿宋_GB2312" w:hAnsi="仿宋" w:cs="仿宋" w:hint="eastAsia"/>
          <w:snapToGrid w:val="0"/>
          <w:color w:val="000000"/>
          <w:sz w:val="32"/>
          <w:szCs w:val="32"/>
        </w:rPr>
        <w:t>市场。对参加由区农业农村主管部门统一组织的国外、全国、省级展会，一次性分别给予3万元、1.5万元、0.5万元的奖补，</w:t>
      </w:r>
      <w:r w:rsidRPr="005D4F3C">
        <w:rPr>
          <w:rFonts w:ascii="仿宋_GB2312" w:eastAsia="仿宋_GB2312" w:hAnsi="仿宋" w:cs="仿宋" w:hint="eastAsia"/>
          <w:snapToGrid w:val="0"/>
          <w:color w:val="000000"/>
          <w:sz w:val="32"/>
          <w:szCs w:val="32"/>
        </w:rPr>
        <w:lastRenderedPageBreak/>
        <w:t>单个主体全年最多不超过5万元。</w:t>
      </w:r>
    </w:p>
    <w:p w:rsidR="003233D0" w:rsidRPr="005D4F3C" w:rsidRDefault="003233D0" w:rsidP="003233D0">
      <w:pPr>
        <w:pStyle w:val="a3"/>
        <w:widowControl w:val="0"/>
        <w:shd w:val="clear" w:color="auto" w:fill="FFFFFF"/>
        <w:spacing w:before="0" w:beforeAutospacing="0" w:after="0" w:afterAutospacing="0" w:line="530" w:lineRule="exact"/>
        <w:ind w:firstLineChars="200" w:firstLine="640"/>
        <w:jc w:val="both"/>
        <w:rPr>
          <w:rFonts w:ascii="楷体_GB2312" w:eastAsia="楷体_GB2312" w:hAnsi="仿宋" w:cs="仿宋_GB2312"/>
          <w:snapToGrid w:val="0"/>
          <w:color w:val="000000"/>
          <w:sz w:val="32"/>
          <w:szCs w:val="32"/>
        </w:rPr>
      </w:pPr>
      <w:r>
        <w:rPr>
          <w:rFonts w:ascii="楷体_GB2312" w:eastAsia="楷体_GB2312" w:hAnsi="楷体" w:cs="楷体" w:hint="eastAsia"/>
          <w:bCs/>
          <w:snapToGrid w:val="0"/>
          <w:color w:val="000000"/>
          <w:sz w:val="32"/>
          <w:szCs w:val="32"/>
        </w:rPr>
        <w:t>（六）支持培育新型农业经营主体</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仿宋" w:cs="仿宋"/>
          <w:snapToGrid w:val="0"/>
          <w:color w:val="000000"/>
          <w:sz w:val="32"/>
          <w:szCs w:val="32"/>
        </w:rPr>
      </w:pPr>
      <w:r w:rsidRPr="005D4F3C">
        <w:rPr>
          <w:rFonts w:ascii="仿宋_GB2312" w:eastAsia="仿宋_GB2312" w:hAnsi="仿宋" w:cs="仿宋" w:hint="eastAsia"/>
          <w:bCs/>
          <w:snapToGrid w:val="0"/>
          <w:color w:val="000000"/>
          <w:sz w:val="32"/>
          <w:szCs w:val="32"/>
        </w:rPr>
        <w:t>12．支持农业龙头企业创建。</w:t>
      </w:r>
      <w:r w:rsidRPr="005D4F3C">
        <w:rPr>
          <w:rFonts w:ascii="仿宋_GB2312" w:eastAsia="仿宋_GB2312" w:hAnsi="仿宋" w:cs="仿宋" w:hint="eastAsia"/>
          <w:snapToGrid w:val="0"/>
          <w:color w:val="000000"/>
          <w:sz w:val="32"/>
          <w:szCs w:val="32"/>
        </w:rPr>
        <w:t>鼓励农业龙头企业做大做强，提高销售收入，带动农户致富，并积极参加各级农业龙头企业创建认定工作。对认定为国家级、省级、市级、区级农业产业化龙头企业的，一次性分别给予20万元、10万元、5万元、2万元的奖补。</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仿宋" w:cs="仿宋"/>
          <w:snapToGrid w:val="0"/>
          <w:color w:val="000000"/>
          <w:sz w:val="32"/>
          <w:szCs w:val="32"/>
        </w:rPr>
      </w:pPr>
      <w:r w:rsidRPr="005D4F3C">
        <w:rPr>
          <w:rFonts w:ascii="仿宋_GB2312" w:eastAsia="仿宋_GB2312" w:hAnsi="仿宋" w:cs="仿宋" w:hint="eastAsia"/>
          <w:bCs/>
          <w:snapToGrid w:val="0"/>
          <w:color w:val="000000"/>
          <w:sz w:val="32"/>
          <w:szCs w:val="32"/>
        </w:rPr>
        <w:t>13．支持</w:t>
      </w:r>
      <w:r>
        <w:rPr>
          <w:rFonts w:ascii="仿宋_GB2312" w:eastAsia="仿宋_GB2312" w:hAnsi="仿宋" w:cs="仿宋" w:hint="eastAsia"/>
          <w:bCs/>
          <w:snapToGrid w:val="0"/>
          <w:color w:val="000000"/>
          <w:sz w:val="32"/>
          <w:szCs w:val="32"/>
        </w:rPr>
        <w:t>示范</w:t>
      </w:r>
      <w:r w:rsidRPr="005D4F3C">
        <w:rPr>
          <w:rFonts w:ascii="仿宋_GB2312" w:eastAsia="仿宋_GB2312" w:hAnsi="仿宋" w:cs="仿宋" w:hint="eastAsia"/>
          <w:bCs/>
          <w:snapToGrid w:val="0"/>
          <w:color w:val="000000"/>
          <w:sz w:val="32"/>
          <w:szCs w:val="32"/>
        </w:rPr>
        <w:t>家庭农场建设。</w:t>
      </w:r>
      <w:r w:rsidRPr="005D4F3C">
        <w:rPr>
          <w:rFonts w:ascii="仿宋_GB2312" w:eastAsia="仿宋_GB2312" w:hAnsi="仿宋" w:cs="仿宋" w:hint="eastAsia"/>
          <w:snapToGrid w:val="0"/>
          <w:color w:val="000000"/>
          <w:sz w:val="32"/>
          <w:szCs w:val="32"/>
        </w:rPr>
        <w:t>鼓励有长期务农意愿的小农户稳步扩大经营规模，培育一批规模适度、生产集约、管理先进、效益明显的家庭农场示范场。对认定为国家级、省级、市级示范家庭农场的，一次性分别给予5万元、3万元、1万元的奖补，对认定为区级优秀示范家庭农场的，一次性给予1万元的奖补。</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楷体_GB2312" w:eastAsia="楷体_GB2312" w:hAnsi="楷体" w:cs="楷体"/>
          <w:bCs/>
          <w:snapToGrid w:val="0"/>
          <w:color w:val="000000"/>
          <w:sz w:val="32"/>
          <w:szCs w:val="32"/>
        </w:rPr>
      </w:pPr>
      <w:r w:rsidRPr="005D4F3C">
        <w:rPr>
          <w:rFonts w:ascii="楷体_GB2312" w:eastAsia="楷体_GB2312" w:hAnsi="楷体" w:cs="楷体" w:hint="eastAsia"/>
          <w:bCs/>
          <w:snapToGrid w:val="0"/>
          <w:color w:val="000000"/>
          <w:sz w:val="32"/>
          <w:szCs w:val="32"/>
        </w:rPr>
        <w:t>（七）支持建立紧密利益联结机制</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仿宋" w:cs="仿宋"/>
          <w:snapToGrid w:val="0"/>
          <w:color w:val="000000"/>
          <w:sz w:val="32"/>
          <w:szCs w:val="32"/>
        </w:rPr>
      </w:pPr>
      <w:r w:rsidRPr="005D4F3C">
        <w:rPr>
          <w:rFonts w:ascii="仿宋_GB2312" w:eastAsia="仿宋_GB2312" w:hAnsi="仿宋" w:cs="仿宋" w:hint="eastAsia"/>
          <w:bCs/>
          <w:snapToGrid w:val="0"/>
          <w:color w:val="000000"/>
          <w:sz w:val="32"/>
          <w:szCs w:val="32"/>
        </w:rPr>
        <w:t>14．支持农业产业化联合体建设。</w:t>
      </w:r>
      <w:r w:rsidRPr="005D4F3C">
        <w:rPr>
          <w:rFonts w:ascii="仿宋_GB2312" w:eastAsia="仿宋_GB2312" w:hAnsi="仿宋" w:cs="仿宋" w:hint="eastAsia"/>
          <w:snapToGrid w:val="0"/>
          <w:color w:val="000000"/>
          <w:sz w:val="32"/>
          <w:szCs w:val="32"/>
        </w:rPr>
        <w:t>以农业龙头企业为核心，各类合作社、农场等新型农业经营主体参加，围绕主导产业，组建经营联盟，实现不同经营主体间的联合合作，促进小农户与现代农业有机衔接。对认定为国家级、省级、市级农业产业化联合体，一次性分别给予20万元、10万元、5万元的奖补。</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仿宋" w:cs="仿宋"/>
          <w:snapToGrid w:val="0"/>
          <w:color w:val="000000"/>
          <w:sz w:val="32"/>
          <w:szCs w:val="32"/>
        </w:rPr>
      </w:pPr>
      <w:r w:rsidRPr="005D4F3C">
        <w:rPr>
          <w:rFonts w:ascii="仿宋_GB2312" w:eastAsia="仿宋_GB2312" w:hAnsi="仿宋" w:cs="仿宋" w:hint="eastAsia"/>
          <w:bCs/>
          <w:snapToGrid w:val="0"/>
          <w:color w:val="000000"/>
          <w:sz w:val="32"/>
          <w:szCs w:val="32"/>
        </w:rPr>
        <w:t>15．支持</w:t>
      </w:r>
      <w:r>
        <w:rPr>
          <w:rFonts w:ascii="仿宋_GB2312" w:eastAsia="仿宋_GB2312" w:hAnsi="仿宋" w:cs="仿宋" w:hint="eastAsia"/>
          <w:bCs/>
          <w:snapToGrid w:val="0"/>
          <w:color w:val="000000"/>
          <w:sz w:val="32"/>
          <w:szCs w:val="32"/>
        </w:rPr>
        <w:t>新型</w:t>
      </w:r>
      <w:r w:rsidRPr="005D4F3C">
        <w:rPr>
          <w:rFonts w:ascii="仿宋_GB2312" w:eastAsia="仿宋_GB2312" w:hAnsi="仿宋" w:cs="仿宋" w:hint="eastAsia"/>
          <w:bCs/>
          <w:snapToGrid w:val="0"/>
          <w:color w:val="000000"/>
          <w:sz w:val="32"/>
          <w:szCs w:val="32"/>
        </w:rPr>
        <w:t>农业经营主体贷款。</w:t>
      </w:r>
      <w:r w:rsidRPr="005D4F3C">
        <w:rPr>
          <w:rFonts w:ascii="仿宋_GB2312" w:eastAsia="仿宋_GB2312" w:hAnsi="仿宋" w:cs="仿宋" w:hint="eastAsia"/>
          <w:snapToGrid w:val="0"/>
          <w:color w:val="000000"/>
          <w:sz w:val="32"/>
          <w:szCs w:val="32"/>
        </w:rPr>
        <w:t>加大对</w:t>
      </w:r>
      <w:r>
        <w:rPr>
          <w:rFonts w:ascii="仿宋_GB2312" w:eastAsia="仿宋_GB2312" w:hAnsi="仿宋" w:cs="仿宋" w:hint="eastAsia"/>
          <w:snapToGrid w:val="0"/>
          <w:color w:val="000000"/>
          <w:sz w:val="32"/>
          <w:szCs w:val="32"/>
        </w:rPr>
        <w:t>新型</w:t>
      </w:r>
      <w:r w:rsidRPr="005D4F3C">
        <w:rPr>
          <w:rFonts w:ascii="仿宋_GB2312" w:eastAsia="仿宋_GB2312" w:hAnsi="仿宋" w:cs="仿宋" w:hint="eastAsia"/>
          <w:snapToGrid w:val="0"/>
          <w:color w:val="000000"/>
          <w:sz w:val="32"/>
          <w:szCs w:val="32"/>
        </w:rPr>
        <w:t>农业经营主体的信贷支持，减轻新型农业经营主体融资成本负担。对新型农业经营主体</w:t>
      </w:r>
      <w:r w:rsidRPr="005D4F3C">
        <w:rPr>
          <w:rFonts w:ascii="仿宋_GB2312" w:eastAsia="仿宋_GB2312" w:hint="eastAsia"/>
          <w:snapToGrid w:val="0"/>
          <w:color w:val="000000"/>
          <w:sz w:val="32"/>
          <w:szCs w:val="32"/>
        </w:rPr>
        <w:t>向本地银行业金融机构取得贷款，</w:t>
      </w:r>
      <w:r w:rsidRPr="005D4F3C">
        <w:rPr>
          <w:rFonts w:ascii="仿宋_GB2312" w:eastAsia="仿宋_GB2312"/>
          <w:snapToGrid w:val="0"/>
          <w:color w:val="000000"/>
          <w:sz w:val="32"/>
          <w:szCs w:val="32"/>
        </w:rPr>
        <w:t>用于农业基础设施建设、农产品生产加工仓储等设施（设备）建设、农产品收购和销售、农机购置、农资（饲料）购买、母猪仔猪购买、种子种苗购</w:t>
      </w:r>
      <w:r w:rsidRPr="005D4F3C">
        <w:rPr>
          <w:rFonts w:ascii="仿宋_GB2312" w:eastAsia="仿宋_GB2312"/>
          <w:snapToGrid w:val="0"/>
          <w:color w:val="000000"/>
          <w:sz w:val="32"/>
          <w:szCs w:val="32"/>
        </w:rPr>
        <w:lastRenderedPageBreak/>
        <w:t>买等相关农业经营活动</w:t>
      </w:r>
      <w:r w:rsidRPr="005D4F3C">
        <w:rPr>
          <w:rFonts w:ascii="仿宋_GB2312" w:eastAsia="仿宋_GB2312" w:hint="eastAsia"/>
          <w:snapToGrid w:val="0"/>
          <w:color w:val="000000"/>
          <w:sz w:val="32"/>
          <w:szCs w:val="32"/>
        </w:rPr>
        <w:t>，</w:t>
      </w:r>
      <w:r w:rsidRPr="005D4F3C">
        <w:rPr>
          <w:rFonts w:ascii="仿宋_GB2312" w:eastAsia="仿宋_GB2312"/>
          <w:snapToGrid w:val="0"/>
          <w:color w:val="000000"/>
          <w:sz w:val="32"/>
          <w:szCs w:val="32"/>
        </w:rPr>
        <w:t>按年度贴息期内贷款年利率3%进行贴息</w:t>
      </w:r>
      <w:r w:rsidRPr="005D4F3C">
        <w:rPr>
          <w:rFonts w:ascii="仿宋_GB2312" w:eastAsia="仿宋_GB2312" w:hint="eastAsia"/>
          <w:snapToGrid w:val="0"/>
          <w:color w:val="000000"/>
          <w:sz w:val="32"/>
          <w:szCs w:val="32"/>
        </w:rPr>
        <w:t>，且</w:t>
      </w:r>
      <w:r w:rsidRPr="005D4F3C">
        <w:rPr>
          <w:rFonts w:ascii="仿宋_GB2312" w:eastAsia="仿宋_GB2312"/>
          <w:snapToGrid w:val="0"/>
          <w:color w:val="000000"/>
          <w:sz w:val="32"/>
          <w:szCs w:val="32"/>
        </w:rPr>
        <w:t>单</w:t>
      </w:r>
      <w:r>
        <w:rPr>
          <w:rFonts w:ascii="仿宋_GB2312" w:eastAsia="仿宋_GB2312" w:hint="eastAsia"/>
          <w:snapToGrid w:val="0"/>
          <w:color w:val="000000"/>
          <w:sz w:val="32"/>
          <w:szCs w:val="32"/>
        </w:rPr>
        <w:t>个</w:t>
      </w:r>
      <w:r w:rsidRPr="005D4F3C">
        <w:rPr>
          <w:rFonts w:ascii="仿宋_GB2312" w:eastAsia="仿宋_GB2312"/>
          <w:snapToGrid w:val="0"/>
          <w:color w:val="000000"/>
          <w:sz w:val="32"/>
          <w:szCs w:val="32"/>
        </w:rPr>
        <w:t>经营主体贴息额最高不超过</w:t>
      </w:r>
      <w:r w:rsidRPr="005D4F3C">
        <w:rPr>
          <w:rFonts w:ascii="仿宋_GB2312" w:eastAsia="仿宋_GB2312" w:hint="eastAsia"/>
          <w:snapToGrid w:val="0"/>
          <w:color w:val="000000"/>
          <w:sz w:val="32"/>
          <w:szCs w:val="32"/>
        </w:rPr>
        <w:t>3</w:t>
      </w:r>
      <w:r w:rsidRPr="005D4F3C">
        <w:rPr>
          <w:rFonts w:ascii="仿宋_GB2312" w:eastAsia="仿宋_GB2312"/>
          <w:snapToGrid w:val="0"/>
          <w:color w:val="000000"/>
          <w:sz w:val="32"/>
          <w:szCs w:val="32"/>
        </w:rPr>
        <w:t>0万元，同一法定代表人注册不同经营主体的</w:t>
      </w:r>
      <w:r>
        <w:rPr>
          <w:rFonts w:ascii="仿宋_GB2312" w:eastAsia="仿宋_GB2312" w:hint="eastAsia"/>
          <w:snapToGrid w:val="0"/>
          <w:color w:val="000000"/>
          <w:sz w:val="32"/>
          <w:szCs w:val="32"/>
        </w:rPr>
        <w:t>累计</w:t>
      </w:r>
      <w:r w:rsidRPr="005D4F3C">
        <w:rPr>
          <w:rFonts w:ascii="仿宋_GB2312" w:eastAsia="仿宋_GB2312"/>
          <w:snapToGrid w:val="0"/>
          <w:color w:val="000000"/>
          <w:sz w:val="32"/>
          <w:szCs w:val="32"/>
        </w:rPr>
        <w:t>贴息额最高不超过</w:t>
      </w:r>
      <w:r w:rsidRPr="005D4F3C">
        <w:rPr>
          <w:rFonts w:ascii="仿宋_GB2312" w:eastAsia="仿宋_GB2312" w:hint="eastAsia"/>
          <w:snapToGrid w:val="0"/>
          <w:color w:val="000000"/>
          <w:sz w:val="32"/>
          <w:szCs w:val="32"/>
        </w:rPr>
        <w:t>3</w:t>
      </w:r>
      <w:r w:rsidRPr="005D4F3C">
        <w:rPr>
          <w:rFonts w:ascii="仿宋_GB2312" w:eastAsia="仿宋_GB2312"/>
          <w:snapToGrid w:val="0"/>
          <w:color w:val="000000"/>
          <w:sz w:val="32"/>
          <w:szCs w:val="32"/>
        </w:rPr>
        <w:t>0万元。</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楷体_GB2312" w:eastAsia="楷体_GB2312" w:hAnsi="楷体" w:cs="楷体"/>
          <w:bCs/>
          <w:snapToGrid w:val="0"/>
          <w:color w:val="000000"/>
          <w:sz w:val="32"/>
          <w:szCs w:val="32"/>
        </w:rPr>
      </w:pPr>
      <w:r w:rsidRPr="005D4F3C">
        <w:rPr>
          <w:rFonts w:ascii="楷体_GB2312" w:eastAsia="楷体_GB2312" w:hAnsi="楷体" w:cs="楷体" w:hint="eastAsia"/>
          <w:bCs/>
          <w:snapToGrid w:val="0"/>
          <w:color w:val="000000"/>
          <w:sz w:val="32"/>
          <w:szCs w:val="32"/>
        </w:rPr>
        <w:t>（八）支持农业农村重大项目建设</w:t>
      </w:r>
    </w:p>
    <w:p w:rsidR="003233D0" w:rsidRPr="005D4F3C" w:rsidRDefault="003233D0" w:rsidP="003233D0">
      <w:pPr>
        <w:spacing w:line="540" w:lineRule="exact"/>
        <w:ind w:firstLine="640"/>
        <w:rPr>
          <w:rFonts w:ascii="仿宋_GB2312" w:hAnsi="仿宋" w:cs="仿宋"/>
          <w:snapToGrid w:val="0"/>
          <w:color w:val="000000"/>
          <w:kern w:val="0"/>
          <w:szCs w:val="32"/>
        </w:rPr>
      </w:pPr>
      <w:r w:rsidRPr="005D4F3C">
        <w:rPr>
          <w:rFonts w:ascii="仿宋_GB2312" w:hAnsi="仿宋" w:cs="仿宋" w:hint="eastAsia"/>
          <w:bCs/>
          <w:snapToGrid w:val="0"/>
          <w:color w:val="000000"/>
          <w:kern w:val="0"/>
          <w:szCs w:val="32"/>
        </w:rPr>
        <w:t>16．支持农村一二三产业融合示范基地建设。</w:t>
      </w:r>
      <w:r w:rsidRPr="005D4F3C">
        <w:rPr>
          <w:rFonts w:ascii="仿宋_GB2312" w:hAnsi="仿宋" w:cs="仿宋" w:hint="eastAsia"/>
          <w:snapToGrid w:val="0"/>
          <w:color w:val="000000"/>
          <w:kern w:val="0"/>
          <w:szCs w:val="32"/>
        </w:rPr>
        <w:t>按照“基础设施完备、资源循环利用、产业融合发展、产品绿色生态、服务功能齐全、经营机制完善、经济效益良好、辐射效应明显、带动作用较强”的要求，好中选优，优中选精，培育一批区级“农村一二三产融合发展示范基地”，引领我区农村产业结构调整和转型发展，带动农民增收，促进农村发展，助</w:t>
      </w:r>
      <w:proofErr w:type="gramStart"/>
      <w:r w:rsidRPr="005D4F3C">
        <w:rPr>
          <w:rFonts w:ascii="仿宋_GB2312" w:hAnsi="仿宋" w:cs="仿宋" w:hint="eastAsia"/>
          <w:snapToGrid w:val="0"/>
          <w:color w:val="000000"/>
          <w:kern w:val="0"/>
          <w:szCs w:val="32"/>
        </w:rPr>
        <w:t>推农旅结合</w:t>
      </w:r>
      <w:proofErr w:type="gramEnd"/>
      <w:r w:rsidRPr="005D4F3C">
        <w:rPr>
          <w:rFonts w:ascii="仿宋_GB2312" w:hAnsi="仿宋" w:cs="仿宋" w:hint="eastAsia"/>
          <w:snapToGrid w:val="0"/>
          <w:color w:val="000000"/>
          <w:kern w:val="0"/>
          <w:szCs w:val="32"/>
        </w:rPr>
        <w:t>和乡村旅游。具体政策另行制定发布。</w:t>
      </w:r>
    </w:p>
    <w:p w:rsidR="003233D0" w:rsidRPr="005D4F3C" w:rsidRDefault="003233D0" w:rsidP="003233D0">
      <w:pPr>
        <w:spacing w:line="540" w:lineRule="exact"/>
        <w:ind w:firstLine="640"/>
        <w:rPr>
          <w:rFonts w:ascii="仿宋_GB2312" w:hAnsi="仿宋" w:cs="仿宋"/>
          <w:snapToGrid w:val="0"/>
          <w:color w:val="000000"/>
          <w:kern w:val="0"/>
          <w:szCs w:val="32"/>
        </w:rPr>
      </w:pPr>
      <w:r w:rsidRPr="005D4F3C">
        <w:rPr>
          <w:rFonts w:ascii="仿宋_GB2312" w:hAnsi="仿宋" w:cs="仿宋" w:hint="eastAsia"/>
          <w:bCs/>
          <w:snapToGrid w:val="0"/>
          <w:color w:val="000000"/>
          <w:kern w:val="0"/>
          <w:szCs w:val="32"/>
        </w:rPr>
        <w:t>17．支持农业农村重大项目建设。</w:t>
      </w:r>
      <w:r w:rsidRPr="005D4F3C">
        <w:rPr>
          <w:rFonts w:ascii="仿宋_GB2312" w:hAnsi="仿宋" w:cs="仿宋" w:hint="eastAsia"/>
          <w:snapToGrid w:val="0"/>
          <w:color w:val="000000"/>
          <w:kern w:val="0"/>
          <w:szCs w:val="32"/>
        </w:rPr>
        <w:t>按照“抓重点、补短板”的产业发展思路，切实发挥重大项目对稳投资、稳增长、稳预期的重要支撑作用。对实施总投资1000万元以上、列入省级农业农村重大项目库中的农业农村重大项目，经审核，每个项目一次性给予不超过5万元的奖补。</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仿宋_GB2312" w:eastAsia="仿宋_GB2312" w:hAnsi="仿宋" w:cs="仿宋"/>
          <w:snapToGrid w:val="0"/>
          <w:color w:val="000000"/>
          <w:spacing w:val="-6"/>
          <w:sz w:val="32"/>
          <w:szCs w:val="32"/>
        </w:rPr>
      </w:pPr>
      <w:r w:rsidRPr="005D4F3C">
        <w:rPr>
          <w:rFonts w:ascii="仿宋_GB2312" w:eastAsia="仿宋_GB2312" w:hAnsi="仿宋" w:cs="仿宋" w:hint="eastAsia"/>
          <w:bCs/>
          <w:snapToGrid w:val="0"/>
          <w:color w:val="000000"/>
          <w:sz w:val="32"/>
          <w:szCs w:val="32"/>
        </w:rPr>
        <w:t>18．支持市级现代农业发展项目配套扶持</w:t>
      </w:r>
      <w:r w:rsidRPr="005D4F3C">
        <w:rPr>
          <w:rFonts w:ascii="仿宋_GB2312" w:eastAsia="仿宋_GB2312" w:hAnsi="仿宋" w:cs="仿宋" w:hint="eastAsia"/>
          <w:snapToGrid w:val="0"/>
          <w:color w:val="000000"/>
          <w:sz w:val="32"/>
          <w:szCs w:val="32"/>
        </w:rPr>
        <w:t>。鼓励</w:t>
      </w:r>
      <w:r>
        <w:rPr>
          <w:rFonts w:ascii="仿宋_GB2312" w:eastAsia="仿宋_GB2312" w:hAnsi="仿宋" w:cs="仿宋" w:hint="eastAsia"/>
          <w:snapToGrid w:val="0"/>
          <w:color w:val="000000"/>
          <w:sz w:val="32"/>
          <w:szCs w:val="32"/>
        </w:rPr>
        <w:t>新型</w:t>
      </w:r>
      <w:r w:rsidRPr="005D4F3C">
        <w:rPr>
          <w:rFonts w:ascii="仿宋_GB2312" w:eastAsia="仿宋_GB2312" w:hAnsi="仿宋" w:cs="仿宋" w:hint="eastAsia"/>
          <w:snapToGrid w:val="0"/>
          <w:color w:val="000000"/>
          <w:sz w:val="32"/>
          <w:szCs w:val="32"/>
        </w:rPr>
        <w:t>农业经营主体积极申报</w:t>
      </w:r>
      <w:r w:rsidRPr="005D4F3C">
        <w:rPr>
          <w:rFonts w:ascii="仿宋_GB2312" w:eastAsia="仿宋_GB2312" w:hAnsi="仿宋" w:cs="仿宋" w:hint="eastAsia"/>
          <w:snapToGrid w:val="0"/>
          <w:color w:val="000000"/>
          <w:spacing w:val="-6"/>
          <w:sz w:val="32"/>
          <w:szCs w:val="32"/>
        </w:rPr>
        <w:t>市级现代农业发展扶持项目（先建后补类），对获得市级现代农业发展扶持项目补助（先建后补类），在</w:t>
      </w:r>
      <w:proofErr w:type="gramStart"/>
      <w:r w:rsidRPr="005D4F3C">
        <w:rPr>
          <w:rFonts w:ascii="仿宋_GB2312" w:eastAsia="仿宋_GB2312" w:hAnsi="仿宋" w:cs="仿宋" w:hint="eastAsia"/>
          <w:snapToGrid w:val="0"/>
          <w:color w:val="000000"/>
          <w:spacing w:val="-6"/>
          <w:sz w:val="32"/>
          <w:szCs w:val="32"/>
        </w:rPr>
        <w:t>市级奖补的</w:t>
      </w:r>
      <w:proofErr w:type="gramEnd"/>
      <w:r w:rsidRPr="005D4F3C">
        <w:rPr>
          <w:rFonts w:ascii="仿宋_GB2312" w:eastAsia="仿宋_GB2312" w:hAnsi="仿宋" w:cs="仿宋" w:hint="eastAsia"/>
          <w:snapToGrid w:val="0"/>
          <w:color w:val="000000"/>
          <w:spacing w:val="-6"/>
          <w:sz w:val="32"/>
          <w:szCs w:val="32"/>
        </w:rPr>
        <w:t>基础上，再行补助市级</w:t>
      </w:r>
      <w:proofErr w:type="gramStart"/>
      <w:r w:rsidRPr="005D4F3C">
        <w:rPr>
          <w:rFonts w:ascii="仿宋_GB2312" w:eastAsia="仿宋_GB2312" w:hAnsi="仿宋" w:cs="仿宋" w:hint="eastAsia"/>
          <w:snapToGrid w:val="0"/>
          <w:color w:val="000000"/>
          <w:spacing w:val="-6"/>
          <w:sz w:val="32"/>
          <w:szCs w:val="32"/>
        </w:rPr>
        <w:t>奖补金额</w:t>
      </w:r>
      <w:proofErr w:type="gramEnd"/>
      <w:r w:rsidRPr="005D4F3C">
        <w:rPr>
          <w:rFonts w:ascii="仿宋_GB2312" w:eastAsia="仿宋_GB2312" w:hAnsi="仿宋" w:cs="仿宋" w:hint="eastAsia"/>
          <w:snapToGrid w:val="0"/>
          <w:color w:val="000000"/>
          <w:spacing w:val="-6"/>
          <w:sz w:val="32"/>
          <w:szCs w:val="32"/>
        </w:rPr>
        <w:t>的10%，市区财政总补助金额不超过</w:t>
      </w:r>
      <w:r>
        <w:rPr>
          <w:rFonts w:ascii="仿宋_GB2312" w:eastAsia="仿宋_GB2312" w:hAnsi="仿宋" w:cs="仿宋" w:hint="eastAsia"/>
          <w:snapToGrid w:val="0"/>
          <w:color w:val="000000"/>
          <w:spacing w:val="-6"/>
          <w:sz w:val="32"/>
          <w:szCs w:val="32"/>
        </w:rPr>
        <w:t>项目</w:t>
      </w:r>
      <w:r w:rsidRPr="005D4F3C">
        <w:rPr>
          <w:rFonts w:ascii="仿宋_GB2312" w:eastAsia="仿宋_GB2312" w:hAnsi="仿宋" w:cs="仿宋" w:hint="eastAsia"/>
          <w:snapToGrid w:val="0"/>
          <w:color w:val="000000"/>
          <w:spacing w:val="-6"/>
          <w:sz w:val="32"/>
          <w:szCs w:val="32"/>
        </w:rPr>
        <w:t>审定金额的50%。</w:t>
      </w:r>
    </w:p>
    <w:p w:rsidR="003233D0" w:rsidRPr="00133BA8" w:rsidRDefault="003233D0" w:rsidP="003233D0">
      <w:pPr>
        <w:pStyle w:val="a3"/>
        <w:widowControl w:val="0"/>
        <w:shd w:val="clear" w:color="auto" w:fill="FFFFFF"/>
        <w:spacing w:before="0" w:beforeAutospacing="0" w:after="0" w:afterAutospacing="0" w:line="540" w:lineRule="exact"/>
        <w:ind w:firstLineChars="200" w:firstLine="640"/>
        <w:jc w:val="both"/>
        <w:rPr>
          <w:rFonts w:ascii="黑体" w:eastAsia="黑体" w:hAnsi="黑体" w:cs="仿宋_GB2312"/>
          <w:snapToGrid w:val="0"/>
          <w:color w:val="000000"/>
          <w:sz w:val="32"/>
          <w:szCs w:val="32"/>
        </w:rPr>
      </w:pPr>
      <w:r w:rsidRPr="00133BA8">
        <w:rPr>
          <w:rFonts w:ascii="黑体" w:eastAsia="黑体" w:hAnsi="黑体" w:cs="仿宋_GB2312" w:hint="eastAsia"/>
          <w:snapToGrid w:val="0"/>
          <w:color w:val="000000"/>
          <w:sz w:val="32"/>
          <w:szCs w:val="32"/>
        </w:rPr>
        <w:t>四、申报流程和资金管理</w:t>
      </w:r>
    </w:p>
    <w:p w:rsidR="003233D0" w:rsidRPr="005D4F3C" w:rsidRDefault="003233D0" w:rsidP="003233D0">
      <w:pPr>
        <w:pStyle w:val="a3"/>
        <w:widowControl w:val="0"/>
        <w:shd w:val="clear" w:color="auto" w:fill="FFFFFF"/>
        <w:spacing w:before="0" w:beforeAutospacing="0" w:after="0" w:afterAutospacing="0" w:line="540" w:lineRule="exact"/>
        <w:ind w:firstLineChars="200" w:firstLine="640"/>
        <w:jc w:val="both"/>
        <w:rPr>
          <w:rFonts w:ascii="楷体_GB2312" w:eastAsia="楷体_GB2312" w:cs="仿宋_GB2312" w:hint="eastAsia"/>
          <w:snapToGrid w:val="0"/>
          <w:color w:val="000000"/>
          <w:sz w:val="32"/>
          <w:szCs w:val="32"/>
        </w:rPr>
      </w:pPr>
      <w:r w:rsidRPr="005D4F3C">
        <w:rPr>
          <w:rFonts w:ascii="楷体_GB2312" w:eastAsia="楷体_GB2312" w:hAnsi="楷体" w:cs="楷体" w:hint="eastAsia"/>
          <w:bCs/>
          <w:snapToGrid w:val="0"/>
          <w:color w:val="000000"/>
          <w:sz w:val="32"/>
          <w:szCs w:val="32"/>
        </w:rPr>
        <w:t>（一）申报流程</w:t>
      </w:r>
    </w:p>
    <w:p w:rsidR="003233D0" w:rsidRPr="005D4F3C" w:rsidRDefault="003233D0" w:rsidP="003233D0">
      <w:pPr>
        <w:spacing w:line="540" w:lineRule="exact"/>
        <w:ind w:firstLine="640"/>
        <w:rPr>
          <w:rFonts w:ascii="仿宋_GB2312" w:hAnsi="仿宋" w:cs="仿宋"/>
          <w:snapToGrid w:val="0"/>
          <w:color w:val="000000"/>
          <w:kern w:val="0"/>
          <w:szCs w:val="32"/>
        </w:rPr>
      </w:pPr>
      <w:r w:rsidRPr="005D4F3C">
        <w:rPr>
          <w:rFonts w:ascii="仿宋_GB2312" w:hAnsi="仿宋" w:cs="仿宋" w:hint="eastAsia"/>
          <w:bCs/>
          <w:snapToGrid w:val="0"/>
          <w:color w:val="000000"/>
          <w:kern w:val="0"/>
          <w:szCs w:val="32"/>
        </w:rPr>
        <w:lastRenderedPageBreak/>
        <w:t>1</w:t>
      </w:r>
      <w:r>
        <w:rPr>
          <w:rFonts w:ascii="仿宋_GB2312" w:hAnsi="仿宋" w:cs="仿宋" w:hint="eastAsia"/>
          <w:bCs/>
          <w:snapToGrid w:val="0"/>
          <w:color w:val="000000"/>
          <w:kern w:val="0"/>
          <w:szCs w:val="32"/>
        </w:rPr>
        <w:t>．</w:t>
      </w:r>
      <w:r w:rsidRPr="005D4F3C">
        <w:rPr>
          <w:rFonts w:ascii="仿宋_GB2312" w:hAnsi="仿宋" w:cs="仿宋" w:hint="eastAsia"/>
          <w:bCs/>
          <w:snapToGrid w:val="0"/>
          <w:color w:val="000000"/>
          <w:kern w:val="0"/>
          <w:szCs w:val="32"/>
        </w:rPr>
        <w:t>项目申报。</w:t>
      </w:r>
      <w:r w:rsidRPr="005D4F3C">
        <w:rPr>
          <w:rFonts w:ascii="仿宋_GB2312" w:hAnsi="仿宋" w:cs="仿宋" w:hint="eastAsia"/>
          <w:snapToGrid w:val="0"/>
          <w:color w:val="000000"/>
          <w:kern w:val="0"/>
          <w:szCs w:val="32"/>
        </w:rPr>
        <w:t>区农业农村局、区财政局联合下发农村一二三产业融合发展项目申报指南（2021</w:t>
      </w:r>
      <w:r>
        <w:rPr>
          <w:rFonts w:ascii="仿宋_GB2312" w:hAnsi="仿宋" w:cs="仿宋" w:hint="eastAsia"/>
          <w:snapToGrid w:val="0"/>
          <w:color w:val="000000"/>
          <w:kern w:val="0"/>
          <w:szCs w:val="32"/>
        </w:rPr>
        <w:t>～</w:t>
      </w:r>
      <w:r w:rsidRPr="005D4F3C">
        <w:rPr>
          <w:rFonts w:ascii="仿宋_GB2312" w:hAnsi="仿宋" w:cs="仿宋" w:hint="eastAsia"/>
          <w:snapToGrid w:val="0"/>
          <w:color w:val="000000"/>
          <w:kern w:val="0"/>
          <w:szCs w:val="32"/>
        </w:rPr>
        <w:t>2023年），明确建设投入的时段、</w:t>
      </w:r>
      <w:proofErr w:type="gramStart"/>
      <w:r w:rsidRPr="005D4F3C">
        <w:rPr>
          <w:rFonts w:ascii="仿宋_GB2312" w:hAnsi="仿宋" w:cs="仿宋" w:hint="eastAsia"/>
          <w:snapToGrid w:val="0"/>
          <w:color w:val="000000"/>
          <w:kern w:val="0"/>
          <w:szCs w:val="32"/>
        </w:rPr>
        <w:t>申报奖补</w:t>
      </w:r>
      <w:proofErr w:type="gramEnd"/>
      <w:r w:rsidRPr="005D4F3C">
        <w:rPr>
          <w:rFonts w:ascii="仿宋_GB2312" w:hAnsi="仿宋" w:cs="仿宋" w:hint="eastAsia"/>
          <w:snapToGrid w:val="0"/>
          <w:color w:val="000000"/>
          <w:kern w:val="0"/>
          <w:szCs w:val="32"/>
        </w:rPr>
        <w:t>资金的具体条件。各镇（街道）农业农村部门、财政部门负责组织辖区内符合条件的主体申报。</w:t>
      </w:r>
    </w:p>
    <w:p w:rsidR="003233D0" w:rsidRPr="005D4F3C" w:rsidRDefault="003233D0" w:rsidP="003233D0">
      <w:pPr>
        <w:spacing w:line="530" w:lineRule="exact"/>
        <w:ind w:firstLine="640"/>
        <w:rPr>
          <w:rFonts w:ascii="仿宋_GB2312" w:hAnsi="仿宋" w:cs="仿宋"/>
          <w:snapToGrid w:val="0"/>
          <w:color w:val="000000"/>
          <w:kern w:val="0"/>
          <w:szCs w:val="32"/>
        </w:rPr>
      </w:pPr>
      <w:r w:rsidRPr="005D4F3C">
        <w:rPr>
          <w:rFonts w:ascii="仿宋_GB2312" w:hAnsi="仿宋" w:cs="仿宋" w:hint="eastAsia"/>
          <w:bCs/>
          <w:snapToGrid w:val="0"/>
          <w:color w:val="000000"/>
          <w:kern w:val="0"/>
          <w:szCs w:val="32"/>
        </w:rPr>
        <w:t>2</w:t>
      </w:r>
      <w:r>
        <w:rPr>
          <w:rFonts w:ascii="仿宋_GB2312" w:hAnsi="仿宋" w:cs="仿宋" w:hint="eastAsia"/>
          <w:bCs/>
          <w:snapToGrid w:val="0"/>
          <w:color w:val="000000"/>
          <w:kern w:val="0"/>
          <w:szCs w:val="32"/>
        </w:rPr>
        <w:t>．</w:t>
      </w:r>
      <w:r w:rsidRPr="005D4F3C">
        <w:rPr>
          <w:rFonts w:ascii="仿宋_GB2312" w:hAnsi="仿宋" w:cs="仿宋" w:hint="eastAsia"/>
          <w:bCs/>
          <w:snapToGrid w:val="0"/>
          <w:color w:val="000000"/>
          <w:kern w:val="0"/>
          <w:szCs w:val="32"/>
        </w:rPr>
        <w:t>区级审核。</w:t>
      </w:r>
      <w:r w:rsidRPr="005D4F3C">
        <w:rPr>
          <w:rFonts w:ascii="仿宋_GB2312" w:hAnsi="仿宋" w:cs="仿宋" w:hint="eastAsia"/>
          <w:snapToGrid w:val="0"/>
          <w:color w:val="000000"/>
          <w:kern w:val="0"/>
          <w:szCs w:val="32"/>
        </w:rPr>
        <w:t>区农业农村局</w:t>
      </w:r>
      <w:r>
        <w:rPr>
          <w:rFonts w:ascii="仿宋_GB2312" w:hAnsi="仿宋" w:cs="仿宋" w:hint="eastAsia"/>
          <w:snapToGrid w:val="0"/>
          <w:color w:val="000000"/>
          <w:kern w:val="0"/>
          <w:szCs w:val="32"/>
        </w:rPr>
        <w:t>、区</w:t>
      </w:r>
      <w:r w:rsidRPr="005D4F3C">
        <w:rPr>
          <w:rFonts w:ascii="仿宋_GB2312" w:hAnsi="仿宋" w:cs="仿宋" w:hint="eastAsia"/>
          <w:snapToGrid w:val="0"/>
          <w:color w:val="000000"/>
          <w:kern w:val="0"/>
          <w:szCs w:val="32"/>
        </w:rPr>
        <w:t>财政局对申报项目进行资料审核和现场查看，对符合申报要求的，进入区级项目库，并在常州高新区（新北区）政府网站上进行公示。</w:t>
      </w:r>
    </w:p>
    <w:p w:rsidR="003233D0" w:rsidRPr="005D4F3C" w:rsidRDefault="003233D0" w:rsidP="003233D0">
      <w:pPr>
        <w:spacing w:line="530" w:lineRule="exact"/>
        <w:ind w:firstLine="640"/>
        <w:rPr>
          <w:rFonts w:ascii="仿宋_GB2312" w:hAnsi="仿宋" w:cs="仿宋"/>
          <w:snapToGrid w:val="0"/>
          <w:color w:val="000000"/>
          <w:kern w:val="0"/>
          <w:szCs w:val="32"/>
        </w:rPr>
      </w:pPr>
      <w:r w:rsidRPr="005D4F3C">
        <w:rPr>
          <w:rFonts w:ascii="仿宋_GB2312" w:hAnsi="仿宋" w:cs="仿宋" w:hint="eastAsia"/>
          <w:bCs/>
          <w:snapToGrid w:val="0"/>
          <w:color w:val="000000"/>
          <w:kern w:val="0"/>
          <w:szCs w:val="32"/>
        </w:rPr>
        <w:t>3</w:t>
      </w:r>
      <w:r>
        <w:rPr>
          <w:rFonts w:ascii="仿宋_GB2312" w:hAnsi="仿宋" w:cs="仿宋" w:hint="eastAsia"/>
          <w:bCs/>
          <w:snapToGrid w:val="0"/>
          <w:color w:val="000000"/>
          <w:kern w:val="0"/>
          <w:szCs w:val="32"/>
        </w:rPr>
        <w:t>．</w:t>
      </w:r>
      <w:r w:rsidRPr="005D4F3C">
        <w:rPr>
          <w:rFonts w:ascii="仿宋_GB2312" w:hAnsi="仿宋" w:cs="仿宋" w:hint="eastAsia"/>
          <w:bCs/>
          <w:snapToGrid w:val="0"/>
          <w:color w:val="000000"/>
          <w:kern w:val="0"/>
          <w:szCs w:val="32"/>
        </w:rPr>
        <w:t>项目审计。</w:t>
      </w:r>
      <w:r w:rsidRPr="005D4F3C">
        <w:rPr>
          <w:rFonts w:ascii="仿宋_GB2312" w:hAnsi="仿宋" w:cs="仿宋" w:hint="eastAsia"/>
          <w:snapToGrid w:val="0"/>
          <w:color w:val="000000"/>
          <w:kern w:val="0"/>
          <w:szCs w:val="32"/>
        </w:rPr>
        <w:t>对入库项目，区农业农村局、</w:t>
      </w:r>
      <w:r>
        <w:rPr>
          <w:rFonts w:ascii="仿宋_GB2312" w:hAnsi="仿宋" w:cs="仿宋" w:hint="eastAsia"/>
          <w:snapToGrid w:val="0"/>
          <w:color w:val="000000"/>
          <w:kern w:val="0"/>
          <w:szCs w:val="32"/>
        </w:rPr>
        <w:t>区</w:t>
      </w:r>
      <w:r w:rsidRPr="005D4F3C">
        <w:rPr>
          <w:rFonts w:ascii="仿宋_GB2312" w:hAnsi="仿宋" w:cs="仿宋" w:hint="eastAsia"/>
          <w:snapToGrid w:val="0"/>
          <w:color w:val="000000"/>
          <w:kern w:val="0"/>
          <w:szCs w:val="32"/>
        </w:rPr>
        <w:t>财政局共同委托第三方中介机构进行工程造价决算审计，出具审计报告。入库项目不符合审计要求的，不予扶持。</w:t>
      </w:r>
    </w:p>
    <w:p w:rsidR="003233D0" w:rsidRPr="005D4F3C" w:rsidRDefault="003233D0" w:rsidP="003233D0">
      <w:pPr>
        <w:pStyle w:val="a3"/>
        <w:widowControl w:val="0"/>
        <w:shd w:val="clear" w:color="auto" w:fill="FFFFFF"/>
        <w:spacing w:before="0" w:beforeAutospacing="0" w:after="0" w:afterAutospacing="0" w:line="530" w:lineRule="exact"/>
        <w:ind w:firstLineChars="200" w:firstLine="640"/>
        <w:jc w:val="both"/>
        <w:rPr>
          <w:rFonts w:ascii="楷体_GB2312" w:eastAsia="楷体_GB2312" w:hAnsi="楷体" w:cs="楷体"/>
          <w:bCs/>
          <w:snapToGrid w:val="0"/>
          <w:color w:val="000000"/>
          <w:sz w:val="32"/>
          <w:szCs w:val="32"/>
        </w:rPr>
      </w:pPr>
      <w:r w:rsidRPr="005D4F3C">
        <w:rPr>
          <w:rFonts w:ascii="楷体_GB2312" w:eastAsia="楷体_GB2312" w:hAnsi="楷体" w:cs="楷体" w:hint="eastAsia"/>
          <w:bCs/>
          <w:snapToGrid w:val="0"/>
          <w:color w:val="000000"/>
          <w:sz w:val="32"/>
          <w:szCs w:val="32"/>
        </w:rPr>
        <w:t>（二）资金管理</w:t>
      </w:r>
    </w:p>
    <w:p w:rsidR="003233D0" w:rsidRPr="005D4F3C" w:rsidRDefault="003233D0" w:rsidP="003233D0">
      <w:pPr>
        <w:spacing w:line="530" w:lineRule="exact"/>
        <w:ind w:firstLine="640"/>
        <w:rPr>
          <w:rFonts w:ascii="仿宋_GB2312" w:hAnsi="仿宋" w:cs="仿宋"/>
          <w:bCs/>
          <w:snapToGrid w:val="0"/>
          <w:color w:val="000000"/>
          <w:kern w:val="0"/>
          <w:szCs w:val="32"/>
        </w:rPr>
      </w:pPr>
      <w:r w:rsidRPr="005D4F3C">
        <w:rPr>
          <w:rFonts w:ascii="仿宋_GB2312" w:hAnsi="仿宋" w:cs="仿宋" w:hint="eastAsia"/>
          <w:bCs/>
          <w:snapToGrid w:val="0"/>
          <w:color w:val="000000"/>
          <w:kern w:val="0"/>
          <w:szCs w:val="32"/>
        </w:rPr>
        <w:t>1．资金拨付。</w:t>
      </w:r>
      <w:r w:rsidRPr="005D4F3C">
        <w:rPr>
          <w:rFonts w:ascii="仿宋_GB2312" w:hAnsi="仿宋" w:cs="仿宋" w:hint="eastAsia"/>
          <w:snapToGrid w:val="0"/>
          <w:color w:val="000000"/>
          <w:kern w:val="0"/>
          <w:szCs w:val="32"/>
        </w:rPr>
        <w:t>区农业农村局</w:t>
      </w:r>
      <w:r>
        <w:rPr>
          <w:rFonts w:ascii="仿宋_GB2312" w:hAnsi="仿宋" w:cs="仿宋" w:hint="eastAsia"/>
          <w:snapToGrid w:val="0"/>
          <w:color w:val="000000"/>
          <w:kern w:val="0"/>
          <w:szCs w:val="32"/>
        </w:rPr>
        <w:t xml:space="preserve">、区 </w:t>
      </w:r>
      <w:r w:rsidRPr="005D4F3C">
        <w:rPr>
          <w:rFonts w:ascii="仿宋_GB2312" w:hAnsi="仿宋" w:cs="仿宋" w:hint="eastAsia"/>
          <w:snapToGrid w:val="0"/>
          <w:color w:val="000000"/>
          <w:kern w:val="0"/>
          <w:szCs w:val="32"/>
        </w:rPr>
        <w:t>财政局根据第三方中介机构审计报告及有关情况，提出项目资金补助方案，经区农业产业化经营领导小组审定，公示无异议后，下达补助资金。</w:t>
      </w:r>
    </w:p>
    <w:p w:rsidR="003233D0" w:rsidRPr="005D4F3C" w:rsidRDefault="003233D0" w:rsidP="003233D0">
      <w:pPr>
        <w:spacing w:line="530" w:lineRule="exact"/>
        <w:ind w:firstLine="640"/>
        <w:rPr>
          <w:rFonts w:ascii="仿宋_GB2312" w:hAnsi="仿宋" w:cs="仿宋"/>
          <w:snapToGrid w:val="0"/>
          <w:color w:val="000000"/>
          <w:kern w:val="0"/>
          <w:szCs w:val="32"/>
        </w:rPr>
      </w:pPr>
      <w:r w:rsidRPr="005D4F3C">
        <w:rPr>
          <w:rFonts w:ascii="仿宋_GB2312" w:hAnsi="仿宋" w:cs="仿宋" w:hint="eastAsia"/>
          <w:bCs/>
          <w:snapToGrid w:val="0"/>
          <w:color w:val="000000"/>
          <w:kern w:val="0"/>
          <w:szCs w:val="32"/>
        </w:rPr>
        <w:t>2．资金监管。</w:t>
      </w:r>
      <w:r w:rsidRPr="005D4F3C">
        <w:rPr>
          <w:rFonts w:ascii="仿宋_GB2312" w:hAnsi="仿宋" w:cs="仿宋" w:hint="eastAsia"/>
          <w:snapToGrid w:val="0"/>
          <w:color w:val="000000"/>
          <w:kern w:val="0"/>
          <w:szCs w:val="32"/>
        </w:rPr>
        <w:t>项目资金专款专用，不得截留、挤占和挪用，对骗取、套取、挪用、贪污资金的，除如数追缴已拨付的资金外，视情况对直接责任人及有关单位</w:t>
      </w:r>
      <w:r>
        <w:rPr>
          <w:rFonts w:ascii="仿宋_GB2312" w:hAnsi="仿宋" w:cs="仿宋" w:hint="eastAsia"/>
          <w:snapToGrid w:val="0"/>
          <w:color w:val="000000"/>
          <w:kern w:val="0"/>
          <w:szCs w:val="32"/>
        </w:rPr>
        <w:t>负责人</w:t>
      </w:r>
      <w:r w:rsidRPr="005D4F3C">
        <w:rPr>
          <w:rFonts w:ascii="仿宋_GB2312" w:hAnsi="仿宋" w:cs="仿宋" w:hint="eastAsia"/>
          <w:snapToGrid w:val="0"/>
          <w:color w:val="000000"/>
          <w:kern w:val="0"/>
          <w:szCs w:val="32"/>
        </w:rPr>
        <w:t>给予纪律处分。触犯法律的，追究相关法律责任。</w:t>
      </w:r>
    </w:p>
    <w:p w:rsidR="003233D0" w:rsidRPr="005D4F3C" w:rsidRDefault="003233D0" w:rsidP="003233D0">
      <w:pPr>
        <w:spacing w:line="530" w:lineRule="exact"/>
        <w:ind w:firstLine="640"/>
        <w:rPr>
          <w:rFonts w:ascii="仿宋_GB2312" w:hAnsi="仿宋" w:cs="仿宋"/>
          <w:snapToGrid w:val="0"/>
          <w:color w:val="000000"/>
          <w:spacing w:val="-6"/>
          <w:kern w:val="0"/>
          <w:szCs w:val="32"/>
        </w:rPr>
      </w:pPr>
      <w:r w:rsidRPr="005D4F3C">
        <w:rPr>
          <w:rFonts w:ascii="仿宋_GB2312" w:hAnsi="仿宋" w:cs="仿宋" w:hint="eastAsia"/>
          <w:bCs/>
          <w:snapToGrid w:val="0"/>
          <w:color w:val="000000"/>
          <w:kern w:val="0"/>
          <w:szCs w:val="32"/>
        </w:rPr>
        <w:t>3．绩效</w:t>
      </w:r>
      <w:r w:rsidRPr="005D4F3C">
        <w:rPr>
          <w:rFonts w:ascii="仿宋_GB2312" w:hAnsi="仿宋" w:cs="仿宋" w:hint="eastAsia"/>
          <w:bCs/>
          <w:snapToGrid w:val="0"/>
          <w:color w:val="000000"/>
          <w:spacing w:val="-6"/>
          <w:kern w:val="0"/>
          <w:szCs w:val="32"/>
        </w:rPr>
        <w:t>评价。</w:t>
      </w:r>
      <w:r w:rsidRPr="005D4F3C">
        <w:rPr>
          <w:rFonts w:ascii="仿宋_GB2312" w:hAnsi="仿宋" w:cs="仿宋" w:hint="eastAsia"/>
          <w:snapToGrid w:val="0"/>
          <w:color w:val="000000"/>
          <w:spacing w:val="-6"/>
          <w:kern w:val="0"/>
          <w:szCs w:val="32"/>
        </w:rPr>
        <w:t>实施预算绩效管理，设置绩效目标，开展绩效评价，推动以绩效评价结果调整支持政策，与资金安排直接挂钩。</w:t>
      </w:r>
    </w:p>
    <w:p w:rsidR="003233D0" w:rsidRPr="00133BA8" w:rsidRDefault="003233D0" w:rsidP="003233D0">
      <w:pPr>
        <w:spacing w:line="530" w:lineRule="exact"/>
        <w:ind w:firstLine="640"/>
        <w:rPr>
          <w:rFonts w:ascii="黑体" w:eastAsia="黑体" w:hAnsi="黑体" w:cs="仿宋_GB2312"/>
          <w:bCs/>
          <w:snapToGrid w:val="0"/>
          <w:color w:val="000000"/>
          <w:kern w:val="0"/>
          <w:szCs w:val="32"/>
        </w:rPr>
      </w:pPr>
      <w:r w:rsidRPr="00133BA8">
        <w:rPr>
          <w:rFonts w:ascii="黑体" w:eastAsia="黑体" w:hAnsi="黑体" w:cs="仿宋_GB2312" w:hint="eastAsia"/>
          <w:bCs/>
          <w:snapToGrid w:val="0"/>
          <w:color w:val="000000"/>
          <w:kern w:val="0"/>
          <w:szCs w:val="32"/>
        </w:rPr>
        <w:t>五、保障措施</w:t>
      </w:r>
    </w:p>
    <w:p w:rsidR="003233D0" w:rsidRPr="00133BA8" w:rsidRDefault="003233D0" w:rsidP="003233D0">
      <w:pPr>
        <w:spacing w:line="530" w:lineRule="exact"/>
        <w:ind w:firstLine="640"/>
        <w:rPr>
          <w:rFonts w:ascii="仿宋_GB2312" w:hAnsi="仿宋" w:cs="仿宋"/>
          <w:snapToGrid w:val="0"/>
          <w:color w:val="000000"/>
          <w:kern w:val="0"/>
          <w:szCs w:val="32"/>
        </w:rPr>
      </w:pPr>
      <w:r w:rsidRPr="005D4F3C">
        <w:rPr>
          <w:rFonts w:ascii="楷体_GB2312" w:eastAsia="楷体_GB2312" w:hAnsi="楷体" w:cs="楷体" w:hint="eastAsia"/>
          <w:bCs/>
          <w:snapToGrid w:val="0"/>
          <w:color w:val="000000"/>
          <w:kern w:val="0"/>
          <w:szCs w:val="32"/>
        </w:rPr>
        <w:t>（一）落实用地保障政策。</w:t>
      </w:r>
      <w:r w:rsidRPr="00133BA8">
        <w:rPr>
          <w:rFonts w:ascii="仿宋_GB2312" w:hAnsi="仿宋" w:cs="仿宋" w:hint="eastAsia"/>
          <w:snapToGrid w:val="0"/>
          <w:color w:val="000000"/>
          <w:kern w:val="0"/>
          <w:szCs w:val="32"/>
        </w:rPr>
        <w:t>结合农村产业发展用地特点，在用地总体规划及农业领域专项规划中予以保障，每年应安排不低</w:t>
      </w:r>
      <w:r w:rsidRPr="00133BA8">
        <w:rPr>
          <w:rFonts w:ascii="仿宋_GB2312" w:hAnsi="仿宋" w:cs="仿宋" w:hint="eastAsia"/>
          <w:snapToGrid w:val="0"/>
          <w:color w:val="000000"/>
          <w:kern w:val="0"/>
          <w:szCs w:val="32"/>
        </w:rPr>
        <w:lastRenderedPageBreak/>
        <w:t>于5%新增建设用地指标保障农村一二三产</w:t>
      </w:r>
      <w:r>
        <w:rPr>
          <w:rFonts w:ascii="仿宋_GB2312" w:hAnsi="仿宋" w:cs="仿宋" w:hint="eastAsia"/>
          <w:snapToGrid w:val="0"/>
          <w:color w:val="000000"/>
          <w:kern w:val="0"/>
          <w:szCs w:val="32"/>
        </w:rPr>
        <w:t>业</w:t>
      </w:r>
      <w:r w:rsidRPr="00133BA8">
        <w:rPr>
          <w:rFonts w:ascii="仿宋_GB2312" w:hAnsi="仿宋" w:cs="仿宋" w:hint="eastAsia"/>
          <w:snapToGrid w:val="0"/>
          <w:color w:val="000000"/>
          <w:kern w:val="0"/>
          <w:szCs w:val="32"/>
        </w:rPr>
        <w:t>融合发展；多渠道盘活农村存量闲置土地资源，在履行相关手续和不改变土地性质前提下，鼓励各镇（街道）、村（涉农社区）、农业龙头企业、家庭农场等新型经营主体依法使用农村集体建设用地以及其它闲置土地，在产业融合中实现资产增值。</w:t>
      </w:r>
    </w:p>
    <w:p w:rsidR="003233D0" w:rsidRPr="00133BA8" w:rsidRDefault="003233D0" w:rsidP="003233D0">
      <w:pPr>
        <w:spacing w:line="540" w:lineRule="exact"/>
        <w:ind w:firstLine="640"/>
        <w:rPr>
          <w:rFonts w:ascii="仿宋_GB2312"/>
          <w:snapToGrid w:val="0"/>
          <w:color w:val="000000"/>
          <w:kern w:val="0"/>
          <w:szCs w:val="32"/>
        </w:rPr>
      </w:pPr>
      <w:r w:rsidRPr="005D4F3C">
        <w:rPr>
          <w:rFonts w:ascii="楷体_GB2312" w:eastAsia="楷体_GB2312" w:hAnsi="楷体" w:cs="楷体" w:hint="eastAsia"/>
          <w:bCs/>
          <w:snapToGrid w:val="0"/>
          <w:color w:val="000000"/>
          <w:kern w:val="0"/>
          <w:szCs w:val="32"/>
        </w:rPr>
        <w:t>（二）促进科研成果转化。</w:t>
      </w:r>
      <w:r w:rsidRPr="00133BA8">
        <w:rPr>
          <w:rFonts w:ascii="仿宋_GB2312" w:hAnsi="仿宋" w:cs="仿宋" w:hint="eastAsia"/>
          <w:snapToGrid w:val="0"/>
          <w:color w:val="000000"/>
          <w:kern w:val="0"/>
          <w:szCs w:val="32"/>
        </w:rPr>
        <w:t>依托与省农科院共建的新</w:t>
      </w:r>
      <w:proofErr w:type="gramStart"/>
      <w:r w:rsidRPr="00133BA8">
        <w:rPr>
          <w:rFonts w:ascii="仿宋_GB2312" w:hAnsi="仿宋" w:cs="仿宋" w:hint="eastAsia"/>
          <w:snapToGrid w:val="0"/>
          <w:color w:val="000000"/>
          <w:kern w:val="0"/>
          <w:szCs w:val="32"/>
        </w:rPr>
        <w:t>北现代</w:t>
      </w:r>
      <w:proofErr w:type="gramEnd"/>
      <w:r w:rsidRPr="00133BA8">
        <w:rPr>
          <w:rFonts w:ascii="仿宋_GB2312" w:hAnsi="仿宋" w:cs="仿宋" w:hint="eastAsia"/>
          <w:snapToGrid w:val="0"/>
          <w:color w:val="000000"/>
          <w:kern w:val="0"/>
          <w:szCs w:val="32"/>
        </w:rPr>
        <w:t>农业产业研究院，加强区内新型农业经营主体与省农科院等科研院校的合作力度，建立以新型农业经营主体为主体、市场为导向、产学研相结合的技术创新体系，开展联合技术攻关，引进一批具有前瞻性、广适性的新品种和新技术，促进创新成果产业化，提升产业核心竞争力。</w:t>
      </w:r>
    </w:p>
    <w:p w:rsidR="003233D0" w:rsidRPr="00133BA8" w:rsidRDefault="003233D0" w:rsidP="003233D0">
      <w:pPr>
        <w:spacing w:line="540" w:lineRule="exact"/>
        <w:ind w:firstLine="640"/>
        <w:rPr>
          <w:rFonts w:ascii="仿宋_GB2312" w:hAnsi="仿宋" w:cs="仿宋"/>
          <w:snapToGrid w:val="0"/>
          <w:color w:val="000000"/>
          <w:kern w:val="0"/>
          <w:szCs w:val="32"/>
        </w:rPr>
      </w:pPr>
      <w:r w:rsidRPr="005D4F3C">
        <w:rPr>
          <w:rFonts w:ascii="楷体_GB2312" w:eastAsia="楷体_GB2312" w:hAnsi="楷体" w:cs="楷体" w:hint="eastAsia"/>
          <w:bCs/>
          <w:snapToGrid w:val="0"/>
          <w:color w:val="000000"/>
          <w:kern w:val="0"/>
          <w:szCs w:val="32"/>
        </w:rPr>
        <w:t>（三）强化财政金融支持。</w:t>
      </w:r>
      <w:r w:rsidRPr="00133BA8">
        <w:rPr>
          <w:rFonts w:ascii="仿宋_GB2312" w:hAnsi="仿宋" w:cs="仿宋" w:hint="eastAsia"/>
          <w:snapToGrid w:val="0"/>
          <w:color w:val="000000"/>
          <w:kern w:val="0"/>
          <w:szCs w:val="32"/>
        </w:rPr>
        <w:t>坚持农业农村优先发展，提高土地出让金用于农业农村领域的比例，保持财政支农资金稳定增长，进一步发挥财政资金的导向和杠杆作用。加快涉农资金统筹整合，集中财力补齐产业发展短板。加快设立区级乡村振兴基金，发挥财政资金引导</w:t>
      </w:r>
      <w:proofErr w:type="gramStart"/>
      <w:r w:rsidRPr="00133BA8">
        <w:rPr>
          <w:rFonts w:ascii="仿宋_GB2312" w:hAnsi="仿宋" w:cs="仿宋" w:hint="eastAsia"/>
          <w:snapToGrid w:val="0"/>
          <w:color w:val="000000"/>
          <w:kern w:val="0"/>
          <w:szCs w:val="32"/>
        </w:rPr>
        <w:t>撬</w:t>
      </w:r>
      <w:proofErr w:type="gramEnd"/>
      <w:r w:rsidRPr="00133BA8">
        <w:rPr>
          <w:rFonts w:ascii="仿宋_GB2312" w:hAnsi="仿宋" w:cs="仿宋" w:hint="eastAsia"/>
          <w:snapToGrid w:val="0"/>
          <w:color w:val="000000"/>
          <w:kern w:val="0"/>
          <w:szCs w:val="32"/>
        </w:rPr>
        <w:t>动作用，完善金融服务乡村振兴支持体系，引导社会资本更多更快更好投入农业农村领域。</w:t>
      </w:r>
    </w:p>
    <w:p w:rsidR="000B3FBD" w:rsidRDefault="003233D0" w:rsidP="003233D0">
      <w:pPr>
        <w:ind w:firstLine="640"/>
      </w:pPr>
      <w:r w:rsidRPr="00133BA8">
        <w:rPr>
          <w:rFonts w:ascii="仿宋_GB2312" w:hAnsi="仿宋" w:cs="仿宋" w:hint="eastAsia"/>
          <w:snapToGrid w:val="0"/>
          <w:color w:val="000000"/>
          <w:kern w:val="0"/>
          <w:szCs w:val="32"/>
        </w:rPr>
        <w:t>本办法在试行过程中，应及时听取各方意见，收集反馈情况，对于执行过程中的未尽事宜，由区农业农村局会同区财政局提出建议，经区农业产业化经营领导小组审议同意后实施。本办法自发布之日起实施，期限三年。</w:t>
      </w:r>
    </w:p>
    <w:sectPr w:rsidR="000B3FBD" w:rsidSect="003233D0">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A5" w:rsidRDefault="00396CA5" w:rsidP="00777729">
      <w:pPr>
        <w:ind w:firstLine="640"/>
      </w:pPr>
      <w:r>
        <w:separator/>
      </w:r>
    </w:p>
  </w:endnote>
  <w:endnote w:type="continuationSeparator" w:id="0">
    <w:p w:rsidR="00396CA5" w:rsidRDefault="00396CA5" w:rsidP="0077772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29" w:rsidRDefault="00777729" w:rsidP="00777729">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29" w:rsidRDefault="00777729" w:rsidP="00777729">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29" w:rsidRDefault="00777729" w:rsidP="00777729">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A5" w:rsidRDefault="00396CA5" w:rsidP="00777729">
      <w:pPr>
        <w:ind w:firstLine="640"/>
      </w:pPr>
      <w:r>
        <w:separator/>
      </w:r>
    </w:p>
  </w:footnote>
  <w:footnote w:type="continuationSeparator" w:id="0">
    <w:p w:rsidR="00396CA5" w:rsidRDefault="00396CA5" w:rsidP="00777729">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29" w:rsidRDefault="00777729" w:rsidP="00777729">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29" w:rsidRPr="00777729" w:rsidRDefault="00777729" w:rsidP="00777729">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729" w:rsidRDefault="00777729" w:rsidP="00777729">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D0"/>
    <w:rsid w:val="000B3FBD"/>
    <w:rsid w:val="003233D0"/>
    <w:rsid w:val="00396CA5"/>
    <w:rsid w:val="0077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D0"/>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233D0"/>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styleId="a4">
    <w:name w:val="header"/>
    <w:basedOn w:val="a"/>
    <w:link w:val="Char"/>
    <w:uiPriority w:val="99"/>
    <w:unhideWhenUsed/>
    <w:rsid w:val="00777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7729"/>
    <w:rPr>
      <w:rFonts w:ascii="Times New Roman" w:eastAsia="仿宋_GB2312" w:hAnsi="Times New Roman" w:cs="Times New Roman"/>
      <w:sz w:val="18"/>
      <w:szCs w:val="18"/>
    </w:rPr>
  </w:style>
  <w:style w:type="paragraph" w:styleId="a5">
    <w:name w:val="footer"/>
    <w:basedOn w:val="a"/>
    <w:link w:val="Char0"/>
    <w:uiPriority w:val="99"/>
    <w:unhideWhenUsed/>
    <w:rsid w:val="00777729"/>
    <w:pPr>
      <w:tabs>
        <w:tab w:val="center" w:pos="4153"/>
        <w:tab w:val="right" w:pos="8306"/>
      </w:tabs>
      <w:snapToGrid w:val="0"/>
      <w:jc w:val="left"/>
    </w:pPr>
    <w:rPr>
      <w:sz w:val="18"/>
      <w:szCs w:val="18"/>
    </w:rPr>
  </w:style>
  <w:style w:type="character" w:customStyle="1" w:styleId="Char0">
    <w:name w:val="页脚 Char"/>
    <w:basedOn w:val="a0"/>
    <w:link w:val="a5"/>
    <w:uiPriority w:val="99"/>
    <w:rsid w:val="0077772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3D0"/>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233D0"/>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styleId="a4">
    <w:name w:val="header"/>
    <w:basedOn w:val="a"/>
    <w:link w:val="Char"/>
    <w:uiPriority w:val="99"/>
    <w:unhideWhenUsed/>
    <w:rsid w:val="00777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7729"/>
    <w:rPr>
      <w:rFonts w:ascii="Times New Roman" w:eastAsia="仿宋_GB2312" w:hAnsi="Times New Roman" w:cs="Times New Roman"/>
      <w:sz w:val="18"/>
      <w:szCs w:val="18"/>
    </w:rPr>
  </w:style>
  <w:style w:type="paragraph" w:styleId="a5">
    <w:name w:val="footer"/>
    <w:basedOn w:val="a"/>
    <w:link w:val="Char0"/>
    <w:uiPriority w:val="99"/>
    <w:unhideWhenUsed/>
    <w:rsid w:val="00777729"/>
    <w:pPr>
      <w:tabs>
        <w:tab w:val="center" w:pos="4153"/>
        <w:tab w:val="right" w:pos="8306"/>
      </w:tabs>
      <w:snapToGrid w:val="0"/>
      <w:jc w:val="left"/>
    </w:pPr>
    <w:rPr>
      <w:sz w:val="18"/>
      <w:szCs w:val="18"/>
    </w:rPr>
  </w:style>
  <w:style w:type="character" w:customStyle="1" w:styleId="Char0">
    <w:name w:val="页脚 Char"/>
    <w:basedOn w:val="a0"/>
    <w:link w:val="a5"/>
    <w:uiPriority w:val="99"/>
    <w:rsid w:val="0077772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747</Words>
  <Characters>4262</Characters>
  <Application>Microsoft Office Word</Application>
  <DocSecurity>0</DocSecurity>
  <Lines>35</Lines>
  <Paragraphs>9</Paragraphs>
  <ScaleCrop>false</ScaleCrop>
  <Company>Microsoft</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2</cp:revision>
  <dcterms:created xsi:type="dcterms:W3CDTF">2021-12-23T09:00:00Z</dcterms:created>
  <dcterms:modified xsi:type="dcterms:W3CDTF">2021-12-23T09:01:00Z</dcterms:modified>
</cp:coreProperties>
</file>