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rPr>
          <w:snapToGrid w:val="0"/>
          <w:color w:val="000000"/>
          <w:kern w:val="0"/>
        </w:rPr>
      </w:pP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  <w:t>劳务派遣单位经营情况报告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hint="eastAsia"/>
          <w:snapToGrid w:val="0"/>
          <w:color w:val="000000"/>
          <w:kern w:val="0"/>
          <w:sz w:val="32"/>
          <w:szCs w:val="32"/>
        </w:rPr>
        <w:t>（样本）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420"/>
        <w:rPr>
          <w:rFonts w:eastAsia="方正仿宋_GBK"/>
          <w:snapToGrid w:val="0"/>
          <w:color w:val="000000"/>
          <w:kern w:val="0"/>
        </w:rPr>
      </w:pP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人力资源和社会保障局：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现将我单位年经营情况报告如下：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一、公司基本情况简介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……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二、报告期内经营情况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公司营业收入、利润总额、净利润、资产总额情况以及相应增减幅度等主要经济情况；劳务派遣业务经营收入、利润、纳税以及相应增减幅度等情况。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三、劳务派遣业务经营情况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（一）被派遣劳动者的有关情况，包括：被派遣劳动者人数、签订劳动合同情况；被派遣劳动者社会保险参保人数以及缴纳社会保险费情况；支付被派遣劳动者报酬情况；被派遣劳动者分别在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临时性、辅助性、替代性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岗位的人数和占用工单位职工总数的比例。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（二）用工单位相关情况，包括订立劳务派遣协议数量、派遣期限等情况；用工单位履行法定义务的情况。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（三）设立子公司、分公司情况。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四、其他事项说明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（一）是否成立工会、是否签订集体合同的情况；被派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遣劳动者参加工会情况。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（二）企业名称、地址、法定代表人、经营范围、注册资本等变更情况。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（三）近两年劳动监察投诉举报立案情况、劳动仲裁裁决情况、重大集体劳动争议情况等。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特此报告。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单位名称：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（盖章）</w:t>
      </w: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AF6972" w:rsidRDefault="00AF6972" w:rsidP="00AF6972">
      <w:pPr>
        <w:overflowPunct w:val="0"/>
        <w:autoSpaceDE w:val="0"/>
        <w:autoSpaceDN w:val="0"/>
        <w:adjustRightInd w:val="0"/>
        <w:snapToGrid w:val="0"/>
        <w:spacing w:line="570" w:lineRule="exact"/>
        <w:ind w:right="1331" w:firstLineChars="1400" w:firstLine="4480"/>
        <w:jc w:val="righ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FE78EE" w:rsidRDefault="00FE78EE"/>
    <w:sectPr w:rsidR="00FE78EE" w:rsidSect="00FE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972"/>
    <w:rsid w:val="00AF6972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2022-03-04T07:28:00Z</dcterms:created>
  <dcterms:modified xsi:type="dcterms:W3CDTF">2022-03-04T07:28:00Z</dcterms:modified>
</cp:coreProperties>
</file>