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EC4E" w14:textId="77777777" w:rsidR="00A851EE" w:rsidRDefault="00A851EE" w:rsidP="00A851EE">
      <w:pPr>
        <w:spacing w:line="560" w:lineRule="exact"/>
        <w:ind w:firstLineChars="0" w:firstLine="0"/>
        <w:rPr>
          <w:rFonts w:ascii="黑体" w:eastAsia="黑体" w:hAnsi="黑体" w:hint="eastAsia"/>
          <w:szCs w:val="32"/>
        </w:rPr>
      </w:pPr>
      <w:r>
        <w:rPr>
          <w:rFonts w:ascii="黑体" w:eastAsia="黑体" w:hAnsi="黑体" w:hint="eastAsia"/>
          <w:szCs w:val="32"/>
        </w:rPr>
        <w:t>附件2</w:t>
      </w:r>
    </w:p>
    <w:p w14:paraId="58F652C3" w14:textId="77777777" w:rsidR="00A851EE" w:rsidRDefault="00A851EE" w:rsidP="00A851EE">
      <w:pPr>
        <w:spacing w:line="560" w:lineRule="exact"/>
        <w:ind w:firstLineChars="0" w:firstLine="0"/>
        <w:rPr>
          <w:rFonts w:ascii="黑体" w:eastAsia="黑体" w:hAnsi="黑体"/>
          <w:szCs w:val="32"/>
        </w:rPr>
      </w:pPr>
    </w:p>
    <w:p w14:paraId="7CD1E84A" w14:textId="77777777" w:rsidR="00A851EE" w:rsidRDefault="00A851EE" w:rsidP="00A851EE">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新北区2022年生活垃圾分类工作评分细则</w:t>
      </w:r>
    </w:p>
    <w:p w14:paraId="1BC95CD7" w14:textId="77777777" w:rsidR="00A851EE" w:rsidRDefault="00A851EE" w:rsidP="00A851EE">
      <w:pPr>
        <w:spacing w:line="560" w:lineRule="exact"/>
        <w:ind w:firstLineChars="0" w:firstLine="0"/>
        <w:jc w:val="center"/>
        <w:rPr>
          <w:rFonts w:ascii="方正小标宋简体" w:eastAsia="方正小标宋简体"/>
          <w:sz w:val="44"/>
          <w:szCs w:val="44"/>
        </w:rPr>
      </w:pPr>
    </w:p>
    <w:tbl>
      <w:tblPr>
        <w:tblW w:w="14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428"/>
        <w:gridCol w:w="7678"/>
        <w:gridCol w:w="866"/>
        <w:gridCol w:w="1637"/>
        <w:gridCol w:w="924"/>
        <w:gridCol w:w="1428"/>
      </w:tblGrid>
      <w:tr w:rsidR="00A851EE" w:rsidRPr="00063BC3" w14:paraId="78BCE03F" w14:textId="77777777" w:rsidTr="004F1499">
        <w:trPr>
          <w:trHeight w:val="340"/>
          <w:tblHeader/>
          <w:jc w:val="center"/>
        </w:trPr>
        <w:tc>
          <w:tcPr>
            <w:tcW w:w="896" w:type="dxa"/>
            <w:vAlign w:val="center"/>
          </w:tcPr>
          <w:p w14:paraId="16FB649F"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序号</w:t>
            </w:r>
          </w:p>
        </w:tc>
        <w:tc>
          <w:tcPr>
            <w:tcW w:w="1428" w:type="dxa"/>
            <w:vAlign w:val="center"/>
          </w:tcPr>
          <w:p w14:paraId="454FEA4C"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考核内容</w:t>
            </w:r>
          </w:p>
        </w:tc>
        <w:tc>
          <w:tcPr>
            <w:tcW w:w="7678" w:type="dxa"/>
            <w:vAlign w:val="center"/>
          </w:tcPr>
          <w:p w14:paraId="25DC4AD7"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考核细则</w:t>
            </w:r>
          </w:p>
        </w:tc>
        <w:tc>
          <w:tcPr>
            <w:tcW w:w="866" w:type="dxa"/>
            <w:vAlign w:val="center"/>
          </w:tcPr>
          <w:p w14:paraId="0F2FDCCC"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分值</w:t>
            </w:r>
          </w:p>
        </w:tc>
        <w:tc>
          <w:tcPr>
            <w:tcW w:w="1637" w:type="dxa"/>
            <w:vAlign w:val="center"/>
          </w:tcPr>
          <w:p w14:paraId="3A36248C"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查阅方式</w:t>
            </w:r>
          </w:p>
        </w:tc>
        <w:tc>
          <w:tcPr>
            <w:tcW w:w="924" w:type="dxa"/>
            <w:vAlign w:val="center"/>
          </w:tcPr>
          <w:p w14:paraId="4A24EFAB"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得分</w:t>
            </w:r>
          </w:p>
        </w:tc>
        <w:tc>
          <w:tcPr>
            <w:tcW w:w="1428" w:type="dxa"/>
            <w:vAlign w:val="center"/>
          </w:tcPr>
          <w:p w14:paraId="060B40AD"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扣分原因</w:t>
            </w:r>
          </w:p>
        </w:tc>
      </w:tr>
      <w:tr w:rsidR="00A851EE" w:rsidRPr="00063BC3" w14:paraId="34DDB3DB" w14:textId="77777777" w:rsidTr="004F1499">
        <w:trPr>
          <w:trHeight w:val="340"/>
          <w:jc w:val="center"/>
        </w:trPr>
        <w:tc>
          <w:tcPr>
            <w:tcW w:w="896" w:type="dxa"/>
            <w:vMerge w:val="restart"/>
            <w:vAlign w:val="center"/>
          </w:tcPr>
          <w:p w14:paraId="00F3C1F5" w14:textId="77777777" w:rsidR="00A851EE" w:rsidRPr="00063BC3" w:rsidRDefault="00A851EE" w:rsidP="004F1499">
            <w:pPr>
              <w:spacing w:line="320" w:lineRule="exact"/>
              <w:ind w:firstLineChars="0" w:firstLine="0"/>
              <w:jc w:val="center"/>
              <w:rPr>
                <w:rFonts w:ascii="仿宋_GB2312" w:hint="eastAsia"/>
                <w:sz w:val="28"/>
                <w:szCs w:val="28"/>
              </w:rPr>
            </w:pPr>
            <w:proofErr w:type="gramStart"/>
            <w:r w:rsidRPr="00063BC3">
              <w:rPr>
                <w:rFonts w:ascii="仿宋_GB2312" w:hint="eastAsia"/>
                <w:sz w:val="28"/>
                <w:szCs w:val="28"/>
              </w:rPr>
              <w:t>一</w:t>
            </w:r>
            <w:proofErr w:type="gramEnd"/>
          </w:p>
        </w:tc>
        <w:tc>
          <w:tcPr>
            <w:tcW w:w="1428" w:type="dxa"/>
            <w:vMerge w:val="restart"/>
            <w:vAlign w:val="center"/>
          </w:tcPr>
          <w:p w14:paraId="22648B3A"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组织建设</w:t>
            </w:r>
          </w:p>
          <w:p w14:paraId="063E04E5"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（20分）</w:t>
            </w:r>
          </w:p>
        </w:tc>
        <w:tc>
          <w:tcPr>
            <w:tcW w:w="7678" w:type="dxa"/>
            <w:vAlign w:val="center"/>
          </w:tcPr>
          <w:p w14:paraId="144E757C" w14:textId="77777777" w:rsidR="00A851EE" w:rsidRPr="00063BC3" w:rsidRDefault="00A851EE" w:rsidP="00A851EE">
            <w:pPr>
              <w:spacing w:line="280" w:lineRule="exact"/>
              <w:ind w:firstLineChars="0" w:firstLine="0"/>
              <w:rPr>
                <w:rFonts w:ascii="仿宋_GB2312" w:hint="eastAsia"/>
                <w:sz w:val="28"/>
                <w:szCs w:val="28"/>
              </w:rPr>
            </w:pPr>
            <w:r w:rsidRPr="00063BC3">
              <w:rPr>
                <w:rFonts w:ascii="仿宋_GB2312" w:hint="eastAsia"/>
                <w:sz w:val="28"/>
                <w:szCs w:val="28"/>
              </w:rPr>
              <w:t>各街道、镇成立以政府主要负责人为组长的生活垃圾分类和治理工作领导小组，明确专门负责人、工作联络人、分类指导员等，形成工作责任网络。制定有关部门和单位责任清单。责任网络图和责任清单应在小区、行政村醒目位置张贴。每缺一项扣1分。</w:t>
            </w:r>
          </w:p>
        </w:tc>
        <w:tc>
          <w:tcPr>
            <w:tcW w:w="866" w:type="dxa"/>
            <w:vAlign w:val="center"/>
          </w:tcPr>
          <w:p w14:paraId="20FDDF4B"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vAlign w:val="center"/>
          </w:tcPr>
          <w:p w14:paraId="466BF5C8"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Pr>
          <w:p w14:paraId="36C0DE53"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tcBorders>
              <w:bottom w:val="single" w:sz="4" w:space="0" w:color="auto"/>
            </w:tcBorders>
          </w:tcPr>
          <w:p w14:paraId="201DDE16" w14:textId="77777777" w:rsidR="00A851EE" w:rsidRPr="00063BC3" w:rsidRDefault="00A851EE" w:rsidP="004F1499">
            <w:pPr>
              <w:spacing w:line="320" w:lineRule="exact"/>
              <w:ind w:firstLineChars="0" w:firstLine="0"/>
              <w:jc w:val="center"/>
              <w:rPr>
                <w:rFonts w:ascii="仿宋_GB2312" w:hint="eastAsia"/>
                <w:sz w:val="28"/>
                <w:szCs w:val="28"/>
              </w:rPr>
            </w:pPr>
          </w:p>
        </w:tc>
      </w:tr>
      <w:tr w:rsidR="00A851EE" w:rsidRPr="00063BC3" w14:paraId="43E26A83" w14:textId="77777777" w:rsidTr="004F1499">
        <w:trPr>
          <w:trHeight w:val="340"/>
          <w:jc w:val="center"/>
        </w:trPr>
        <w:tc>
          <w:tcPr>
            <w:tcW w:w="896" w:type="dxa"/>
            <w:vMerge/>
            <w:vAlign w:val="center"/>
          </w:tcPr>
          <w:p w14:paraId="3849A570"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vMerge/>
            <w:vAlign w:val="center"/>
          </w:tcPr>
          <w:p w14:paraId="7C5C7B19"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7678" w:type="dxa"/>
            <w:tcBorders>
              <w:bottom w:val="single" w:sz="4" w:space="0" w:color="auto"/>
            </w:tcBorders>
            <w:vAlign w:val="center"/>
          </w:tcPr>
          <w:p w14:paraId="02EB5DE1" w14:textId="77777777" w:rsidR="00A851EE" w:rsidRPr="00063BC3" w:rsidRDefault="00A851EE" w:rsidP="00A851EE">
            <w:pPr>
              <w:spacing w:line="300" w:lineRule="exact"/>
              <w:ind w:firstLineChars="0" w:firstLine="0"/>
              <w:rPr>
                <w:rFonts w:ascii="仿宋_GB2312" w:hint="eastAsia"/>
                <w:sz w:val="28"/>
                <w:szCs w:val="28"/>
              </w:rPr>
            </w:pPr>
            <w:r w:rsidRPr="00063BC3">
              <w:rPr>
                <w:rFonts w:ascii="仿宋_GB2312" w:hint="eastAsia"/>
                <w:sz w:val="28"/>
                <w:szCs w:val="28"/>
              </w:rPr>
              <w:t>各街道、镇编制本区域本年度生活垃圾分类实施计划、资金预算等文件，内容准确详细，科学可行，操作性强。资金使用符合规定，实行专款专用。每缺一项扣2分。</w:t>
            </w:r>
          </w:p>
        </w:tc>
        <w:tc>
          <w:tcPr>
            <w:tcW w:w="866" w:type="dxa"/>
            <w:tcBorders>
              <w:bottom w:val="single" w:sz="4" w:space="0" w:color="auto"/>
            </w:tcBorders>
            <w:vAlign w:val="center"/>
          </w:tcPr>
          <w:p w14:paraId="1A7D3484"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bottom w:val="single" w:sz="4" w:space="0" w:color="auto"/>
            </w:tcBorders>
            <w:vAlign w:val="center"/>
          </w:tcPr>
          <w:p w14:paraId="50547323"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bottom w:val="single" w:sz="4" w:space="0" w:color="auto"/>
            </w:tcBorders>
          </w:tcPr>
          <w:p w14:paraId="52D1E59F"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5962F1C8" w14:textId="77777777" w:rsidR="00A851EE" w:rsidRPr="00063BC3" w:rsidRDefault="00A851EE" w:rsidP="004F1499">
            <w:pPr>
              <w:spacing w:line="320" w:lineRule="exact"/>
              <w:ind w:firstLineChars="0" w:firstLine="0"/>
              <w:jc w:val="center"/>
              <w:rPr>
                <w:rFonts w:ascii="仿宋_GB2312" w:hint="eastAsia"/>
                <w:sz w:val="28"/>
                <w:szCs w:val="28"/>
              </w:rPr>
            </w:pPr>
          </w:p>
        </w:tc>
      </w:tr>
      <w:tr w:rsidR="00A851EE" w:rsidRPr="00063BC3" w14:paraId="317AEF94" w14:textId="77777777" w:rsidTr="004F1499">
        <w:trPr>
          <w:trHeight w:val="340"/>
          <w:jc w:val="center"/>
        </w:trPr>
        <w:tc>
          <w:tcPr>
            <w:tcW w:w="896" w:type="dxa"/>
            <w:vMerge/>
            <w:vAlign w:val="center"/>
          </w:tcPr>
          <w:p w14:paraId="601CE9CC"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vMerge/>
            <w:vAlign w:val="center"/>
          </w:tcPr>
          <w:p w14:paraId="50421884"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12B35EE4" w14:textId="77777777" w:rsidR="00A851EE" w:rsidRPr="00063BC3" w:rsidRDefault="00A851EE" w:rsidP="004F1499">
            <w:pPr>
              <w:spacing w:line="320" w:lineRule="exact"/>
              <w:ind w:firstLineChars="0" w:firstLine="0"/>
              <w:rPr>
                <w:rFonts w:ascii="仿宋_GB2312" w:hint="eastAsia"/>
                <w:sz w:val="28"/>
                <w:szCs w:val="28"/>
              </w:rPr>
            </w:pPr>
            <w:r w:rsidRPr="00063BC3">
              <w:rPr>
                <w:rFonts w:ascii="仿宋_GB2312" w:hint="eastAsia"/>
                <w:sz w:val="28"/>
                <w:szCs w:val="28"/>
              </w:rPr>
              <w:t>各街道、镇召开总结部署会议，建立政府主要负责人为第一责任人的生活垃圾分类工作协调机制。每缺一项扣1分。</w:t>
            </w:r>
          </w:p>
        </w:tc>
        <w:tc>
          <w:tcPr>
            <w:tcW w:w="866" w:type="dxa"/>
            <w:tcBorders>
              <w:top w:val="single" w:sz="4" w:space="0" w:color="auto"/>
              <w:bottom w:val="single" w:sz="4" w:space="0" w:color="auto"/>
            </w:tcBorders>
            <w:vAlign w:val="center"/>
          </w:tcPr>
          <w:p w14:paraId="064C09A1"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2</w:t>
            </w:r>
          </w:p>
        </w:tc>
        <w:tc>
          <w:tcPr>
            <w:tcW w:w="1637" w:type="dxa"/>
            <w:tcBorders>
              <w:top w:val="single" w:sz="4" w:space="0" w:color="auto"/>
              <w:bottom w:val="single" w:sz="4" w:space="0" w:color="auto"/>
            </w:tcBorders>
            <w:vAlign w:val="center"/>
          </w:tcPr>
          <w:p w14:paraId="2E1A0CD4"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386AE25B"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777A7F84" w14:textId="77777777" w:rsidR="00A851EE" w:rsidRPr="00063BC3" w:rsidRDefault="00A851EE" w:rsidP="004F1499">
            <w:pPr>
              <w:spacing w:line="320" w:lineRule="exact"/>
              <w:ind w:firstLineChars="0" w:firstLine="0"/>
              <w:jc w:val="center"/>
              <w:rPr>
                <w:rFonts w:ascii="仿宋_GB2312" w:hint="eastAsia"/>
                <w:sz w:val="28"/>
                <w:szCs w:val="28"/>
              </w:rPr>
            </w:pPr>
          </w:p>
        </w:tc>
      </w:tr>
      <w:tr w:rsidR="00A851EE" w:rsidRPr="00063BC3" w14:paraId="0F32B880" w14:textId="77777777" w:rsidTr="004F1499">
        <w:trPr>
          <w:trHeight w:val="340"/>
          <w:jc w:val="center"/>
        </w:trPr>
        <w:tc>
          <w:tcPr>
            <w:tcW w:w="896" w:type="dxa"/>
            <w:vMerge/>
            <w:vAlign w:val="center"/>
          </w:tcPr>
          <w:p w14:paraId="5445C7B9"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vMerge/>
            <w:vAlign w:val="center"/>
          </w:tcPr>
          <w:p w14:paraId="140BDE93"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26666321" w14:textId="77777777" w:rsidR="00A851EE" w:rsidRPr="00063BC3" w:rsidRDefault="00A851EE" w:rsidP="004F1499">
            <w:pPr>
              <w:spacing w:line="320" w:lineRule="exact"/>
              <w:ind w:firstLineChars="0" w:firstLine="0"/>
              <w:rPr>
                <w:rFonts w:ascii="仿宋_GB2312" w:hint="eastAsia"/>
                <w:sz w:val="28"/>
                <w:szCs w:val="28"/>
              </w:rPr>
            </w:pPr>
            <w:r w:rsidRPr="00063BC3">
              <w:rPr>
                <w:rFonts w:ascii="仿宋_GB2312" w:hint="eastAsia"/>
                <w:sz w:val="28"/>
                <w:szCs w:val="28"/>
              </w:rPr>
              <w:t>各街道、镇按照时间节点要求及时准确、保质保量报送各类垃圾分类相关材料。</w:t>
            </w:r>
          </w:p>
        </w:tc>
        <w:tc>
          <w:tcPr>
            <w:tcW w:w="866" w:type="dxa"/>
            <w:tcBorders>
              <w:top w:val="single" w:sz="4" w:space="0" w:color="auto"/>
              <w:bottom w:val="single" w:sz="4" w:space="0" w:color="auto"/>
            </w:tcBorders>
            <w:vAlign w:val="center"/>
          </w:tcPr>
          <w:p w14:paraId="40F5A588"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2</w:t>
            </w:r>
          </w:p>
        </w:tc>
        <w:tc>
          <w:tcPr>
            <w:tcW w:w="1637" w:type="dxa"/>
            <w:tcBorders>
              <w:top w:val="single" w:sz="4" w:space="0" w:color="auto"/>
              <w:bottom w:val="single" w:sz="4" w:space="0" w:color="auto"/>
            </w:tcBorders>
            <w:vAlign w:val="center"/>
          </w:tcPr>
          <w:p w14:paraId="2ADC2341"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5A414E14"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165D2A76" w14:textId="77777777" w:rsidR="00A851EE" w:rsidRPr="00063BC3" w:rsidRDefault="00A851EE" w:rsidP="004F1499">
            <w:pPr>
              <w:spacing w:line="320" w:lineRule="exact"/>
              <w:ind w:firstLineChars="0" w:firstLine="0"/>
              <w:jc w:val="center"/>
              <w:rPr>
                <w:rFonts w:ascii="仿宋_GB2312" w:hint="eastAsia"/>
                <w:sz w:val="28"/>
                <w:szCs w:val="28"/>
              </w:rPr>
            </w:pPr>
          </w:p>
        </w:tc>
      </w:tr>
      <w:tr w:rsidR="00A851EE" w:rsidRPr="00063BC3" w14:paraId="1BC3D763" w14:textId="77777777" w:rsidTr="004F1499">
        <w:trPr>
          <w:trHeight w:val="340"/>
          <w:jc w:val="center"/>
        </w:trPr>
        <w:tc>
          <w:tcPr>
            <w:tcW w:w="896" w:type="dxa"/>
            <w:vMerge/>
            <w:vAlign w:val="center"/>
          </w:tcPr>
          <w:p w14:paraId="27DCD2DB"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vMerge/>
            <w:vAlign w:val="center"/>
          </w:tcPr>
          <w:p w14:paraId="5D91D28E"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3E4777DD" w14:textId="77777777" w:rsidR="00A851EE" w:rsidRPr="00063BC3" w:rsidRDefault="00A851EE" w:rsidP="004F1499">
            <w:pPr>
              <w:spacing w:line="320" w:lineRule="exact"/>
              <w:ind w:firstLineChars="0" w:firstLine="0"/>
              <w:rPr>
                <w:rFonts w:ascii="仿宋_GB2312" w:hint="eastAsia"/>
                <w:sz w:val="28"/>
                <w:szCs w:val="28"/>
              </w:rPr>
            </w:pPr>
            <w:r w:rsidRPr="00063BC3">
              <w:rPr>
                <w:rFonts w:ascii="仿宋_GB2312" w:hint="eastAsia"/>
                <w:sz w:val="28"/>
                <w:szCs w:val="28"/>
              </w:rPr>
              <w:t>建立落实督查暗访和定期通报制度，定期组织工作督查、自查，通报督查发现的问题，及时督促并落实整改，有整改记录。无督查通报及整改记录的不得分，其他不符情形酌情扣分。</w:t>
            </w:r>
          </w:p>
        </w:tc>
        <w:tc>
          <w:tcPr>
            <w:tcW w:w="866" w:type="dxa"/>
            <w:tcBorders>
              <w:top w:val="single" w:sz="4" w:space="0" w:color="auto"/>
              <w:bottom w:val="single" w:sz="4" w:space="0" w:color="auto"/>
            </w:tcBorders>
            <w:vAlign w:val="center"/>
          </w:tcPr>
          <w:p w14:paraId="56CE30CD"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2</w:t>
            </w:r>
          </w:p>
        </w:tc>
        <w:tc>
          <w:tcPr>
            <w:tcW w:w="1637" w:type="dxa"/>
            <w:tcBorders>
              <w:top w:val="single" w:sz="4" w:space="0" w:color="auto"/>
              <w:bottom w:val="single" w:sz="4" w:space="0" w:color="auto"/>
            </w:tcBorders>
            <w:vAlign w:val="center"/>
          </w:tcPr>
          <w:p w14:paraId="3F33084E"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23D27E64"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5D4784F0" w14:textId="77777777" w:rsidR="00A851EE" w:rsidRPr="00063BC3" w:rsidRDefault="00A851EE" w:rsidP="004F1499">
            <w:pPr>
              <w:spacing w:line="320" w:lineRule="exact"/>
              <w:ind w:firstLineChars="0" w:firstLine="0"/>
              <w:jc w:val="center"/>
              <w:rPr>
                <w:rFonts w:ascii="仿宋_GB2312" w:hint="eastAsia"/>
                <w:sz w:val="28"/>
                <w:szCs w:val="28"/>
              </w:rPr>
            </w:pPr>
          </w:p>
        </w:tc>
      </w:tr>
      <w:tr w:rsidR="00A851EE" w:rsidRPr="00063BC3" w14:paraId="3BBE824C" w14:textId="77777777" w:rsidTr="004F1499">
        <w:trPr>
          <w:trHeight w:val="340"/>
          <w:jc w:val="center"/>
        </w:trPr>
        <w:tc>
          <w:tcPr>
            <w:tcW w:w="896" w:type="dxa"/>
            <w:vMerge/>
            <w:vAlign w:val="center"/>
          </w:tcPr>
          <w:p w14:paraId="432AAF88"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vMerge/>
            <w:vAlign w:val="center"/>
          </w:tcPr>
          <w:p w14:paraId="579CC195"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33BB4E6A" w14:textId="77777777" w:rsidR="00A851EE" w:rsidRPr="00063BC3" w:rsidRDefault="00A851EE" w:rsidP="004F1499">
            <w:pPr>
              <w:spacing w:line="320" w:lineRule="exact"/>
              <w:ind w:firstLineChars="0" w:firstLine="0"/>
              <w:rPr>
                <w:rFonts w:ascii="仿宋_GB2312" w:hint="eastAsia"/>
                <w:sz w:val="28"/>
                <w:szCs w:val="28"/>
              </w:rPr>
            </w:pPr>
            <w:r w:rsidRPr="00063BC3">
              <w:rPr>
                <w:rFonts w:ascii="仿宋_GB2312" w:hint="eastAsia"/>
                <w:sz w:val="28"/>
                <w:szCs w:val="28"/>
              </w:rPr>
              <w:t>每月开展垃圾分类执法检查，上报执法案件清单，执法立案数量每月不少于5个，每缺一项扣1分。</w:t>
            </w:r>
          </w:p>
        </w:tc>
        <w:tc>
          <w:tcPr>
            <w:tcW w:w="866" w:type="dxa"/>
            <w:tcBorders>
              <w:top w:val="single" w:sz="4" w:space="0" w:color="auto"/>
              <w:bottom w:val="single" w:sz="4" w:space="0" w:color="auto"/>
            </w:tcBorders>
            <w:vAlign w:val="center"/>
          </w:tcPr>
          <w:p w14:paraId="33BC17D1"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5</w:t>
            </w:r>
          </w:p>
        </w:tc>
        <w:tc>
          <w:tcPr>
            <w:tcW w:w="1637" w:type="dxa"/>
            <w:tcBorders>
              <w:top w:val="single" w:sz="4" w:space="0" w:color="auto"/>
              <w:bottom w:val="single" w:sz="4" w:space="0" w:color="auto"/>
            </w:tcBorders>
            <w:vAlign w:val="center"/>
          </w:tcPr>
          <w:p w14:paraId="51EA8890" w14:textId="77777777" w:rsidR="00A851EE" w:rsidRPr="00063BC3" w:rsidRDefault="00A851EE" w:rsidP="004F1499">
            <w:pPr>
              <w:spacing w:line="32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2D85DBC6" w14:textId="77777777" w:rsidR="00A851EE" w:rsidRPr="00063BC3" w:rsidRDefault="00A851EE" w:rsidP="004F1499">
            <w:pPr>
              <w:spacing w:line="32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034CFE25" w14:textId="77777777" w:rsidR="00A851EE" w:rsidRPr="00063BC3" w:rsidRDefault="00A851EE" w:rsidP="004F1499">
            <w:pPr>
              <w:spacing w:line="320" w:lineRule="exact"/>
              <w:ind w:firstLineChars="0" w:firstLine="0"/>
              <w:jc w:val="center"/>
              <w:rPr>
                <w:rFonts w:ascii="仿宋_GB2312" w:hint="eastAsia"/>
                <w:sz w:val="28"/>
                <w:szCs w:val="28"/>
              </w:rPr>
            </w:pPr>
          </w:p>
        </w:tc>
      </w:tr>
      <w:tr w:rsidR="00A851EE" w:rsidRPr="00063BC3" w14:paraId="227762CF" w14:textId="77777777" w:rsidTr="004F1499">
        <w:trPr>
          <w:trHeight w:val="340"/>
          <w:jc w:val="center"/>
        </w:trPr>
        <w:tc>
          <w:tcPr>
            <w:tcW w:w="896" w:type="dxa"/>
            <w:vMerge/>
            <w:vAlign w:val="center"/>
          </w:tcPr>
          <w:p w14:paraId="16996193"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15410538"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tcBorders>
              <w:top w:val="single" w:sz="4" w:space="0" w:color="auto"/>
            </w:tcBorders>
            <w:vAlign w:val="center"/>
          </w:tcPr>
          <w:p w14:paraId="7A71ED63" w14:textId="77777777" w:rsidR="00A851EE" w:rsidRPr="00063BC3" w:rsidRDefault="00A851EE" w:rsidP="004F1499">
            <w:pPr>
              <w:spacing w:line="340" w:lineRule="exact"/>
              <w:ind w:firstLineChars="0" w:firstLine="0"/>
              <w:rPr>
                <w:rFonts w:ascii="仿宋_GB2312" w:hint="eastAsia"/>
                <w:sz w:val="28"/>
                <w:szCs w:val="28"/>
              </w:rPr>
            </w:pPr>
            <w:r w:rsidRPr="00063BC3">
              <w:rPr>
                <w:rFonts w:ascii="仿宋_GB2312" w:hint="eastAsia"/>
                <w:sz w:val="28"/>
                <w:szCs w:val="28"/>
              </w:rPr>
              <w:t>垃圾分类长效考评每季度不少于1次，每季度印发考评通报。</w:t>
            </w:r>
          </w:p>
        </w:tc>
        <w:tc>
          <w:tcPr>
            <w:tcW w:w="866" w:type="dxa"/>
            <w:tcBorders>
              <w:top w:val="single" w:sz="4" w:space="0" w:color="auto"/>
            </w:tcBorders>
            <w:vAlign w:val="center"/>
          </w:tcPr>
          <w:p w14:paraId="7FACEA12"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1</w:t>
            </w:r>
          </w:p>
        </w:tc>
        <w:tc>
          <w:tcPr>
            <w:tcW w:w="1637" w:type="dxa"/>
            <w:tcBorders>
              <w:top w:val="single" w:sz="4" w:space="0" w:color="auto"/>
            </w:tcBorders>
            <w:vAlign w:val="center"/>
          </w:tcPr>
          <w:p w14:paraId="279C9F2A"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tcBorders>
          </w:tcPr>
          <w:p w14:paraId="3E92D404"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tcBorders>
          </w:tcPr>
          <w:p w14:paraId="21DC7B6A"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69804040" w14:textId="77777777" w:rsidTr="004F1499">
        <w:trPr>
          <w:trHeight w:val="340"/>
          <w:jc w:val="center"/>
        </w:trPr>
        <w:tc>
          <w:tcPr>
            <w:tcW w:w="896" w:type="dxa"/>
            <w:vMerge w:val="restart"/>
            <w:vAlign w:val="center"/>
          </w:tcPr>
          <w:p w14:paraId="591655BF"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lastRenderedPageBreak/>
              <w:t>二</w:t>
            </w:r>
          </w:p>
        </w:tc>
        <w:tc>
          <w:tcPr>
            <w:tcW w:w="1428" w:type="dxa"/>
            <w:vMerge w:val="restart"/>
            <w:vAlign w:val="center"/>
          </w:tcPr>
          <w:p w14:paraId="48E46338"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宣传培训</w:t>
            </w:r>
          </w:p>
          <w:p w14:paraId="7CBF2538"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（30分）</w:t>
            </w:r>
          </w:p>
        </w:tc>
        <w:tc>
          <w:tcPr>
            <w:tcW w:w="7678" w:type="dxa"/>
            <w:tcBorders>
              <w:bottom w:val="single" w:sz="4" w:space="0" w:color="auto"/>
            </w:tcBorders>
            <w:vAlign w:val="center"/>
          </w:tcPr>
          <w:p w14:paraId="4C03D94B" w14:textId="77777777" w:rsidR="00A851EE" w:rsidRPr="00063BC3" w:rsidRDefault="00A851EE" w:rsidP="004F1499">
            <w:pPr>
              <w:spacing w:line="340" w:lineRule="exact"/>
              <w:ind w:firstLineChars="0" w:firstLine="0"/>
              <w:rPr>
                <w:rFonts w:ascii="仿宋_GB2312" w:hint="eastAsia"/>
                <w:sz w:val="28"/>
                <w:szCs w:val="28"/>
              </w:rPr>
            </w:pPr>
            <w:r w:rsidRPr="00063BC3">
              <w:rPr>
                <w:rFonts w:ascii="仿宋_GB2312" w:hint="eastAsia"/>
                <w:sz w:val="28"/>
                <w:szCs w:val="28"/>
              </w:rPr>
              <w:t>制定宣传垃圾分类宣传教育工作计划或方案，宣传工作深入，内容准确、形式多样。未制定不得分。</w:t>
            </w:r>
          </w:p>
        </w:tc>
        <w:tc>
          <w:tcPr>
            <w:tcW w:w="866" w:type="dxa"/>
            <w:tcBorders>
              <w:bottom w:val="single" w:sz="4" w:space="0" w:color="auto"/>
            </w:tcBorders>
            <w:vAlign w:val="center"/>
          </w:tcPr>
          <w:p w14:paraId="4AB3E724"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bottom w:val="single" w:sz="4" w:space="0" w:color="auto"/>
            </w:tcBorders>
            <w:vAlign w:val="center"/>
          </w:tcPr>
          <w:p w14:paraId="72B72232"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bottom w:val="single" w:sz="4" w:space="0" w:color="auto"/>
            </w:tcBorders>
          </w:tcPr>
          <w:p w14:paraId="76A7DB5C"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bottom w:val="single" w:sz="4" w:space="0" w:color="auto"/>
            </w:tcBorders>
          </w:tcPr>
          <w:p w14:paraId="20975AB9"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16978AB6" w14:textId="77777777" w:rsidTr="004F1499">
        <w:trPr>
          <w:trHeight w:val="340"/>
          <w:jc w:val="center"/>
        </w:trPr>
        <w:tc>
          <w:tcPr>
            <w:tcW w:w="896" w:type="dxa"/>
            <w:vMerge/>
            <w:vAlign w:val="center"/>
          </w:tcPr>
          <w:p w14:paraId="782DB74E"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0CDE264C"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tcBorders>
              <w:top w:val="single" w:sz="4" w:space="0" w:color="auto"/>
            </w:tcBorders>
            <w:vAlign w:val="center"/>
          </w:tcPr>
          <w:p w14:paraId="416FE7EF" w14:textId="77777777" w:rsidR="00A851EE" w:rsidRPr="00063BC3" w:rsidRDefault="00A851EE" w:rsidP="003F3EA1">
            <w:pPr>
              <w:spacing w:line="300" w:lineRule="exact"/>
              <w:ind w:firstLineChars="0" w:firstLine="0"/>
              <w:rPr>
                <w:rFonts w:ascii="仿宋_GB2312" w:hint="eastAsia"/>
                <w:sz w:val="28"/>
                <w:szCs w:val="28"/>
              </w:rPr>
            </w:pPr>
            <w:r w:rsidRPr="00063BC3">
              <w:rPr>
                <w:rFonts w:ascii="仿宋_GB2312" w:hint="eastAsia"/>
                <w:sz w:val="28"/>
                <w:szCs w:val="28"/>
              </w:rPr>
              <w:t>每月开展生活垃圾分类知识的培训会议不少于1次；在区级以上主流媒体开展垃圾分类宣传报道每月不少于1次；依托垃圾分类科普基地开展常态化垃圾分类互动实践活动每季度不少于1次。每缺一项扣3分。</w:t>
            </w:r>
          </w:p>
        </w:tc>
        <w:tc>
          <w:tcPr>
            <w:tcW w:w="866" w:type="dxa"/>
            <w:tcBorders>
              <w:top w:val="single" w:sz="4" w:space="0" w:color="auto"/>
            </w:tcBorders>
            <w:vAlign w:val="center"/>
          </w:tcPr>
          <w:p w14:paraId="7D2189BF"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9</w:t>
            </w:r>
          </w:p>
        </w:tc>
        <w:tc>
          <w:tcPr>
            <w:tcW w:w="1637" w:type="dxa"/>
            <w:tcBorders>
              <w:top w:val="single" w:sz="4" w:space="0" w:color="auto"/>
              <w:bottom w:val="single" w:sz="4" w:space="0" w:color="auto"/>
            </w:tcBorders>
            <w:vAlign w:val="center"/>
          </w:tcPr>
          <w:p w14:paraId="0AAE60FF"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5ECBCCCF"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4B7D078D"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5851BE78" w14:textId="77777777" w:rsidTr="004F1499">
        <w:trPr>
          <w:trHeight w:val="340"/>
          <w:jc w:val="center"/>
        </w:trPr>
        <w:tc>
          <w:tcPr>
            <w:tcW w:w="896" w:type="dxa"/>
            <w:vMerge/>
            <w:vAlign w:val="center"/>
          </w:tcPr>
          <w:p w14:paraId="4EB11D77"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7BC444A7"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tcBorders>
              <w:bottom w:val="single" w:sz="4" w:space="0" w:color="auto"/>
            </w:tcBorders>
            <w:vAlign w:val="center"/>
          </w:tcPr>
          <w:p w14:paraId="338AC67C" w14:textId="77777777" w:rsidR="00A851EE" w:rsidRPr="0076280A" w:rsidRDefault="00A851EE" w:rsidP="004F1499">
            <w:pPr>
              <w:spacing w:line="340" w:lineRule="exact"/>
              <w:ind w:firstLineChars="0" w:firstLine="0"/>
              <w:rPr>
                <w:rFonts w:ascii="仿宋_GB2312" w:hint="eastAsia"/>
                <w:spacing w:val="-6"/>
                <w:sz w:val="28"/>
                <w:szCs w:val="28"/>
              </w:rPr>
            </w:pPr>
            <w:r w:rsidRPr="0076280A">
              <w:rPr>
                <w:rFonts w:ascii="仿宋_GB2312" w:hint="eastAsia"/>
                <w:spacing w:val="-6"/>
                <w:sz w:val="28"/>
                <w:szCs w:val="28"/>
              </w:rPr>
              <w:t>每季度入户宣传居民户数不低于建成区居民总户数的25%；将垃圾分类作为公共机构常态化工作持续开展。每缺一项扣2分。</w:t>
            </w:r>
          </w:p>
        </w:tc>
        <w:tc>
          <w:tcPr>
            <w:tcW w:w="866" w:type="dxa"/>
            <w:tcBorders>
              <w:bottom w:val="single" w:sz="4" w:space="0" w:color="auto"/>
            </w:tcBorders>
            <w:vAlign w:val="center"/>
          </w:tcPr>
          <w:p w14:paraId="6DED5AC9"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top w:val="single" w:sz="4" w:space="0" w:color="auto"/>
              <w:bottom w:val="single" w:sz="4" w:space="0" w:color="auto"/>
            </w:tcBorders>
            <w:vAlign w:val="center"/>
          </w:tcPr>
          <w:p w14:paraId="45C0C5C2"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0F6F7D52"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43275E19"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4DA5BAFD" w14:textId="77777777" w:rsidTr="004F1499">
        <w:trPr>
          <w:trHeight w:val="340"/>
          <w:jc w:val="center"/>
        </w:trPr>
        <w:tc>
          <w:tcPr>
            <w:tcW w:w="896" w:type="dxa"/>
            <w:vMerge/>
            <w:vAlign w:val="center"/>
          </w:tcPr>
          <w:p w14:paraId="5304F62E"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006534D5"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tcBorders>
              <w:top w:val="single" w:sz="4" w:space="0" w:color="auto"/>
            </w:tcBorders>
            <w:vAlign w:val="center"/>
          </w:tcPr>
          <w:p w14:paraId="45A874FE" w14:textId="77777777" w:rsidR="00A851EE" w:rsidRPr="0076280A" w:rsidRDefault="00A851EE" w:rsidP="004F1499">
            <w:pPr>
              <w:spacing w:line="340" w:lineRule="exact"/>
              <w:ind w:firstLineChars="0" w:firstLine="0"/>
              <w:rPr>
                <w:rFonts w:ascii="仿宋_GB2312" w:hint="eastAsia"/>
                <w:spacing w:val="-6"/>
                <w:sz w:val="28"/>
                <w:szCs w:val="28"/>
              </w:rPr>
            </w:pPr>
            <w:r w:rsidRPr="0076280A">
              <w:rPr>
                <w:rFonts w:ascii="仿宋_GB2312" w:hint="eastAsia"/>
                <w:spacing w:val="-6"/>
                <w:sz w:val="28"/>
                <w:szCs w:val="28"/>
              </w:rPr>
              <w:t>基层党组织每月召开会议研究垃圾分类工作，组织党员和干部参与垃圾分类、有效服务群众的活动；鼓励发动广大群众、志愿者和社会各界积极参与、支持生活垃圾分类工作，群众知晓率和参与率高；建立并落实党组织垃圾分类四级联动制度，开展垃圾分类联动会议、活动等每月不少于2次。每缺一项扣2分。</w:t>
            </w:r>
          </w:p>
        </w:tc>
        <w:tc>
          <w:tcPr>
            <w:tcW w:w="866" w:type="dxa"/>
            <w:tcBorders>
              <w:top w:val="single" w:sz="4" w:space="0" w:color="auto"/>
            </w:tcBorders>
            <w:vAlign w:val="center"/>
          </w:tcPr>
          <w:p w14:paraId="6A9D1528"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6</w:t>
            </w:r>
          </w:p>
        </w:tc>
        <w:tc>
          <w:tcPr>
            <w:tcW w:w="1637" w:type="dxa"/>
            <w:tcBorders>
              <w:top w:val="single" w:sz="4" w:space="0" w:color="auto"/>
            </w:tcBorders>
            <w:vAlign w:val="center"/>
          </w:tcPr>
          <w:p w14:paraId="27418270"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tcBorders>
          </w:tcPr>
          <w:p w14:paraId="1735D38A"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0701083D"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13252A79" w14:textId="77777777" w:rsidTr="004F1499">
        <w:trPr>
          <w:trHeight w:val="340"/>
          <w:jc w:val="center"/>
        </w:trPr>
        <w:tc>
          <w:tcPr>
            <w:tcW w:w="896" w:type="dxa"/>
            <w:vMerge/>
            <w:vAlign w:val="center"/>
          </w:tcPr>
          <w:p w14:paraId="6A0369E7"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2002B5A3"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22FEE537" w14:textId="77777777" w:rsidR="00A851EE" w:rsidRPr="00063BC3" w:rsidRDefault="00A851EE" w:rsidP="004F1499">
            <w:pPr>
              <w:spacing w:line="340" w:lineRule="exact"/>
              <w:ind w:firstLineChars="0" w:firstLine="0"/>
              <w:rPr>
                <w:rFonts w:ascii="仿宋_GB2312" w:hint="eastAsia"/>
                <w:sz w:val="28"/>
                <w:szCs w:val="28"/>
              </w:rPr>
            </w:pPr>
            <w:r w:rsidRPr="00063BC3">
              <w:rPr>
                <w:rFonts w:ascii="仿宋_GB2312" w:hint="eastAsia"/>
                <w:sz w:val="28"/>
                <w:szCs w:val="28"/>
              </w:rPr>
              <w:t>以文字＋图片的形式每月上报垃圾分类工作信息（如重大会议、建设进度、</w:t>
            </w:r>
            <w:proofErr w:type="gramStart"/>
            <w:r w:rsidRPr="00063BC3">
              <w:rPr>
                <w:rFonts w:ascii="仿宋_GB2312" w:hint="eastAsia"/>
                <w:sz w:val="28"/>
                <w:szCs w:val="28"/>
              </w:rPr>
              <w:t>亮点做法</w:t>
            </w:r>
            <w:proofErr w:type="gramEnd"/>
            <w:r w:rsidRPr="00063BC3">
              <w:rPr>
                <w:rFonts w:ascii="仿宋_GB2312" w:hint="eastAsia"/>
                <w:sz w:val="28"/>
                <w:szCs w:val="28"/>
              </w:rPr>
              <w:t>等）不少于2篇。缺1篇扣2分。</w:t>
            </w:r>
          </w:p>
        </w:tc>
        <w:tc>
          <w:tcPr>
            <w:tcW w:w="866" w:type="dxa"/>
            <w:tcBorders>
              <w:top w:val="single" w:sz="4" w:space="0" w:color="auto"/>
              <w:bottom w:val="single" w:sz="4" w:space="0" w:color="auto"/>
            </w:tcBorders>
            <w:vAlign w:val="center"/>
          </w:tcPr>
          <w:p w14:paraId="27AC2EE5"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top w:val="single" w:sz="4" w:space="0" w:color="auto"/>
              <w:bottom w:val="single" w:sz="4" w:space="0" w:color="auto"/>
            </w:tcBorders>
            <w:vAlign w:val="center"/>
          </w:tcPr>
          <w:p w14:paraId="138FDEB6"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115FA597"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1D60518C"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6BA4D8AB" w14:textId="77777777" w:rsidTr="004F1499">
        <w:trPr>
          <w:trHeight w:val="340"/>
          <w:jc w:val="center"/>
        </w:trPr>
        <w:tc>
          <w:tcPr>
            <w:tcW w:w="896" w:type="dxa"/>
            <w:vMerge/>
            <w:vAlign w:val="center"/>
          </w:tcPr>
          <w:p w14:paraId="13DB29CB"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59DF0F4F"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tcBorders>
              <w:top w:val="single" w:sz="4" w:space="0" w:color="auto"/>
            </w:tcBorders>
            <w:vAlign w:val="center"/>
          </w:tcPr>
          <w:p w14:paraId="5D5B3D3D" w14:textId="77777777" w:rsidR="00A851EE" w:rsidRPr="00063BC3" w:rsidRDefault="00A851EE" w:rsidP="004F1499">
            <w:pPr>
              <w:spacing w:line="340" w:lineRule="exact"/>
              <w:ind w:firstLineChars="0" w:firstLine="0"/>
              <w:rPr>
                <w:rFonts w:ascii="仿宋_GB2312" w:hint="eastAsia"/>
                <w:sz w:val="28"/>
                <w:szCs w:val="28"/>
              </w:rPr>
            </w:pPr>
            <w:r w:rsidRPr="00063BC3">
              <w:rPr>
                <w:rFonts w:ascii="仿宋_GB2312" w:hint="eastAsia"/>
                <w:sz w:val="28"/>
                <w:szCs w:val="28"/>
              </w:rPr>
              <w:t>引导社区将垃圾分类纳入居民自治制度，组织开展民主协商研究垃圾分类每月不少于1次。</w:t>
            </w:r>
          </w:p>
        </w:tc>
        <w:tc>
          <w:tcPr>
            <w:tcW w:w="866" w:type="dxa"/>
            <w:tcBorders>
              <w:top w:val="single" w:sz="4" w:space="0" w:color="auto"/>
            </w:tcBorders>
            <w:vAlign w:val="center"/>
          </w:tcPr>
          <w:p w14:paraId="10492A73"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3</w:t>
            </w:r>
          </w:p>
        </w:tc>
        <w:tc>
          <w:tcPr>
            <w:tcW w:w="1637" w:type="dxa"/>
            <w:tcBorders>
              <w:top w:val="single" w:sz="4" w:space="0" w:color="auto"/>
            </w:tcBorders>
            <w:vAlign w:val="center"/>
          </w:tcPr>
          <w:p w14:paraId="61EE36B9"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tcBorders>
          </w:tcPr>
          <w:p w14:paraId="0AB632D9"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tcBorders>
          </w:tcPr>
          <w:p w14:paraId="0AC967EE"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11DF04C8" w14:textId="77777777" w:rsidTr="004F1499">
        <w:trPr>
          <w:trHeight w:val="340"/>
          <w:jc w:val="center"/>
        </w:trPr>
        <w:tc>
          <w:tcPr>
            <w:tcW w:w="896" w:type="dxa"/>
            <w:vMerge w:val="restart"/>
            <w:vAlign w:val="center"/>
          </w:tcPr>
          <w:p w14:paraId="2E1915B4"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三</w:t>
            </w:r>
          </w:p>
        </w:tc>
        <w:tc>
          <w:tcPr>
            <w:tcW w:w="1428" w:type="dxa"/>
            <w:vMerge w:val="restart"/>
            <w:vAlign w:val="center"/>
          </w:tcPr>
          <w:p w14:paraId="13625E5B"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设施建设（30分）</w:t>
            </w:r>
          </w:p>
        </w:tc>
        <w:tc>
          <w:tcPr>
            <w:tcW w:w="7678" w:type="dxa"/>
            <w:vAlign w:val="center"/>
          </w:tcPr>
          <w:p w14:paraId="3FCA72DE" w14:textId="77777777" w:rsidR="00A851EE" w:rsidRPr="00063BC3" w:rsidRDefault="00A851EE" w:rsidP="003F3EA1">
            <w:pPr>
              <w:spacing w:line="300" w:lineRule="exact"/>
              <w:ind w:firstLineChars="0" w:firstLine="0"/>
              <w:rPr>
                <w:rFonts w:ascii="仿宋_GB2312" w:hint="eastAsia"/>
                <w:sz w:val="28"/>
                <w:szCs w:val="28"/>
              </w:rPr>
            </w:pPr>
            <w:r w:rsidRPr="00063BC3">
              <w:rPr>
                <w:rFonts w:ascii="仿宋_GB2312" w:hint="eastAsia"/>
                <w:sz w:val="28"/>
                <w:szCs w:val="28"/>
              </w:rPr>
              <w:t>按实施方案内容中的目标任务的时序进度</w:t>
            </w:r>
            <w:proofErr w:type="gramStart"/>
            <w:r w:rsidRPr="00063BC3">
              <w:rPr>
                <w:rFonts w:ascii="仿宋_GB2312" w:hint="eastAsia"/>
                <w:sz w:val="28"/>
                <w:szCs w:val="28"/>
              </w:rPr>
              <w:t>完成完成</w:t>
            </w:r>
            <w:proofErr w:type="gramEnd"/>
            <w:r w:rsidRPr="00063BC3">
              <w:rPr>
                <w:rFonts w:ascii="仿宋_GB2312" w:hint="eastAsia"/>
                <w:sz w:val="28"/>
                <w:szCs w:val="28"/>
              </w:rPr>
              <w:t>达标小区、分类示范村建设。未完成一处按比例扣分。完成1个垃圾分类“共同缔造”试点社区建设，探索建立共同缔造长效机制，此项</w:t>
            </w:r>
            <w:proofErr w:type="gramStart"/>
            <w:r w:rsidRPr="00063BC3">
              <w:rPr>
                <w:rFonts w:ascii="仿宋_GB2312" w:hint="eastAsia"/>
                <w:sz w:val="28"/>
                <w:szCs w:val="28"/>
              </w:rPr>
              <w:t>未完成扣3分</w:t>
            </w:r>
            <w:proofErr w:type="gramEnd"/>
            <w:r w:rsidRPr="00063BC3">
              <w:rPr>
                <w:rFonts w:ascii="仿宋_GB2312" w:hint="eastAsia"/>
                <w:sz w:val="28"/>
                <w:szCs w:val="28"/>
              </w:rPr>
              <w:t>。</w:t>
            </w:r>
          </w:p>
        </w:tc>
        <w:tc>
          <w:tcPr>
            <w:tcW w:w="866" w:type="dxa"/>
            <w:vAlign w:val="center"/>
          </w:tcPr>
          <w:p w14:paraId="54A59620"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10</w:t>
            </w:r>
          </w:p>
        </w:tc>
        <w:tc>
          <w:tcPr>
            <w:tcW w:w="1637" w:type="dxa"/>
            <w:vAlign w:val="center"/>
          </w:tcPr>
          <w:p w14:paraId="6F7D1D8B"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查阅资料、现场查看</w:t>
            </w:r>
          </w:p>
        </w:tc>
        <w:tc>
          <w:tcPr>
            <w:tcW w:w="924" w:type="dxa"/>
          </w:tcPr>
          <w:p w14:paraId="2DE3481F"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bottom w:val="single" w:sz="4" w:space="0" w:color="auto"/>
            </w:tcBorders>
          </w:tcPr>
          <w:p w14:paraId="03529306"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49596B1E" w14:textId="77777777" w:rsidTr="004F1499">
        <w:trPr>
          <w:trHeight w:val="340"/>
          <w:jc w:val="center"/>
        </w:trPr>
        <w:tc>
          <w:tcPr>
            <w:tcW w:w="896" w:type="dxa"/>
            <w:vMerge/>
            <w:vAlign w:val="center"/>
          </w:tcPr>
          <w:p w14:paraId="33C71798"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vMerge/>
            <w:vAlign w:val="center"/>
          </w:tcPr>
          <w:p w14:paraId="77E0EFC4"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7678" w:type="dxa"/>
            <w:vAlign w:val="center"/>
          </w:tcPr>
          <w:p w14:paraId="0B5B3256" w14:textId="77777777" w:rsidR="00A851EE" w:rsidRPr="00063BC3" w:rsidRDefault="00A851EE" w:rsidP="004F1499">
            <w:pPr>
              <w:spacing w:line="340" w:lineRule="exact"/>
              <w:ind w:firstLineChars="0" w:firstLine="0"/>
              <w:rPr>
                <w:rFonts w:ascii="仿宋_GB2312" w:hint="eastAsia"/>
                <w:sz w:val="28"/>
                <w:szCs w:val="28"/>
              </w:rPr>
            </w:pPr>
            <w:r w:rsidRPr="00063BC3">
              <w:rPr>
                <w:rFonts w:ascii="仿宋_GB2312" w:hint="eastAsia"/>
                <w:sz w:val="28"/>
                <w:szCs w:val="28"/>
              </w:rPr>
              <w:t>配置生活垃圾分类宣传设施设备、车辆、宣传阵地等，标识准确，无损坏，宣传内容完好完整，表面无污垢、遮挡。一处不当扣0.5分。</w:t>
            </w:r>
          </w:p>
        </w:tc>
        <w:tc>
          <w:tcPr>
            <w:tcW w:w="866" w:type="dxa"/>
            <w:vAlign w:val="center"/>
          </w:tcPr>
          <w:p w14:paraId="44A6B1BB"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vAlign w:val="center"/>
          </w:tcPr>
          <w:p w14:paraId="49FD3E61" w14:textId="77777777" w:rsidR="00A851EE" w:rsidRPr="00063BC3" w:rsidRDefault="00A851EE" w:rsidP="004F1499">
            <w:pPr>
              <w:spacing w:line="340" w:lineRule="exact"/>
              <w:ind w:firstLineChars="0" w:firstLine="0"/>
              <w:jc w:val="center"/>
              <w:rPr>
                <w:rFonts w:ascii="仿宋_GB2312" w:hint="eastAsia"/>
                <w:sz w:val="28"/>
                <w:szCs w:val="28"/>
              </w:rPr>
            </w:pPr>
            <w:r w:rsidRPr="00063BC3">
              <w:rPr>
                <w:rFonts w:ascii="仿宋_GB2312" w:hint="eastAsia"/>
                <w:sz w:val="28"/>
                <w:szCs w:val="28"/>
              </w:rPr>
              <w:t>查阅资料、现场查看</w:t>
            </w:r>
          </w:p>
        </w:tc>
        <w:tc>
          <w:tcPr>
            <w:tcW w:w="924" w:type="dxa"/>
          </w:tcPr>
          <w:p w14:paraId="134EFB37" w14:textId="77777777" w:rsidR="00A851EE" w:rsidRPr="00063BC3" w:rsidRDefault="00A851EE" w:rsidP="004F1499">
            <w:pPr>
              <w:spacing w:line="34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580816A4" w14:textId="77777777" w:rsidR="00A851EE" w:rsidRPr="00063BC3" w:rsidRDefault="00A851EE" w:rsidP="004F1499">
            <w:pPr>
              <w:spacing w:line="340" w:lineRule="exact"/>
              <w:ind w:firstLineChars="0" w:firstLine="0"/>
              <w:jc w:val="center"/>
              <w:rPr>
                <w:rFonts w:ascii="仿宋_GB2312" w:hint="eastAsia"/>
                <w:sz w:val="28"/>
                <w:szCs w:val="28"/>
              </w:rPr>
            </w:pPr>
          </w:p>
        </w:tc>
      </w:tr>
      <w:tr w:rsidR="00A851EE" w:rsidRPr="00063BC3" w14:paraId="6DABE365" w14:textId="77777777" w:rsidTr="004F1499">
        <w:trPr>
          <w:trHeight w:val="340"/>
          <w:jc w:val="center"/>
        </w:trPr>
        <w:tc>
          <w:tcPr>
            <w:tcW w:w="896" w:type="dxa"/>
            <w:vMerge w:val="restart"/>
            <w:vAlign w:val="center"/>
          </w:tcPr>
          <w:p w14:paraId="066F3A10"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lastRenderedPageBreak/>
              <w:t>三</w:t>
            </w:r>
          </w:p>
        </w:tc>
        <w:tc>
          <w:tcPr>
            <w:tcW w:w="1428" w:type="dxa"/>
            <w:vMerge w:val="restart"/>
            <w:vAlign w:val="center"/>
          </w:tcPr>
          <w:p w14:paraId="74133B52"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设施建设（30分）</w:t>
            </w:r>
          </w:p>
        </w:tc>
        <w:tc>
          <w:tcPr>
            <w:tcW w:w="7678" w:type="dxa"/>
            <w:tcBorders>
              <w:bottom w:val="single" w:sz="4" w:space="0" w:color="auto"/>
            </w:tcBorders>
            <w:vAlign w:val="center"/>
          </w:tcPr>
          <w:p w14:paraId="20D7ABE2"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细化制定并落实各街道（镇）收运方案，合理确定分类运输站点、频次、时间和线路。每缺一项扣1分。</w:t>
            </w:r>
          </w:p>
        </w:tc>
        <w:tc>
          <w:tcPr>
            <w:tcW w:w="866" w:type="dxa"/>
            <w:tcBorders>
              <w:bottom w:val="single" w:sz="4" w:space="0" w:color="auto"/>
            </w:tcBorders>
            <w:vAlign w:val="center"/>
          </w:tcPr>
          <w:p w14:paraId="0CE9B095"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top w:val="single" w:sz="4" w:space="0" w:color="auto"/>
              <w:bottom w:val="single" w:sz="4" w:space="0" w:color="auto"/>
            </w:tcBorders>
            <w:vAlign w:val="center"/>
          </w:tcPr>
          <w:p w14:paraId="7C27EF6F"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bottom w:val="single" w:sz="4" w:space="0" w:color="auto"/>
            </w:tcBorders>
          </w:tcPr>
          <w:p w14:paraId="23197514"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22AD4E91"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388F3514" w14:textId="77777777" w:rsidTr="004F1499">
        <w:trPr>
          <w:trHeight w:val="340"/>
          <w:jc w:val="center"/>
        </w:trPr>
        <w:tc>
          <w:tcPr>
            <w:tcW w:w="896" w:type="dxa"/>
            <w:vMerge/>
            <w:vAlign w:val="center"/>
          </w:tcPr>
          <w:p w14:paraId="763F87E8"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7E4DD6F9"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0B3D0CDD" w14:textId="77777777" w:rsidR="00A851EE" w:rsidRPr="00063BC3" w:rsidRDefault="00A851EE" w:rsidP="00D046FD">
            <w:pPr>
              <w:spacing w:line="300" w:lineRule="exact"/>
              <w:ind w:firstLineChars="0" w:firstLine="0"/>
              <w:rPr>
                <w:rFonts w:ascii="仿宋_GB2312" w:hint="eastAsia"/>
                <w:sz w:val="28"/>
                <w:szCs w:val="28"/>
              </w:rPr>
            </w:pPr>
            <w:r w:rsidRPr="00063BC3">
              <w:rPr>
                <w:rFonts w:ascii="仿宋_GB2312" w:hint="eastAsia"/>
                <w:sz w:val="28"/>
                <w:szCs w:val="28"/>
              </w:rPr>
              <w:t>可回收物、有害垃圾、</w:t>
            </w:r>
            <w:proofErr w:type="gramStart"/>
            <w:r w:rsidRPr="00063BC3">
              <w:rPr>
                <w:rFonts w:ascii="仿宋_GB2312" w:hint="eastAsia"/>
                <w:sz w:val="28"/>
                <w:szCs w:val="28"/>
              </w:rPr>
              <w:t>厨余垃圾</w:t>
            </w:r>
            <w:proofErr w:type="gramEnd"/>
            <w:r w:rsidRPr="00063BC3">
              <w:rPr>
                <w:rFonts w:ascii="仿宋_GB2312" w:hint="eastAsia"/>
                <w:sz w:val="28"/>
                <w:szCs w:val="28"/>
              </w:rPr>
              <w:t>、大件垃圾等分类垃圾收运处置及时、设施维护管养到位，分类链条规范有序运转。根据实际情况酌情得分。</w:t>
            </w:r>
          </w:p>
        </w:tc>
        <w:tc>
          <w:tcPr>
            <w:tcW w:w="866" w:type="dxa"/>
            <w:tcBorders>
              <w:top w:val="single" w:sz="4" w:space="0" w:color="auto"/>
              <w:bottom w:val="single" w:sz="4" w:space="0" w:color="auto"/>
            </w:tcBorders>
            <w:vAlign w:val="center"/>
          </w:tcPr>
          <w:p w14:paraId="40233E3F"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5</w:t>
            </w:r>
          </w:p>
        </w:tc>
        <w:tc>
          <w:tcPr>
            <w:tcW w:w="1637" w:type="dxa"/>
            <w:tcBorders>
              <w:top w:val="single" w:sz="4" w:space="0" w:color="auto"/>
              <w:bottom w:val="single" w:sz="4" w:space="0" w:color="auto"/>
            </w:tcBorders>
            <w:vAlign w:val="center"/>
          </w:tcPr>
          <w:p w14:paraId="2317C710"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查阅资料、现场查看</w:t>
            </w:r>
          </w:p>
        </w:tc>
        <w:tc>
          <w:tcPr>
            <w:tcW w:w="924" w:type="dxa"/>
            <w:tcBorders>
              <w:top w:val="single" w:sz="4" w:space="0" w:color="auto"/>
              <w:bottom w:val="single" w:sz="4" w:space="0" w:color="auto"/>
            </w:tcBorders>
          </w:tcPr>
          <w:p w14:paraId="623C71EC"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43EB6504"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4B0BF24E" w14:textId="77777777" w:rsidTr="004F1499">
        <w:trPr>
          <w:trHeight w:val="340"/>
          <w:jc w:val="center"/>
        </w:trPr>
        <w:tc>
          <w:tcPr>
            <w:tcW w:w="896" w:type="dxa"/>
            <w:vMerge/>
            <w:vAlign w:val="center"/>
          </w:tcPr>
          <w:p w14:paraId="68F405F2"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74951244"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15EAB67D"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制定并落实可回收物回收利用相关规划或文件，推动再生资源回收利用体系与生活垃圾收运体系实现“两网融合”。根据实际情况酌情得分。</w:t>
            </w:r>
          </w:p>
        </w:tc>
        <w:tc>
          <w:tcPr>
            <w:tcW w:w="866" w:type="dxa"/>
            <w:tcBorders>
              <w:top w:val="single" w:sz="4" w:space="0" w:color="auto"/>
              <w:bottom w:val="single" w:sz="4" w:space="0" w:color="auto"/>
            </w:tcBorders>
            <w:vAlign w:val="center"/>
          </w:tcPr>
          <w:p w14:paraId="68678F95"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top w:val="single" w:sz="4" w:space="0" w:color="auto"/>
              <w:bottom w:val="single" w:sz="4" w:space="0" w:color="auto"/>
            </w:tcBorders>
            <w:vAlign w:val="center"/>
          </w:tcPr>
          <w:p w14:paraId="67FC2D7B"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查阅资料、现场查看</w:t>
            </w:r>
          </w:p>
        </w:tc>
        <w:tc>
          <w:tcPr>
            <w:tcW w:w="924" w:type="dxa"/>
            <w:tcBorders>
              <w:top w:val="single" w:sz="4" w:space="0" w:color="auto"/>
              <w:bottom w:val="single" w:sz="4" w:space="0" w:color="auto"/>
            </w:tcBorders>
          </w:tcPr>
          <w:p w14:paraId="5069A62B"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00189B56"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4D08E74A" w14:textId="77777777" w:rsidTr="004F1499">
        <w:trPr>
          <w:trHeight w:val="340"/>
          <w:jc w:val="center"/>
        </w:trPr>
        <w:tc>
          <w:tcPr>
            <w:tcW w:w="896" w:type="dxa"/>
            <w:vMerge/>
            <w:vAlign w:val="center"/>
          </w:tcPr>
          <w:p w14:paraId="245B7FCB"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65424D9C"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top w:val="single" w:sz="4" w:space="0" w:color="auto"/>
            </w:tcBorders>
            <w:vAlign w:val="center"/>
          </w:tcPr>
          <w:p w14:paraId="3BA842B9"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落实《常州市生活垃圾分类信息化管理工作方案》要求，将本区域垃圾分类体系的基础信息、运行数据等接入垃圾分类信息化平台。根据实际情况酌情得分。</w:t>
            </w:r>
          </w:p>
        </w:tc>
        <w:tc>
          <w:tcPr>
            <w:tcW w:w="866" w:type="dxa"/>
            <w:tcBorders>
              <w:top w:val="single" w:sz="4" w:space="0" w:color="auto"/>
            </w:tcBorders>
            <w:vAlign w:val="center"/>
          </w:tcPr>
          <w:p w14:paraId="41148002"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3</w:t>
            </w:r>
          </w:p>
        </w:tc>
        <w:tc>
          <w:tcPr>
            <w:tcW w:w="1637" w:type="dxa"/>
            <w:tcBorders>
              <w:top w:val="single" w:sz="4" w:space="0" w:color="auto"/>
            </w:tcBorders>
            <w:vAlign w:val="center"/>
          </w:tcPr>
          <w:p w14:paraId="4A7FAD89"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top w:val="single" w:sz="4" w:space="0" w:color="auto"/>
            </w:tcBorders>
          </w:tcPr>
          <w:p w14:paraId="1F312E53"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tcBorders>
          </w:tcPr>
          <w:p w14:paraId="3CCAD98E"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197DB405" w14:textId="77777777" w:rsidTr="004F1499">
        <w:trPr>
          <w:trHeight w:val="340"/>
          <w:jc w:val="center"/>
        </w:trPr>
        <w:tc>
          <w:tcPr>
            <w:tcW w:w="896" w:type="dxa"/>
            <w:vMerge w:val="restart"/>
            <w:vAlign w:val="center"/>
          </w:tcPr>
          <w:p w14:paraId="699DDF64"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四</w:t>
            </w:r>
          </w:p>
        </w:tc>
        <w:tc>
          <w:tcPr>
            <w:tcW w:w="1428" w:type="dxa"/>
            <w:vMerge w:val="restart"/>
            <w:vAlign w:val="center"/>
          </w:tcPr>
          <w:p w14:paraId="688FF38A"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分类效果（20分）</w:t>
            </w:r>
          </w:p>
        </w:tc>
        <w:tc>
          <w:tcPr>
            <w:tcW w:w="7678" w:type="dxa"/>
            <w:vAlign w:val="center"/>
          </w:tcPr>
          <w:p w14:paraId="757EEAC4"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已完成创建的达标小区的垃圾分类质量情况。</w:t>
            </w:r>
          </w:p>
        </w:tc>
        <w:tc>
          <w:tcPr>
            <w:tcW w:w="866" w:type="dxa"/>
            <w:vAlign w:val="center"/>
          </w:tcPr>
          <w:p w14:paraId="21016827"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6</w:t>
            </w:r>
          </w:p>
        </w:tc>
        <w:tc>
          <w:tcPr>
            <w:tcW w:w="1637" w:type="dxa"/>
            <w:vAlign w:val="center"/>
          </w:tcPr>
          <w:p w14:paraId="4E0558E3"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查阅资料、现场查看</w:t>
            </w:r>
          </w:p>
        </w:tc>
        <w:tc>
          <w:tcPr>
            <w:tcW w:w="924" w:type="dxa"/>
          </w:tcPr>
          <w:p w14:paraId="3E2FE990"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bottom w:val="single" w:sz="4" w:space="0" w:color="auto"/>
            </w:tcBorders>
          </w:tcPr>
          <w:p w14:paraId="4F1FFEC5"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218A9569" w14:textId="77777777" w:rsidTr="004F1499">
        <w:trPr>
          <w:trHeight w:val="340"/>
          <w:jc w:val="center"/>
        </w:trPr>
        <w:tc>
          <w:tcPr>
            <w:tcW w:w="896" w:type="dxa"/>
            <w:vMerge/>
            <w:vAlign w:val="center"/>
          </w:tcPr>
          <w:p w14:paraId="066FDF3D"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0CD3DC36"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bottom w:val="single" w:sz="4" w:space="0" w:color="auto"/>
            </w:tcBorders>
            <w:vAlign w:val="center"/>
          </w:tcPr>
          <w:p w14:paraId="36B3CE2C"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按照可回收物、有害垃圾、</w:t>
            </w:r>
            <w:proofErr w:type="gramStart"/>
            <w:r w:rsidRPr="00063BC3">
              <w:rPr>
                <w:rFonts w:ascii="仿宋_GB2312" w:hint="eastAsia"/>
                <w:sz w:val="28"/>
                <w:szCs w:val="28"/>
              </w:rPr>
              <w:t>厨余垃圾</w:t>
            </w:r>
            <w:proofErr w:type="gramEnd"/>
            <w:r w:rsidRPr="00063BC3">
              <w:rPr>
                <w:rFonts w:ascii="仿宋_GB2312" w:hint="eastAsia"/>
                <w:sz w:val="28"/>
                <w:szCs w:val="28"/>
              </w:rPr>
              <w:t>、大件垃圾等分类垃圾收运处理量占其他垃圾产生量的比例分别排名。</w:t>
            </w:r>
          </w:p>
        </w:tc>
        <w:tc>
          <w:tcPr>
            <w:tcW w:w="866" w:type="dxa"/>
            <w:tcBorders>
              <w:bottom w:val="single" w:sz="4" w:space="0" w:color="auto"/>
            </w:tcBorders>
            <w:vAlign w:val="center"/>
          </w:tcPr>
          <w:p w14:paraId="2AF93D8F"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6</w:t>
            </w:r>
          </w:p>
        </w:tc>
        <w:tc>
          <w:tcPr>
            <w:tcW w:w="1637" w:type="dxa"/>
            <w:tcBorders>
              <w:bottom w:val="single" w:sz="4" w:space="0" w:color="auto"/>
            </w:tcBorders>
            <w:vAlign w:val="center"/>
          </w:tcPr>
          <w:p w14:paraId="36BB6D0B"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w:t>
            </w:r>
          </w:p>
        </w:tc>
        <w:tc>
          <w:tcPr>
            <w:tcW w:w="924" w:type="dxa"/>
            <w:tcBorders>
              <w:bottom w:val="single" w:sz="4" w:space="0" w:color="auto"/>
            </w:tcBorders>
          </w:tcPr>
          <w:p w14:paraId="4F530D85"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403A8EF1"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66B5D3EC" w14:textId="77777777" w:rsidTr="004F1499">
        <w:trPr>
          <w:trHeight w:val="340"/>
          <w:jc w:val="center"/>
        </w:trPr>
        <w:tc>
          <w:tcPr>
            <w:tcW w:w="896" w:type="dxa"/>
            <w:vMerge/>
            <w:vAlign w:val="center"/>
          </w:tcPr>
          <w:p w14:paraId="5C929929"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7F0AA6B0"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56A9A440"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做好分类收集长效管理工作。分类指导员按要求做好指导、分类工作。未按要求做好指导分类工作的按比例扣分。</w:t>
            </w:r>
          </w:p>
        </w:tc>
        <w:tc>
          <w:tcPr>
            <w:tcW w:w="866" w:type="dxa"/>
            <w:tcBorders>
              <w:top w:val="single" w:sz="4" w:space="0" w:color="auto"/>
              <w:bottom w:val="single" w:sz="4" w:space="0" w:color="auto"/>
            </w:tcBorders>
            <w:vAlign w:val="center"/>
          </w:tcPr>
          <w:p w14:paraId="450EFDE5"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4</w:t>
            </w:r>
          </w:p>
        </w:tc>
        <w:tc>
          <w:tcPr>
            <w:tcW w:w="1637" w:type="dxa"/>
            <w:tcBorders>
              <w:top w:val="single" w:sz="4" w:space="0" w:color="auto"/>
              <w:bottom w:val="single" w:sz="4" w:space="0" w:color="auto"/>
            </w:tcBorders>
            <w:vAlign w:val="center"/>
          </w:tcPr>
          <w:p w14:paraId="6B2F2171"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查阅资料、现场查看</w:t>
            </w:r>
          </w:p>
        </w:tc>
        <w:tc>
          <w:tcPr>
            <w:tcW w:w="924" w:type="dxa"/>
            <w:tcBorders>
              <w:top w:val="single" w:sz="4" w:space="0" w:color="auto"/>
              <w:bottom w:val="single" w:sz="4" w:space="0" w:color="auto"/>
            </w:tcBorders>
          </w:tcPr>
          <w:p w14:paraId="0A22D16F"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74C939A8"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417E2738" w14:textId="77777777" w:rsidTr="004F1499">
        <w:trPr>
          <w:trHeight w:val="340"/>
          <w:jc w:val="center"/>
        </w:trPr>
        <w:tc>
          <w:tcPr>
            <w:tcW w:w="896" w:type="dxa"/>
            <w:vMerge/>
            <w:vAlign w:val="center"/>
          </w:tcPr>
          <w:p w14:paraId="688FE22B"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72E478DD"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tcBorders>
            <w:vAlign w:val="center"/>
          </w:tcPr>
          <w:p w14:paraId="41FDB00B"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如出现一次工作人员不配合，考评人员不能进入小区、行政村考核的情况，此项不得分。</w:t>
            </w:r>
          </w:p>
        </w:tc>
        <w:tc>
          <w:tcPr>
            <w:tcW w:w="866" w:type="dxa"/>
            <w:tcBorders>
              <w:top w:val="single" w:sz="4" w:space="0" w:color="auto"/>
              <w:bottom w:val="single" w:sz="4" w:space="0" w:color="auto"/>
            </w:tcBorders>
            <w:vAlign w:val="center"/>
          </w:tcPr>
          <w:p w14:paraId="3C577648"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2</w:t>
            </w:r>
          </w:p>
        </w:tc>
        <w:tc>
          <w:tcPr>
            <w:tcW w:w="1637" w:type="dxa"/>
            <w:tcBorders>
              <w:top w:val="single" w:sz="4" w:space="0" w:color="auto"/>
              <w:bottom w:val="single" w:sz="4" w:space="0" w:color="auto"/>
            </w:tcBorders>
            <w:vAlign w:val="center"/>
          </w:tcPr>
          <w:p w14:paraId="02616B4C"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现场查看</w:t>
            </w:r>
          </w:p>
        </w:tc>
        <w:tc>
          <w:tcPr>
            <w:tcW w:w="924" w:type="dxa"/>
            <w:tcBorders>
              <w:top w:val="single" w:sz="4" w:space="0" w:color="auto"/>
              <w:bottom w:val="single" w:sz="4" w:space="0" w:color="auto"/>
            </w:tcBorders>
          </w:tcPr>
          <w:p w14:paraId="6E5DEC7E"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24468C39"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5EEC14CE" w14:textId="77777777" w:rsidTr="004F1499">
        <w:trPr>
          <w:trHeight w:val="340"/>
          <w:jc w:val="center"/>
        </w:trPr>
        <w:tc>
          <w:tcPr>
            <w:tcW w:w="896" w:type="dxa"/>
            <w:vMerge/>
            <w:vAlign w:val="center"/>
          </w:tcPr>
          <w:p w14:paraId="1FB3783F"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vMerge/>
            <w:vAlign w:val="center"/>
          </w:tcPr>
          <w:p w14:paraId="4318C7C0"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7678" w:type="dxa"/>
            <w:tcBorders>
              <w:top w:val="single" w:sz="4" w:space="0" w:color="auto"/>
            </w:tcBorders>
            <w:vAlign w:val="center"/>
          </w:tcPr>
          <w:p w14:paraId="28B3F9CD" w14:textId="77777777" w:rsidR="00A851EE" w:rsidRPr="00063BC3" w:rsidRDefault="00A851EE" w:rsidP="004F1499">
            <w:pPr>
              <w:spacing w:line="380" w:lineRule="exact"/>
              <w:ind w:firstLineChars="0" w:firstLine="0"/>
              <w:rPr>
                <w:rFonts w:ascii="仿宋_GB2312" w:hint="eastAsia"/>
                <w:sz w:val="28"/>
                <w:szCs w:val="28"/>
              </w:rPr>
            </w:pPr>
            <w:r w:rsidRPr="00063BC3">
              <w:rPr>
                <w:rFonts w:ascii="仿宋_GB2312" w:hint="eastAsia"/>
                <w:sz w:val="28"/>
                <w:szCs w:val="28"/>
              </w:rPr>
              <w:t>及时清运分类后的垃圾，不存在分类收集容器满溢现象，否则不得分。</w:t>
            </w:r>
          </w:p>
        </w:tc>
        <w:tc>
          <w:tcPr>
            <w:tcW w:w="866" w:type="dxa"/>
            <w:tcBorders>
              <w:top w:val="single" w:sz="4" w:space="0" w:color="auto"/>
            </w:tcBorders>
            <w:vAlign w:val="center"/>
          </w:tcPr>
          <w:p w14:paraId="1B82FA47"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2</w:t>
            </w:r>
          </w:p>
        </w:tc>
        <w:tc>
          <w:tcPr>
            <w:tcW w:w="1637" w:type="dxa"/>
            <w:tcBorders>
              <w:top w:val="single" w:sz="4" w:space="0" w:color="auto"/>
              <w:right w:val="single" w:sz="4" w:space="0" w:color="auto"/>
            </w:tcBorders>
            <w:vAlign w:val="center"/>
          </w:tcPr>
          <w:p w14:paraId="0AC8303E" w14:textId="77777777" w:rsidR="00A851EE" w:rsidRPr="00063BC3" w:rsidRDefault="00A851EE" w:rsidP="004F1499">
            <w:pPr>
              <w:spacing w:line="380" w:lineRule="exact"/>
              <w:ind w:firstLineChars="0" w:firstLine="0"/>
              <w:jc w:val="center"/>
              <w:rPr>
                <w:rFonts w:ascii="仿宋_GB2312" w:hint="eastAsia"/>
                <w:sz w:val="28"/>
                <w:szCs w:val="28"/>
              </w:rPr>
            </w:pPr>
            <w:r w:rsidRPr="00063BC3">
              <w:rPr>
                <w:rFonts w:ascii="仿宋_GB2312" w:hint="eastAsia"/>
                <w:sz w:val="28"/>
                <w:szCs w:val="28"/>
              </w:rPr>
              <w:t>现场查看</w:t>
            </w:r>
          </w:p>
        </w:tc>
        <w:tc>
          <w:tcPr>
            <w:tcW w:w="924" w:type="dxa"/>
            <w:tcBorders>
              <w:top w:val="single" w:sz="4" w:space="0" w:color="auto"/>
              <w:left w:val="single" w:sz="4" w:space="0" w:color="auto"/>
            </w:tcBorders>
          </w:tcPr>
          <w:p w14:paraId="3CEF61B6" w14:textId="77777777" w:rsidR="00A851EE" w:rsidRPr="00063BC3" w:rsidRDefault="00A851EE" w:rsidP="004F1499">
            <w:pPr>
              <w:spacing w:line="380" w:lineRule="exact"/>
              <w:ind w:firstLineChars="0" w:firstLine="0"/>
              <w:jc w:val="center"/>
              <w:rPr>
                <w:rFonts w:ascii="仿宋_GB2312" w:hint="eastAsia"/>
                <w:sz w:val="28"/>
                <w:szCs w:val="28"/>
              </w:rPr>
            </w:pPr>
          </w:p>
        </w:tc>
        <w:tc>
          <w:tcPr>
            <w:tcW w:w="1428" w:type="dxa"/>
            <w:tcBorders>
              <w:top w:val="single" w:sz="4" w:space="0" w:color="auto"/>
            </w:tcBorders>
          </w:tcPr>
          <w:p w14:paraId="46845CE2" w14:textId="77777777" w:rsidR="00A851EE" w:rsidRPr="00063BC3" w:rsidRDefault="00A851EE" w:rsidP="004F1499">
            <w:pPr>
              <w:spacing w:line="380" w:lineRule="exact"/>
              <w:ind w:firstLineChars="0" w:firstLine="0"/>
              <w:jc w:val="center"/>
              <w:rPr>
                <w:rFonts w:ascii="仿宋_GB2312" w:hint="eastAsia"/>
                <w:sz w:val="28"/>
                <w:szCs w:val="28"/>
              </w:rPr>
            </w:pPr>
          </w:p>
        </w:tc>
      </w:tr>
      <w:tr w:rsidR="00A851EE" w:rsidRPr="00063BC3" w14:paraId="44EF1DEC" w14:textId="77777777" w:rsidTr="004F1499">
        <w:trPr>
          <w:trHeight w:val="340"/>
          <w:jc w:val="center"/>
        </w:trPr>
        <w:tc>
          <w:tcPr>
            <w:tcW w:w="896" w:type="dxa"/>
            <w:vMerge w:val="restart"/>
            <w:vAlign w:val="center"/>
          </w:tcPr>
          <w:p w14:paraId="21E70059" w14:textId="77777777" w:rsidR="00A851EE" w:rsidRPr="00063BC3" w:rsidRDefault="00A851EE" w:rsidP="004F1499">
            <w:pPr>
              <w:spacing w:line="400" w:lineRule="exact"/>
              <w:ind w:firstLineChars="0" w:firstLine="0"/>
              <w:jc w:val="center"/>
              <w:rPr>
                <w:rFonts w:ascii="仿宋_GB2312" w:hint="eastAsia"/>
                <w:sz w:val="28"/>
                <w:szCs w:val="28"/>
              </w:rPr>
            </w:pPr>
            <w:r w:rsidRPr="00063BC3">
              <w:rPr>
                <w:rFonts w:ascii="仿宋_GB2312" w:hint="eastAsia"/>
                <w:sz w:val="28"/>
                <w:szCs w:val="28"/>
              </w:rPr>
              <w:lastRenderedPageBreak/>
              <w:t>五</w:t>
            </w:r>
          </w:p>
        </w:tc>
        <w:tc>
          <w:tcPr>
            <w:tcW w:w="1428" w:type="dxa"/>
            <w:vMerge w:val="restart"/>
            <w:vAlign w:val="center"/>
          </w:tcPr>
          <w:p w14:paraId="3605242F" w14:textId="77777777" w:rsidR="00A851EE" w:rsidRPr="00063BC3" w:rsidRDefault="00A851EE" w:rsidP="004F1499">
            <w:pPr>
              <w:spacing w:line="400" w:lineRule="exact"/>
              <w:ind w:firstLineChars="0" w:firstLine="0"/>
              <w:jc w:val="center"/>
              <w:rPr>
                <w:rFonts w:ascii="仿宋_GB2312" w:hint="eastAsia"/>
                <w:sz w:val="28"/>
                <w:szCs w:val="28"/>
              </w:rPr>
            </w:pPr>
            <w:r w:rsidRPr="00063BC3">
              <w:rPr>
                <w:rFonts w:ascii="仿宋_GB2312" w:hint="eastAsia"/>
                <w:sz w:val="28"/>
                <w:szCs w:val="28"/>
              </w:rPr>
              <w:t>加减分</w:t>
            </w:r>
          </w:p>
        </w:tc>
        <w:tc>
          <w:tcPr>
            <w:tcW w:w="7678" w:type="dxa"/>
            <w:vAlign w:val="center"/>
          </w:tcPr>
          <w:p w14:paraId="7E49EE58" w14:textId="77777777" w:rsidR="00A851EE" w:rsidRPr="00063BC3" w:rsidRDefault="00A851EE" w:rsidP="004F1499">
            <w:pPr>
              <w:spacing w:line="400" w:lineRule="exact"/>
              <w:ind w:firstLineChars="0" w:firstLine="0"/>
              <w:rPr>
                <w:rFonts w:ascii="仿宋_GB2312" w:hint="eastAsia"/>
                <w:sz w:val="28"/>
                <w:szCs w:val="28"/>
              </w:rPr>
            </w:pPr>
            <w:r w:rsidRPr="00063BC3">
              <w:rPr>
                <w:rFonts w:ascii="仿宋_GB2312" w:hint="eastAsia"/>
                <w:sz w:val="28"/>
                <w:szCs w:val="28"/>
              </w:rPr>
              <w:t>被媒体曝光或被群众举报发现违规属实的，或被市级及以上主管部门通报批评的，一次扣3分。</w:t>
            </w:r>
          </w:p>
        </w:tc>
        <w:tc>
          <w:tcPr>
            <w:tcW w:w="866" w:type="dxa"/>
            <w:vMerge w:val="restart"/>
            <w:vAlign w:val="center"/>
          </w:tcPr>
          <w:p w14:paraId="7549ACE9"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637" w:type="dxa"/>
            <w:vMerge w:val="restart"/>
            <w:tcBorders>
              <w:right w:val="single" w:sz="4" w:space="0" w:color="auto"/>
            </w:tcBorders>
            <w:vAlign w:val="center"/>
          </w:tcPr>
          <w:p w14:paraId="267B6C18" w14:textId="77777777" w:rsidR="00A851EE" w:rsidRPr="00063BC3" w:rsidRDefault="00A851EE" w:rsidP="004F1499">
            <w:pPr>
              <w:spacing w:line="400" w:lineRule="exact"/>
              <w:ind w:firstLineChars="0" w:firstLine="0"/>
              <w:jc w:val="center"/>
              <w:rPr>
                <w:rFonts w:ascii="仿宋_GB2312" w:hint="eastAsia"/>
                <w:sz w:val="28"/>
                <w:szCs w:val="28"/>
              </w:rPr>
            </w:pPr>
            <w:r w:rsidRPr="00063BC3">
              <w:rPr>
                <w:rFonts w:ascii="仿宋_GB2312" w:hint="eastAsia"/>
                <w:sz w:val="28"/>
                <w:szCs w:val="28"/>
              </w:rPr>
              <w:t>查阅资料、现场查看、日常掌握情况</w:t>
            </w:r>
          </w:p>
        </w:tc>
        <w:tc>
          <w:tcPr>
            <w:tcW w:w="924" w:type="dxa"/>
            <w:tcBorders>
              <w:left w:val="single" w:sz="4" w:space="0" w:color="auto"/>
            </w:tcBorders>
            <w:vAlign w:val="center"/>
          </w:tcPr>
          <w:p w14:paraId="67EE9B86"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tcBorders>
              <w:bottom w:val="single" w:sz="4" w:space="0" w:color="auto"/>
            </w:tcBorders>
          </w:tcPr>
          <w:p w14:paraId="47D15678" w14:textId="77777777" w:rsidR="00A851EE" w:rsidRPr="00063BC3" w:rsidRDefault="00A851EE" w:rsidP="004F1499">
            <w:pPr>
              <w:spacing w:line="400" w:lineRule="exact"/>
              <w:ind w:firstLineChars="0" w:firstLine="0"/>
              <w:jc w:val="center"/>
              <w:rPr>
                <w:rFonts w:ascii="仿宋_GB2312" w:hint="eastAsia"/>
                <w:sz w:val="28"/>
                <w:szCs w:val="28"/>
              </w:rPr>
            </w:pPr>
          </w:p>
        </w:tc>
      </w:tr>
      <w:tr w:rsidR="00A851EE" w:rsidRPr="00063BC3" w14:paraId="097CA123" w14:textId="77777777" w:rsidTr="004F1499">
        <w:trPr>
          <w:trHeight w:val="340"/>
          <w:jc w:val="center"/>
        </w:trPr>
        <w:tc>
          <w:tcPr>
            <w:tcW w:w="896" w:type="dxa"/>
            <w:vMerge/>
            <w:vAlign w:val="center"/>
          </w:tcPr>
          <w:p w14:paraId="245BC8E4"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vMerge/>
            <w:vAlign w:val="center"/>
          </w:tcPr>
          <w:p w14:paraId="7036AAB7"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7678" w:type="dxa"/>
            <w:tcBorders>
              <w:bottom w:val="single" w:sz="4" w:space="0" w:color="auto"/>
              <w:right w:val="single" w:sz="4" w:space="0" w:color="auto"/>
            </w:tcBorders>
            <w:vAlign w:val="center"/>
          </w:tcPr>
          <w:p w14:paraId="7C403127" w14:textId="77777777" w:rsidR="00A851EE" w:rsidRPr="00063BC3" w:rsidRDefault="00A851EE" w:rsidP="004F1499">
            <w:pPr>
              <w:spacing w:line="400" w:lineRule="exact"/>
              <w:ind w:firstLineChars="0" w:firstLine="0"/>
              <w:rPr>
                <w:rFonts w:ascii="仿宋_GB2312" w:hint="eastAsia"/>
                <w:sz w:val="28"/>
                <w:szCs w:val="28"/>
              </w:rPr>
            </w:pPr>
            <w:r w:rsidRPr="00063BC3">
              <w:rPr>
                <w:rFonts w:ascii="仿宋_GB2312" w:hint="eastAsia"/>
                <w:sz w:val="28"/>
                <w:szCs w:val="28"/>
              </w:rPr>
              <w:t>存在生活垃圾“先分后混、混收混运”现象，一次扣5分。</w:t>
            </w:r>
          </w:p>
        </w:tc>
        <w:tc>
          <w:tcPr>
            <w:tcW w:w="866" w:type="dxa"/>
            <w:vMerge/>
          </w:tcPr>
          <w:p w14:paraId="45AA9CFA"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637" w:type="dxa"/>
            <w:vMerge/>
            <w:tcBorders>
              <w:right w:val="single" w:sz="4" w:space="0" w:color="auto"/>
            </w:tcBorders>
            <w:vAlign w:val="center"/>
          </w:tcPr>
          <w:p w14:paraId="3D550DBE"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924" w:type="dxa"/>
            <w:tcBorders>
              <w:left w:val="single" w:sz="4" w:space="0" w:color="auto"/>
              <w:bottom w:val="single" w:sz="4" w:space="0" w:color="auto"/>
            </w:tcBorders>
          </w:tcPr>
          <w:p w14:paraId="02FD1396"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tcBorders>
              <w:top w:val="single" w:sz="4" w:space="0" w:color="auto"/>
              <w:bottom w:val="single" w:sz="4" w:space="0" w:color="auto"/>
            </w:tcBorders>
          </w:tcPr>
          <w:p w14:paraId="41E501A3" w14:textId="77777777" w:rsidR="00A851EE" w:rsidRPr="00063BC3" w:rsidRDefault="00A851EE" w:rsidP="004F1499">
            <w:pPr>
              <w:spacing w:line="400" w:lineRule="exact"/>
              <w:ind w:firstLineChars="0" w:firstLine="0"/>
              <w:jc w:val="center"/>
              <w:rPr>
                <w:rFonts w:ascii="仿宋_GB2312" w:hint="eastAsia"/>
                <w:sz w:val="28"/>
                <w:szCs w:val="28"/>
              </w:rPr>
            </w:pPr>
          </w:p>
        </w:tc>
      </w:tr>
      <w:tr w:rsidR="00A851EE" w:rsidRPr="00063BC3" w14:paraId="56CE1AF0" w14:textId="77777777" w:rsidTr="004F1499">
        <w:trPr>
          <w:trHeight w:val="340"/>
          <w:jc w:val="center"/>
        </w:trPr>
        <w:tc>
          <w:tcPr>
            <w:tcW w:w="896" w:type="dxa"/>
            <w:vMerge/>
            <w:vAlign w:val="center"/>
          </w:tcPr>
          <w:p w14:paraId="0D3E7ACF"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vMerge/>
            <w:vAlign w:val="center"/>
          </w:tcPr>
          <w:p w14:paraId="30FA086E"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right w:val="single" w:sz="4" w:space="0" w:color="auto"/>
            </w:tcBorders>
            <w:vAlign w:val="center"/>
          </w:tcPr>
          <w:p w14:paraId="03222467" w14:textId="77777777" w:rsidR="00A851EE" w:rsidRPr="00063BC3" w:rsidRDefault="00A851EE" w:rsidP="004F1499">
            <w:pPr>
              <w:spacing w:line="400" w:lineRule="exact"/>
              <w:ind w:firstLineChars="0" w:firstLine="0"/>
              <w:rPr>
                <w:rFonts w:ascii="仿宋_GB2312" w:hint="eastAsia"/>
                <w:sz w:val="28"/>
                <w:szCs w:val="28"/>
              </w:rPr>
            </w:pPr>
            <w:r w:rsidRPr="00063BC3">
              <w:rPr>
                <w:rFonts w:ascii="仿宋_GB2312" w:hint="eastAsia"/>
                <w:sz w:val="28"/>
                <w:szCs w:val="28"/>
              </w:rPr>
              <w:t>创新生活垃圾分类宣传和社会发动方式，在垃圾分类市场化、信息化、融合物业企业、低值可回收物回收和再生利用、公共机构垃圾分类专项收运体系建立等方面成效突出群众知晓度高，加1～3分。</w:t>
            </w:r>
          </w:p>
        </w:tc>
        <w:tc>
          <w:tcPr>
            <w:tcW w:w="866" w:type="dxa"/>
            <w:vMerge/>
            <w:vAlign w:val="center"/>
          </w:tcPr>
          <w:p w14:paraId="4FDB3EFC"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637" w:type="dxa"/>
            <w:vMerge/>
            <w:tcBorders>
              <w:right w:val="single" w:sz="4" w:space="0" w:color="auto"/>
            </w:tcBorders>
            <w:vAlign w:val="center"/>
          </w:tcPr>
          <w:p w14:paraId="290C32E6"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924" w:type="dxa"/>
            <w:vMerge w:val="restart"/>
            <w:tcBorders>
              <w:top w:val="single" w:sz="4" w:space="0" w:color="auto"/>
              <w:left w:val="single" w:sz="4" w:space="0" w:color="auto"/>
            </w:tcBorders>
            <w:vAlign w:val="center"/>
          </w:tcPr>
          <w:p w14:paraId="54097ADE"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vMerge w:val="restart"/>
          </w:tcPr>
          <w:p w14:paraId="0ABB8446" w14:textId="77777777" w:rsidR="00A851EE" w:rsidRPr="00063BC3" w:rsidRDefault="00A851EE" w:rsidP="004F1499">
            <w:pPr>
              <w:spacing w:line="400" w:lineRule="exact"/>
              <w:ind w:firstLineChars="0" w:firstLine="0"/>
              <w:jc w:val="center"/>
              <w:rPr>
                <w:rFonts w:ascii="仿宋_GB2312" w:hint="eastAsia"/>
                <w:sz w:val="28"/>
                <w:szCs w:val="28"/>
              </w:rPr>
            </w:pPr>
          </w:p>
        </w:tc>
      </w:tr>
      <w:tr w:rsidR="00A851EE" w:rsidRPr="00063BC3" w14:paraId="3FDC0E76" w14:textId="77777777" w:rsidTr="004F1499">
        <w:trPr>
          <w:trHeight w:val="340"/>
          <w:jc w:val="center"/>
        </w:trPr>
        <w:tc>
          <w:tcPr>
            <w:tcW w:w="896" w:type="dxa"/>
            <w:vMerge/>
            <w:vAlign w:val="center"/>
          </w:tcPr>
          <w:p w14:paraId="3BEC5B27"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vMerge/>
            <w:vAlign w:val="center"/>
          </w:tcPr>
          <w:p w14:paraId="7571CB92"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7678" w:type="dxa"/>
            <w:tcBorders>
              <w:top w:val="single" w:sz="4" w:space="0" w:color="auto"/>
              <w:bottom w:val="single" w:sz="4" w:space="0" w:color="auto"/>
              <w:right w:val="single" w:sz="4" w:space="0" w:color="auto"/>
            </w:tcBorders>
            <w:vAlign w:val="center"/>
          </w:tcPr>
          <w:p w14:paraId="299B892A" w14:textId="77777777" w:rsidR="00A851EE" w:rsidRPr="00063BC3" w:rsidRDefault="00A851EE" w:rsidP="004F1499">
            <w:pPr>
              <w:spacing w:line="400" w:lineRule="exact"/>
              <w:ind w:firstLineChars="0" w:firstLine="0"/>
              <w:rPr>
                <w:rFonts w:ascii="仿宋_GB2312" w:hint="eastAsia"/>
                <w:sz w:val="28"/>
                <w:szCs w:val="28"/>
              </w:rPr>
            </w:pPr>
            <w:r w:rsidRPr="00063BC3">
              <w:rPr>
                <w:rFonts w:ascii="仿宋_GB2312" w:hint="eastAsia"/>
                <w:sz w:val="28"/>
                <w:szCs w:val="28"/>
              </w:rPr>
              <w:t>试点接受兄弟单位或省、市、区级领导交流、参观、学习、考察的，加1分。</w:t>
            </w:r>
          </w:p>
        </w:tc>
        <w:tc>
          <w:tcPr>
            <w:tcW w:w="866" w:type="dxa"/>
            <w:vMerge/>
            <w:vAlign w:val="center"/>
          </w:tcPr>
          <w:p w14:paraId="4EE9E41A"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637" w:type="dxa"/>
            <w:vMerge/>
            <w:tcBorders>
              <w:right w:val="single" w:sz="4" w:space="0" w:color="auto"/>
            </w:tcBorders>
            <w:vAlign w:val="center"/>
          </w:tcPr>
          <w:p w14:paraId="7DE09D19"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924" w:type="dxa"/>
            <w:vMerge/>
            <w:tcBorders>
              <w:left w:val="single" w:sz="4" w:space="0" w:color="auto"/>
            </w:tcBorders>
            <w:vAlign w:val="center"/>
          </w:tcPr>
          <w:p w14:paraId="2CF7B840"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vMerge/>
            <w:tcBorders>
              <w:bottom w:val="single" w:sz="4" w:space="0" w:color="auto"/>
            </w:tcBorders>
          </w:tcPr>
          <w:p w14:paraId="366445F1" w14:textId="77777777" w:rsidR="00A851EE" w:rsidRPr="00063BC3" w:rsidRDefault="00A851EE" w:rsidP="004F1499">
            <w:pPr>
              <w:spacing w:line="400" w:lineRule="exact"/>
              <w:ind w:firstLineChars="0" w:firstLine="0"/>
              <w:jc w:val="center"/>
              <w:rPr>
                <w:rFonts w:ascii="仿宋_GB2312" w:hint="eastAsia"/>
                <w:sz w:val="28"/>
                <w:szCs w:val="28"/>
              </w:rPr>
            </w:pPr>
          </w:p>
        </w:tc>
      </w:tr>
      <w:tr w:rsidR="00A851EE" w:rsidRPr="00063BC3" w14:paraId="0EEAFEEC" w14:textId="77777777" w:rsidTr="004F1499">
        <w:trPr>
          <w:trHeight w:val="340"/>
          <w:jc w:val="center"/>
        </w:trPr>
        <w:tc>
          <w:tcPr>
            <w:tcW w:w="896" w:type="dxa"/>
            <w:vMerge/>
            <w:vAlign w:val="center"/>
          </w:tcPr>
          <w:p w14:paraId="78238B85"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vMerge/>
            <w:vAlign w:val="center"/>
          </w:tcPr>
          <w:p w14:paraId="06AC7889"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7678" w:type="dxa"/>
            <w:tcBorders>
              <w:top w:val="single" w:sz="4" w:space="0" w:color="auto"/>
              <w:right w:val="single" w:sz="4" w:space="0" w:color="auto"/>
            </w:tcBorders>
            <w:vAlign w:val="center"/>
          </w:tcPr>
          <w:p w14:paraId="2198E621" w14:textId="77777777" w:rsidR="00A851EE" w:rsidRPr="00063BC3" w:rsidRDefault="00A851EE" w:rsidP="004F1499">
            <w:pPr>
              <w:spacing w:line="400" w:lineRule="exact"/>
              <w:ind w:firstLineChars="0" w:firstLine="0"/>
              <w:rPr>
                <w:rFonts w:ascii="仿宋_GB2312" w:hint="eastAsia"/>
                <w:sz w:val="28"/>
                <w:szCs w:val="28"/>
              </w:rPr>
            </w:pPr>
            <w:r w:rsidRPr="00063BC3">
              <w:rPr>
                <w:rFonts w:ascii="仿宋_GB2312" w:hint="eastAsia"/>
                <w:sz w:val="28"/>
                <w:szCs w:val="28"/>
              </w:rPr>
              <w:t>工作成效得到市级及以上领导正面批示或荣誉。根据常州市城</w:t>
            </w:r>
            <w:r w:rsidRPr="0076280A">
              <w:rPr>
                <w:rFonts w:ascii="仿宋_GB2312" w:hint="eastAsia"/>
                <w:spacing w:val="-8"/>
                <w:sz w:val="28"/>
                <w:szCs w:val="28"/>
              </w:rPr>
              <w:t>市</w:t>
            </w:r>
            <w:r w:rsidRPr="00B4292E">
              <w:rPr>
                <w:rFonts w:ascii="仿宋_GB2312" w:hint="eastAsia"/>
                <w:spacing w:val="-4"/>
                <w:sz w:val="28"/>
                <w:szCs w:val="28"/>
              </w:rPr>
              <w:t>长效管理综合管理考核的结果进行加减分。以次为单位累计。</w:t>
            </w:r>
          </w:p>
        </w:tc>
        <w:tc>
          <w:tcPr>
            <w:tcW w:w="866" w:type="dxa"/>
            <w:vMerge/>
            <w:vAlign w:val="center"/>
          </w:tcPr>
          <w:p w14:paraId="01C148F9"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637" w:type="dxa"/>
            <w:tcBorders>
              <w:right w:val="single" w:sz="4" w:space="0" w:color="auto"/>
            </w:tcBorders>
            <w:vAlign w:val="center"/>
          </w:tcPr>
          <w:p w14:paraId="6F1928C9"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924" w:type="dxa"/>
            <w:tcBorders>
              <w:left w:val="single" w:sz="4" w:space="0" w:color="auto"/>
            </w:tcBorders>
            <w:vAlign w:val="center"/>
          </w:tcPr>
          <w:p w14:paraId="333E86EE" w14:textId="77777777" w:rsidR="00A851EE" w:rsidRPr="00063BC3" w:rsidRDefault="00A851EE" w:rsidP="004F1499">
            <w:pPr>
              <w:spacing w:line="400" w:lineRule="exact"/>
              <w:ind w:firstLineChars="0" w:firstLine="0"/>
              <w:jc w:val="center"/>
              <w:rPr>
                <w:rFonts w:ascii="仿宋_GB2312" w:hint="eastAsia"/>
                <w:sz w:val="28"/>
                <w:szCs w:val="28"/>
              </w:rPr>
            </w:pPr>
          </w:p>
        </w:tc>
        <w:tc>
          <w:tcPr>
            <w:tcW w:w="1428" w:type="dxa"/>
            <w:tcBorders>
              <w:top w:val="single" w:sz="4" w:space="0" w:color="auto"/>
            </w:tcBorders>
          </w:tcPr>
          <w:p w14:paraId="00CB3633" w14:textId="77777777" w:rsidR="00A851EE" w:rsidRPr="00063BC3" w:rsidRDefault="00A851EE" w:rsidP="004F1499">
            <w:pPr>
              <w:spacing w:line="400" w:lineRule="exact"/>
              <w:ind w:firstLineChars="0" w:firstLine="0"/>
              <w:jc w:val="center"/>
              <w:rPr>
                <w:rFonts w:ascii="仿宋_GB2312" w:hint="eastAsia"/>
                <w:sz w:val="28"/>
                <w:szCs w:val="28"/>
              </w:rPr>
            </w:pPr>
          </w:p>
        </w:tc>
      </w:tr>
      <w:tr w:rsidR="00A851EE" w:rsidRPr="00063BC3" w14:paraId="63BCB7B4" w14:textId="77777777" w:rsidTr="004F1499">
        <w:trPr>
          <w:trHeight w:val="340"/>
          <w:jc w:val="center"/>
        </w:trPr>
        <w:tc>
          <w:tcPr>
            <w:tcW w:w="896" w:type="dxa"/>
            <w:vAlign w:val="center"/>
          </w:tcPr>
          <w:p w14:paraId="684266A5" w14:textId="77777777" w:rsidR="00A851EE" w:rsidRPr="00063BC3" w:rsidRDefault="00A851EE" w:rsidP="004F1499">
            <w:pPr>
              <w:spacing w:line="400" w:lineRule="exact"/>
              <w:ind w:firstLineChars="0" w:firstLine="0"/>
              <w:jc w:val="center"/>
              <w:rPr>
                <w:rFonts w:ascii="仿宋_GB2312" w:hint="eastAsia"/>
                <w:sz w:val="28"/>
                <w:szCs w:val="28"/>
              </w:rPr>
            </w:pPr>
            <w:r w:rsidRPr="00063BC3">
              <w:rPr>
                <w:rFonts w:ascii="仿宋_GB2312" w:hint="eastAsia"/>
                <w:sz w:val="28"/>
                <w:szCs w:val="28"/>
              </w:rPr>
              <w:t>六</w:t>
            </w:r>
          </w:p>
        </w:tc>
        <w:tc>
          <w:tcPr>
            <w:tcW w:w="1428" w:type="dxa"/>
            <w:vAlign w:val="center"/>
          </w:tcPr>
          <w:p w14:paraId="5668B526" w14:textId="77777777" w:rsidR="00A851EE" w:rsidRPr="00063BC3" w:rsidRDefault="00A851EE" w:rsidP="004F1499">
            <w:pPr>
              <w:spacing w:line="400" w:lineRule="exact"/>
              <w:ind w:firstLineChars="0" w:firstLine="0"/>
              <w:jc w:val="center"/>
              <w:rPr>
                <w:rFonts w:ascii="仿宋_GB2312" w:hint="eastAsia"/>
                <w:sz w:val="28"/>
                <w:szCs w:val="28"/>
              </w:rPr>
            </w:pPr>
            <w:r w:rsidRPr="00063BC3">
              <w:rPr>
                <w:rFonts w:ascii="仿宋_GB2312" w:hint="eastAsia"/>
                <w:sz w:val="28"/>
                <w:szCs w:val="28"/>
              </w:rPr>
              <w:t>合计</w:t>
            </w:r>
          </w:p>
        </w:tc>
        <w:tc>
          <w:tcPr>
            <w:tcW w:w="12533" w:type="dxa"/>
            <w:gridSpan w:val="5"/>
            <w:vAlign w:val="center"/>
          </w:tcPr>
          <w:p w14:paraId="09FA55DD" w14:textId="77777777" w:rsidR="00A851EE" w:rsidRPr="00063BC3" w:rsidRDefault="00A851EE" w:rsidP="004F1499">
            <w:pPr>
              <w:spacing w:line="400" w:lineRule="exact"/>
              <w:ind w:firstLineChars="0" w:firstLine="0"/>
              <w:jc w:val="center"/>
              <w:rPr>
                <w:rFonts w:ascii="仿宋_GB2312" w:hint="eastAsia"/>
                <w:sz w:val="28"/>
                <w:szCs w:val="28"/>
              </w:rPr>
            </w:pPr>
          </w:p>
        </w:tc>
      </w:tr>
    </w:tbl>
    <w:p w14:paraId="59E06BFA" w14:textId="77777777" w:rsidR="00A851EE" w:rsidRDefault="00A851EE" w:rsidP="00A851EE">
      <w:pPr>
        <w:spacing w:line="440" w:lineRule="exact"/>
        <w:ind w:leftChars="-113" w:left="2" w:hangingChars="130" w:hanging="364"/>
        <w:jc w:val="left"/>
        <w:rPr>
          <w:rFonts w:ascii="仿宋_GB2312" w:hint="eastAsia"/>
          <w:sz w:val="28"/>
          <w:szCs w:val="28"/>
        </w:rPr>
      </w:pPr>
      <w:r w:rsidRPr="0076280A">
        <w:rPr>
          <w:rFonts w:ascii="仿宋_GB2312" w:hint="eastAsia"/>
          <w:sz w:val="28"/>
          <w:szCs w:val="28"/>
        </w:rPr>
        <w:t>备注：1</w:t>
      </w:r>
      <w:r>
        <w:rPr>
          <w:rFonts w:ascii="仿宋_GB2312" w:hint="eastAsia"/>
          <w:sz w:val="28"/>
          <w:szCs w:val="28"/>
        </w:rPr>
        <w:t>．</w:t>
      </w:r>
      <w:r w:rsidRPr="0076280A">
        <w:rPr>
          <w:rFonts w:ascii="仿宋_GB2312" w:hint="eastAsia"/>
          <w:sz w:val="28"/>
          <w:szCs w:val="28"/>
        </w:rPr>
        <w:t>本表适用于季度考核和年度考核。</w:t>
      </w:r>
    </w:p>
    <w:p w14:paraId="119B2BC4" w14:textId="77777777" w:rsidR="00A851EE" w:rsidRDefault="00A851EE" w:rsidP="00D046FD">
      <w:pPr>
        <w:spacing w:line="440" w:lineRule="exact"/>
        <w:ind w:rightChars="-154" w:right="-493" w:firstLineChars="171" w:firstLine="479"/>
        <w:jc w:val="left"/>
        <w:rPr>
          <w:rFonts w:ascii="仿宋_GB2312" w:hint="eastAsia"/>
          <w:sz w:val="28"/>
          <w:szCs w:val="28"/>
        </w:rPr>
      </w:pPr>
      <w:r w:rsidRPr="0076280A">
        <w:rPr>
          <w:rFonts w:ascii="仿宋_GB2312" w:hint="eastAsia"/>
          <w:sz w:val="28"/>
          <w:szCs w:val="28"/>
        </w:rPr>
        <w:t>2</w:t>
      </w:r>
      <w:r>
        <w:rPr>
          <w:rFonts w:ascii="仿宋_GB2312" w:hint="eastAsia"/>
          <w:sz w:val="28"/>
          <w:szCs w:val="28"/>
        </w:rPr>
        <w:t>．</w:t>
      </w:r>
      <w:r w:rsidRPr="0076280A">
        <w:rPr>
          <w:rFonts w:ascii="仿宋_GB2312" w:hint="eastAsia"/>
          <w:sz w:val="28"/>
          <w:szCs w:val="28"/>
        </w:rPr>
        <w:t>垃圾分类示范达标小区创建按照《江苏省垃圾分类小区评价标准（修订版）》（苏建函城管〔2021〕484号）、</w:t>
      </w:r>
    </w:p>
    <w:p w14:paraId="3B6E1C76" w14:textId="77777777" w:rsidR="00D046FD" w:rsidRDefault="00A851EE" w:rsidP="00D046FD">
      <w:pPr>
        <w:spacing w:line="440" w:lineRule="exact"/>
        <w:ind w:leftChars="252" w:left="823" w:rightChars="-154" w:right="-493" w:hangingChars="6" w:hanging="17"/>
        <w:jc w:val="left"/>
        <w:rPr>
          <w:rFonts w:ascii="仿宋_GB2312"/>
          <w:sz w:val="28"/>
          <w:szCs w:val="28"/>
        </w:rPr>
      </w:pPr>
      <w:r w:rsidRPr="0076280A">
        <w:rPr>
          <w:rFonts w:ascii="仿宋_GB2312" w:hint="eastAsia"/>
          <w:sz w:val="28"/>
          <w:szCs w:val="28"/>
        </w:rPr>
        <w:t>《常州市住宅小区生活垃圾分类设施配置标准》（常城管〔2021〕67号）执行，且评分≥95分。</w:t>
      </w:r>
      <w:bookmarkStart w:id="0" w:name="_GoBack"/>
      <w:bookmarkEnd w:id="0"/>
    </w:p>
    <w:p w14:paraId="30A63B41" w14:textId="7D583174" w:rsidR="00A851EE" w:rsidRPr="0076280A" w:rsidRDefault="00A851EE" w:rsidP="00D046FD">
      <w:pPr>
        <w:spacing w:line="440" w:lineRule="exact"/>
        <w:ind w:rightChars="-154" w:right="-493" w:firstLine="560"/>
        <w:jc w:val="left"/>
        <w:rPr>
          <w:rFonts w:ascii="仿宋_GB2312"/>
          <w:sz w:val="28"/>
          <w:szCs w:val="28"/>
        </w:rPr>
      </w:pPr>
      <w:r w:rsidRPr="0076280A">
        <w:rPr>
          <w:rFonts w:ascii="仿宋_GB2312" w:hint="eastAsia"/>
          <w:sz w:val="28"/>
          <w:szCs w:val="28"/>
        </w:rPr>
        <w:t>3</w:t>
      </w:r>
      <w:r>
        <w:rPr>
          <w:rFonts w:ascii="仿宋_GB2312" w:hint="eastAsia"/>
          <w:sz w:val="28"/>
          <w:szCs w:val="28"/>
        </w:rPr>
        <w:t>．</w:t>
      </w:r>
      <w:r w:rsidRPr="0076280A">
        <w:rPr>
          <w:rFonts w:ascii="仿宋_GB2312" w:hint="eastAsia"/>
          <w:sz w:val="28"/>
          <w:szCs w:val="28"/>
        </w:rPr>
        <w:t>垃圾分类示范村创建按照《常州市农村生活垃圾分类示范村评估标准（试行）》（常</w:t>
      </w:r>
      <w:proofErr w:type="gramStart"/>
      <w:r w:rsidRPr="0076280A">
        <w:rPr>
          <w:rFonts w:ascii="仿宋_GB2312" w:hint="eastAsia"/>
          <w:sz w:val="28"/>
          <w:szCs w:val="28"/>
        </w:rPr>
        <w:t>垃</w:t>
      </w:r>
      <w:proofErr w:type="gramEnd"/>
      <w:r w:rsidRPr="0076280A">
        <w:rPr>
          <w:rFonts w:ascii="仿宋_GB2312" w:hint="eastAsia"/>
          <w:sz w:val="28"/>
          <w:szCs w:val="28"/>
        </w:rPr>
        <w:t>分办〔2022〕8号）执行。</w:t>
      </w:r>
    </w:p>
    <w:p w14:paraId="74928101" w14:textId="766272B3" w:rsidR="00492CB5" w:rsidRDefault="00492CB5" w:rsidP="00A851EE">
      <w:pPr>
        <w:ind w:firstLineChars="0" w:firstLine="0"/>
      </w:pPr>
    </w:p>
    <w:sectPr w:rsidR="00492CB5" w:rsidSect="00A851EE">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EE"/>
    <w:rsid w:val="003F3EA1"/>
    <w:rsid w:val="00492CB5"/>
    <w:rsid w:val="00A851EE"/>
    <w:rsid w:val="00D0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0AFA"/>
  <w15:chartTrackingRefBased/>
  <w15:docId w15:val="{289EF3BC-BB21-49EA-B285-991CD40A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1EE"/>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DAB38-9CBF-4E3D-8340-17E93219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2022-11-10T08:06:00Z</dcterms:created>
  <dcterms:modified xsi:type="dcterms:W3CDTF">2022-11-10T08:16:00Z</dcterms:modified>
</cp:coreProperties>
</file>