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510B" w14:textId="77777777" w:rsidR="009028BD" w:rsidRPr="00F60E5E" w:rsidRDefault="009028BD" w:rsidP="009028BD">
      <w:pPr>
        <w:spacing w:line="600" w:lineRule="exact"/>
        <w:ind w:firstLineChars="0" w:firstLine="0"/>
        <w:rPr>
          <w:rFonts w:ascii="黑体" w:eastAsia="黑体" w:hAnsi="黑体" w:cs="宋体" w:hint="eastAsia"/>
          <w:kern w:val="0"/>
          <w:szCs w:val="32"/>
        </w:rPr>
      </w:pPr>
      <w:r w:rsidRPr="00F60E5E">
        <w:rPr>
          <w:rFonts w:ascii="黑体" w:eastAsia="黑体" w:hAnsi="黑体" w:cs="宋体" w:hint="eastAsia"/>
          <w:kern w:val="0"/>
          <w:szCs w:val="32"/>
        </w:rPr>
        <w:t>附件2</w:t>
      </w:r>
    </w:p>
    <w:p w14:paraId="7D800EC6" w14:textId="77777777" w:rsidR="009028BD" w:rsidRDefault="009028BD" w:rsidP="009028BD">
      <w:pPr>
        <w:spacing w:line="400" w:lineRule="exact"/>
        <w:ind w:firstLineChars="0" w:firstLine="0"/>
        <w:jc w:val="center"/>
        <w:rPr>
          <w:rFonts w:ascii="宋体" w:hAnsi="宋体" w:cs="宋体" w:hint="eastAsia"/>
          <w:kern w:val="0"/>
          <w:szCs w:val="32"/>
        </w:rPr>
      </w:pPr>
    </w:p>
    <w:p w14:paraId="34C3C4D5" w14:textId="77777777" w:rsidR="009028BD" w:rsidRDefault="009028BD" w:rsidP="009028BD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“科创积分贷”担保贷款业务明细表（担保机构）</w:t>
      </w:r>
    </w:p>
    <w:p w14:paraId="5562DF71" w14:textId="77777777" w:rsidR="009028BD" w:rsidRDefault="009028BD" w:rsidP="009028BD">
      <w:pPr>
        <w:spacing w:line="400" w:lineRule="exact"/>
        <w:ind w:firstLineChars="0" w:firstLine="0"/>
        <w:jc w:val="center"/>
        <w:rPr>
          <w:rFonts w:eastAsia="方正小标宋简体"/>
          <w:b/>
          <w:bCs/>
          <w:sz w:val="44"/>
          <w:szCs w:val="44"/>
        </w:rPr>
      </w:pPr>
    </w:p>
    <w:p w14:paraId="4D22D781" w14:textId="77777777" w:rsidR="009028BD" w:rsidRPr="00CA234D" w:rsidRDefault="009028BD" w:rsidP="009028BD">
      <w:pPr>
        <w:widowControl/>
        <w:spacing w:line="400" w:lineRule="exact"/>
        <w:ind w:firstLineChars="140" w:firstLine="336"/>
        <w:rPr>
          <w:rFonts w:ascii="宋体" w:hAnsi="宋体" w:cs="宋体"/>
          <w:kern w:val="0"/>
          <w:sz w:val="24"/>
          <w:szCs w:val="24"/>
        </w:rPr>
      </w:pPr>
      <w:r w:rsidRPr="00CA234D">
        <w:rPr>
          <w:rFonts w:ascii="仿宋_GB2312" w:hAnsi="宋体" w:cs="宋体" w:hint="eastAsia"/>
          <w:color w:val="000000"/>
          <w:kern w:val="0"/>
          <w:sz w:val="24"/>
          <w:szCs w:val="24"/>
        </w:rPr>
        <w:t>单位名称（公章）：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2303"/>
        <w:gridCol w:w="1191"/>
        <w:gridCol w:w="1191"/>
        <w:gridCol w:w="1191"/>
        <w:gridCol w:w="1191"/>
        <w:gridCol w:w="1191"/>
        <w:gridCol w:w="1188"/>
        <w:gridCol w:w="1198"/>
        <w:gridCol w:w="1191"/>
        <w:gridCol w:w="1439"/>
      </w:tblGrid>
      <w:tr w:rsidR="009028BD" w:rsidRPr="00CA234D" w14:paraId="4071264B" w14:textId="77777777" w:rsidTr="00D85B15">
        <w:trPr>
          <w:trHeight w:val="547"/>
          <w:jc w:val="center"/>
        </w:trPr>
        <w:tc>
          <w:tcPr>
            <w:tcW w:w="713" w:type="dxa"/>
            <w:vMerge w:val="restart"/>
            <w:vAlign w:val="center"/>
          </w:tcPr>
          <w:p w14:paraId="4CB24774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CA234D">
              <w:rPr>
                <w:rFonts w:ascii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3" w:type="dxa"/>
            <w:vMerge w:val="restart"/>
            <w:vAlign w:val="center"/>
          </w:tcPr>
          <w:p w14:paraId="6E6C13F1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CA234D">
              <w:rPr>
                <w:rFonts w:ascii="仿宋_GB2312" w:hAnsi="宋体" w:cs="宋体" w:hint="eastAsia"/>
                <w:kern w:val="0"/>
                <w:sz w:val="24"/>
                <w:szCs w:val="24"/>
              </w:rPr>
              <w:t>担保对象</w:t>
            </w:r>
          </w:p>
        </w:tc>
        <w:tc>
          <w:tcPr>
            <w:tcW w:w="1191" w:type="dxa"/>
            <w:vMerge w:val="restart"/>
            <w:vAlign w:val="center"/>
          </w:tcPr>
          <w:p w14:paraId="4345E67B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CA234D">
              <w:rPr>
                <w:rFonts w:ascii="仿宋_GB2312" w:hAnsi="宋体" w:cs="宋体" w:hint="eastAsia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191" w:type="dxa"/>
            <w:vMerge w:val="restart"/>
            <w:vAlign w:val="center"/>
          </w:tcPr>
          <w:p w14:paraId="6BA7E61B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CA234D">
              <w:rPr>
                <w:rFonts w:ascii="仿宋_GB2312" w:hAnsi="宋体" w:cs="宋体" w:hint="eastAsia"/>
                <w:kern w:val="0"/>
                <w:sz w:val="24"/>
                <w:szCs w:val="24"/>
              </w:rPr>
              <w:t>创新积分</w:t>
            </w:r>
          </w:p>
        </w:tc>
        <w:tc>
          <w:tcPr>
            <w:tcW w:w="1191" w:type="dxa"/>
            <w:vMerge w:val="restart"/>
            <w:vAlign w:val="center"/>
          </w:tcPr>
          <w:p w14:paraId="23338974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CA234D">
              <w:rPr>
                <w:rFonts w:ascii="仿宋_GB2312" w:hAnsi="宋体" w:cs="宋体" w:hint="eastAsia"/>
                <w:kern w:val="0"/>
                <w:sz w:val="24"/>
                <w:szCs w:val="24"/>
              </w:rPr>
              <w:t>合作银行</w:t>
            </w:r>
          </w:p>
        </w:tc>
        <w:tc>
          <w:tcPr>
            <w:tcW w:w="1191" w:type="dxa"/>
            <w:vMerge w:val="restart"/>
            <w:vAlign w:val="center"/>
          </w:tcPr>
          <w:p w14:paraId="0B2CF37F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CA234D">
              <w:rPr>
                <w:rFonts w:ascii="仿宋_GB2312" w:hAnsi="宋体" w:cs="宋体" w:hint="eastAsia"/>
                <w:kern w:val="0"/>
                <w:sz w:val="24"/>
                <w:szCs w:val="24"/>
              </w:rPr>
              <w:t>担保合同编号</w:t>
            </w:r>
          </w:p>
        </w:tc>
        <w:tc>
          <w:tcPr>
            <w:tcW w:w="1191" w:type="dxa"/>
            <w:vMerge w:val="restart"/>
            <w:vAlign w:val="center"/>
          </w:tcPr>
          <w:p w14:paraId="56860622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CA234D">
              <w:rPr>
                <w:rFonts w:ascii="仿宋_GB2312" w:hAnsi="宋体" w:cs="宋体" w:hint="eastAsia"/>
                <w:kern w:val="0"/>
                <w:sz w:val="24"/>
                <w:szCs w:val="24"/>
              </w:rPr>
              <w:t>担保金额（万元）</w:t>
            </w:r>
          </w:p>
        </w:tc>
        <w:tc>
          <w:tcPr>
            <w:tcW w:w="2386" w:type="dxa"/>
            <w:gridSpan w:val="2"/>
            <w:vAlign w:val="center"/>
          </w:tcPr>
          <w:p w14:paraId="6EA62CA0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A234D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担保期限</w:t>
            </w:r>
          </w:p>
        </w:tc>
        <w:tc>
          <w:tcPr>
            <w:tcW w:w="1191" w:type="dxa"/>
            <w:vMerge w:val="restart"/>
            <w:vAlign w:val="center"/>
          </w:tcPr>
          <w:p w14:paraId="780AF400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A234D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担保期限（天）</w:t>
            </w:r>
          </w:p>
        </w:tc>
        <w:tc>
          <w:tcPr>
            <w:tcW w:w="1439" w:type="dxa"/>
            <w:vMerge w:val="restart"/>
            <w:vAlign w:val="center"/>
          </w:tcPr>
          <w:p w14:paraId="573FAA32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CA234D">
              <w:rPr>
                <w:rFonts w:ascii="仿宋_GB2312" w:hAnsi="宋体" w:cs="宋体" w:hint="eastAsia"/>
                <w:kern w:val="0"/>
                <w:sz w:val="24"/>
                <w:szCs w:val="24"/>
              </w:rPr>
              <w:t>担保费补贴金额（万元）</w:t>
            </w:r>
          </w:p>
        </w:tc>
      </w:tr>
      <w:tr w:rsidR="009028BD" w:rsidRPr="00CA234D" w14:paraId="63B503AE" w14:textId="77777777" w:rsidTr="00D85B15">
        <w:trPr>
          <w:jc w:val="center"/>
        </w:trPr>
        <w:tc>
          <w:tcPr>
            <w:tcW w:w="713" w:type="dxa"/>
            <w:vMerge/>
            <w:vAlign w:val="center"/>
          </w:tcPr>
          <w:p w14:paraId="4FD6D4D3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14:paraId="7FAF8AB9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14:paraId="0C69E6E0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55CAE907" w14:textId="77777777" w:rsidR="009028BD" w:rsidRPr="00CA234D" w:rsidRDefault="009028BD" w:rsidP="00D85B15">
            <w:pPr>
              <w:spacing w:line="4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14:paraId="645AA096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14:paraId="03CF7BAE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14:paraId="49C865E0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7F92DE6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A234D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起</w:t>
            </w:r>
          </w:p>
        </w:tc>
        <w:tc>
          <w:tcPr>
            <w:tcW w:w="1198" w:type="dxa"/>
            <w:vAlign w:val="center"/>
          </w:tcPr>
          <w:p w14:paraId="1D629D22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A234D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止</w:t>
            </w:r>
          </w:p>
        </w:tc>
        <w:tc>
          <w:tcPr>
            <w:tcW w:w="1191" w:type="dxa"/>
            <w:vMerge/>
            <w:vAlign w:val="center"/>
          </w:tcPr>
          <w:p w14:paraId="6B32ED40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vMerge/>
            <w:vAlign w:val="center"/>
          </w:tcPr>
          <w:p w14:paraId="1BC4B088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9028BD" w:rsidRPr="00CA234D" w14:paraId="710F9251" w14:textId="77777777" w:rsidTr="00D85B15">
        <w:trPr>
          <w:trHeight w:hRule="exact" w:val="567"/>
          <w:jc w:val="center"/>
        </w:trPr>
        <w:tc>
          <w:tcPr>
            <w:tcW w:w="713" w:type="dxa"/>
            <w:vAlign w:val="center"/>
          </w:tcPr>
          <w:p w14:paraId="325B25D8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6DC79E11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1E07E0C6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2F46C34E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8BF43BA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6C961FD8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5650832D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69C529CA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4BE11F6C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167F4170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AFE18F1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9028BD" w:rsidRPr="00CA234D" w14:paraId="4BB17A65" w14:textId="77777777" w:rsidTr="00D85B15">
        <w:trPr>
          <w:trHeight w:hRule="exact" w:val="567"/>
          <w:jc w:val="center"/>
        </w:trPr>
        <w:tc>
          <w:tcPr>
            <w:tcW w:w="713" w:type="dxa"/>
            <w:vAlign w:val="center"/>
          </w:tcPr>
          <w:p w14:paraId="7D6D132D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5C8598F6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C49F9B3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CFD03D3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6188672E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8EB2C06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104B3A2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C6BEBF9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43488A0C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50E4C47D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7352D48F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9028BD" w:rsidRPr="00CA234D" w14:paraId="11BC3377" w14:textId="77777777" w:rsidTr="00D85B15">
        <w:trPr>
          <w:trHeight w:hRule="exact" w:val="567"/>
          <w:jc w:val="center"/>
        </w:trPr>
        <w:tc>
          <w:tcPr>
            <w:tcW w:w="713" w:type="dxa"/>
            <w:vAlign w:val="center"/>
          </w:tcPr>
          <w:p w14:paraId="72B145B0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15CB5857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508CE8F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2DE90C55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608ADE30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A7AB1F3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6009A14D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6C7DE1A2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3445FBD0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BDA2D0E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7BFF71C3" w14:textId="77777777" w:rsidR="009028BD" w:rsidRPr="00CA234D" w:rsidRDefault="009028BD" w:rsidP="00D85B1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9028BD" w:rsidRPr="00CA234D" w14:paraId="72420BB9" w14:textId="77777777" w:rsidTr="00D85B15">
        <w:trPr>
          <w:trHeight w:hRule="exact" w:val="567"/>
          <w:jc w:val="center"/>
        </w:trPr>
        <w:tc>
          <w:tcPr>
            <w:tcW w:w="713" w:type="dxa"/>
            <w:vAlign w:val="center"/>
          </w:tcPr>
          <w:p w14:paraId="7C0F05D0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675EF57F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0FCE992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199571D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2AFBB8B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1ABA8C54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1A63B46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613CAE37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6FF46040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D1D6E9D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3D293E26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9028BD" w:rsidRPr="00CA234D" w14:paraId="2DDA235F" w14:textId="77777777" w:rsidTr="00D85B15">
        <w:trPr>
          <w:trHeight w:hRule="exact" w:val="567"/>
          <w:jc w:val="center"/>
        </w:trPr>
        <w:tc>
          <w:tcPr>
            <w:tcW w:w="713" w:type="dxa"/>
            <w:vAlign w:val="center"/>
          </w:tcPr>
          <w:p w14:paraId="6AC8A2D4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2E1B8B23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1B59BBF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5F24ED04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26A58B65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7E16C78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5E0B1C12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6B40CEA1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3043EC80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8D4C7A3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5FB8996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9028BD" w:rsidRPr="00CA234D" w14:paraId="7C5A0012" w14:textId="77777777" w:rsidTr="00D85B15">
        <w:trPr>
          <w:trHeight w:hRule="exact" w:val="567"/>
          <w:jc w:val="center"/>
        </w:trPr>
        <w:tc>
          <w:tcPr>
            <w:tcW w:w="7780" w:type="dxa"/>
            <w:gridSpan w:val="6"/>
            <w:vAlign w:val="center"/>
          </w:tcPr>
          <w:p w14:paraId="248BD239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A234D">
              <w:rPr>
                <w:rFonts w:ascii="仿宋_GB2312" w:hint="eastAsia"/>
                <w:sz w:val="24"/>
                <w:szCs w:val="24"/>
              </w:rPr>
              <w:t>合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 w:rsidRPr="00CA234D">
              <w:rPr>
                <w:rFonts w:ascii="仿宋_GB2312" w:hint="eastAsia"/>
                <w:sz w:val="24"/>
                <w:szCs w:val="24"/>
              </w:rPr>
              <w:t>计</w:t>
            </w:r>
          </w:p>
        </w:tc>
        <w:tc>
          <w:tcPr>
            <w:tcW w:w="1191" w:type="dxa"/>
            <w:vAlign w:val="center"/>
          </w:tcPr>
          <w:p w14:paraId="230C9EF7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363B1D6F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A234D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1198" w:type="dxa"/>
            <w:vAlign w:val="center"/>
          </w:tcPr>
          <w:p w14:paraId="14E4EB8A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A234D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1191" w:type="dxa"/>
            <w:vAlign w:val="center"/>
          </w:tcPr>
          <w:p w14:paraId="2D2CDA29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CA234D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1439" w:type="dxa"/>
            <w:vAlign w:val="center"/>
          </w:tcPr>
          <w:p w14:paraId="2CBA263F" w14:textId="77777777" w:rsidR="009028BD" w:rsidRPr="00CA234D" w:rsidRDefault="009028BD" w:rsidP="00D85B15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14:paraId="23C1B3CB" w14:textId="77777777" w:rsidR="009028BD" w:rsidRPr="00CA234D" w:rsidRDefault="009028BD" w:rsidP="009028BD">
      <w:pPr>
        <w:widowControl/>
        <w:spacing w:line="400" w:lineRule="exact"/>
        <w:ind w:firstLineChars="140" w:firstLine="336"/>
        <w:rPr>
          <w:rFonts w:ascii="仿宋_GB2312" w:hAnsi="宋体" w:cs="宋体" w:hint="eastAsia"/>
          <w:color w:val="000000"/>
          <w:kern w:val="0"/>
          <w:sz w:val="24"/>
          <w:szCs w:val="24"/>
        </w:rPr>
      </w:pPr>
      <w:r w:rsidRPr="00A47259">
        <w:rPr>
          <w:rFonts w:ascii="仿宋_GB2312" w:hAnsi="宋体" w:cs="宋体" w:hint="eastAsia"/>
          <w:color w:val="000000"/>
          <w:kern w:val="0"/>
          <w:sz w:val="24"/>
          <w:szCs w:val="24"/>
        </w:rPr>
        <w:t>备注：</w:t>
      </w:r>
      <w:r w:rsidRPr="00CA234D">
        <w:rPr>
          <w:rFonts w:ascii="仿宋_GB2312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仿宋_GB2312" w:hAnsi="宋体" w:cs="宋体" w:hint="eastAsia"/>
          <w:color w:val="000000"/>
          <w:kern w:val="0"/>
          <w:sz w:val="24"/>
          <w:szCs w:val="24"/>
        </w:rPr>
        <w:t>．</w:t>
      </w:r>
      <w:r w:rsidRPr="00CA234D">
        <w:rPr>
          <w:rFonts w:ascii="仿宋_GB2312" w:hAnsi="宋体" w:cs="宋体" w:hint="eastAsia"/>
          <w:color w:val="000000"/>
          <w:kern w:val="0"/>
          <w:sz w:val="24"/>
          <w:szCs w:val="24"/>
        </w:rPr>
        <w:t>业务时间段为上年度1月1日至12月31日；</w:t>
      </w:r>
    </w:p>
    <w:p w14:paraId="07D0D427" w14:textId="591B32F5" w:rsidR="00492CB5" w:rsidRDefault="009028BD" w:rsidP="009028BD">
      <w:pPr>
        <w:ind w:firstLine="480"/>
      </w:pPr>
      <w:r w:rsidRPr="00CA234D">
        <w:rPr>
          <w:rFonts w:ascii="仿宋_GB2312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仿宋_GB2312" w:hAnsi="宋体" w:cs="宋体" w:hint="eastAsia"/>
          <w:color w:val="000000"/>
          <w:kern w:val="0"/>
          <w:sz w:val="24"/>
          <w:szCs w:val="24"/>
        </w:rPr>
        <w:t>．</w:t>
      </w:r>
      <w:r w:rsidRPr="00CA234D">
        <w:rPr>
          <w:rFonts w:ascii="仿宋_GB2312" w:hAnsi="宋体" w:cs="宋体" w:hint="eastAsia"/>
          <w:color w:val="000000"/>
          <w:kern w:val="0"/>
          <w:sz w:val="24"/>
          <w:szCs w:val="24"/>
        </w:rPr>
        <w:t>担</w:t>
      </w:r>
      <w:r w:rsidRPr="008530FC">
        <w:rPr>
          <w:rFonts w:ascii="仿宋_GB2312" w:hAnsi="宋体" w:cs="宋体" w:hint="eastAsia"/>
          <w:color w:val="000000"/>
          <w:spacing w:val="-4"/>
          <w:kern w:val="0"/>
          <w:sz w:val="24"/>
          <w:szCs w:val="24"/>
        </w:rPr>
        <w:t>保费补贴金额=担保金额×1％×担保期限/365，担保期限为上一年度贷款实际担保存续天数，计算结果保留小数点后两位</w:t>
      </w:r>
      <w:r w:rsidRPr="00CA234D">
        <w:rPr>
          <w:rFonts w:ascii="仿宋_GB2312" w:hAnsi="宋体" w:cs="宋体" w:hint="eastAsia"/>
          <w:color w:val="000000"/>
          <w:kern w:val="0"/>
          <w:sz w:val="24"/>
          <w:szCs w:val="24"/>
        </w:rPr>
        <w:t>。</w:t>
      </w:r>
    </w:p>
    <w:sectPr w:rsidR="00492CB5" w:rsidSect="009028B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BD"/>
    <w:rsid w:val="00492CB5"/>
    <w:rsid w:val="0090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0660"/>
  <w15:chartTrackingRefBased/>
  <w15:docId w15:val="{2136F282-5D82-4C3B-BC7E-03FC4468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8BD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2023-01-16T08:56:00Z</dcterms:created>
  <dcterms:modified xsi:type="dcterms:W3CDTF">2023-01-16T08:56:00Z</dcterms:modified>
</cp:coreProperties>
</file>