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outlineLvl w:val="0"/>
        <w:rPr>
          <w:rFonts w:hint="default" w:ascii="Times New Roman" w:hAnsi="Times New Roman" w:eastAsia="方正小标宋简体" w:cs="Times New Roman"/>
          <w:b w:val="0"/>
          <w:kern w:val="44"/>
          <w:sz w:val="44"/>
          <w:highlight w:val="none"/>
        </w:rPr>
      </w:pPr>
      <w:bookmarkStart w:id="0" w:name="_Toc916"/>
      <w:r>
        <w:rPr>
          <w:rFonts w:hint="default" w:ascii="Times New Roman" w:hAnsi="Times New Roman" w:eastAsia="方正小标宋简体" w:cs="Times New Roman"/>
          <w:b w:val="0"/>
          <w:kern w:val="44"/>
          <w:sz w:val="44"/>
          <w:highlight w:val="none"/>
        </w:rPr>
        <w:t>招标公告</w:t>
      </w:r>
      <w:bookmarkEnd w:id="0"/>
    </w:p>
    <w:p>
      <w:pPr>
        <w:pStyle w:val="6"/>
        <w:keepNext w:val="0"/>
        <w:keepLines w:val="0"/>
        <w:pageBreakBefore w:val="0"/>
        <w:kinsoku/>
        <w:wordWrap/>
        <w:overflowPunct/>
        <w:topLinePunct w:val="0"/>
        <w:autoSpaceDE/>
        <w:autoSpaceDN/>
        <w:bidi w:val="0"/>
        <w:spacing w:before="0" w:beforeAutospacing="0" w:after="0" w:afterAutospacing="0" w:line="560" w:lineRule="exact"/>
        <w:ind w:firstLine="480"/>
        <w:contextualSpacing/>
        <w:textAlignment w:val="auto"/>
        <w:rPr>
          <w:rFonts w:hint="default" w:ascii="Times New Roman" w:hAnsi="Times New Roman" w:eastAsia="宋体" w:cs="Times New Roman"/>
          <w:sz w:val="21"/>
          <w:szCs w:val="21"/>
          <w:highlight w:val="none"/>
        </w:rPr>
      </w:pPr>
      <w:bookmarkStart w:id="1" w:name="_Toc28359002"/>
      <w:bookmarkStart w:id="2" w:name="_Toc50729239"/>
      <w:bookmarkStart w:id="3" w:name="_Toc35393790"/>
      <w:bookmarkStart w:id="4" w:name="_Toc35393621"/>
      <w:bookmarkStart w:id="5" w:name="_Toc28359079"/>
      <w:bookmarkStart w:id="6" w:name="_Hlk24379207"/>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江苏城建校工程咨询有限公司受</w:t>
      </w:r>
      <w:r>
        <w:rPr>
          <w:rFonts w:hint="default" w:eastAsia="仿宋_GB2312" w:cs="Times New Roman"/>
          <w:sz w:val="32"/>
          <w:szCs w:val="32"/>
          <w:highlight w:val="none"/>
          <w:lang w:eastAsia="zh-CN"/>
        </w:rPr>
        <w:t>常州滨江供热管网有限公司</w:t>
      </w:r>
      <w:r>
        <w:rPr>
          <w:rFonts w:hint="default" w:ascii="Times New Roman" w:hAnsi="Times New Roman" w:eastAsia="仿宋_GB2312" w:cs="Times New Roman"/>
          <w:sz w:val="32"/>
          <w:szCs w:val="32"/>
          <w:highlight w:val="none"/>
        </w:rPr>
        <w:t>的委托，就其</w:t>
      </w:r>
      <w:r>
        <w:rPr>
          <w:rFonts w:hint="eastAsia" w:eastAsia="仿宋_GB2312" w:cs="Times New Roman"/>
          <w:sz w:val="32"/>
          <w:szCs w:val="32"/>
          <w:highlight w:val="none"/>
          <w:lang w:eastAsia="zh-CN"/>
        </w:rPr>
        <w:t>百丈热能线（睿恩新能源西门段）蒸汽管道改管项目</w:t>
      </w:r>
      <w:r>
        <w:rPr>
          <w:rFonts w:hint="default" w:ascii="Times New Roman" w:hAnsi="Times New Roman" w:eastAsia="仿宋_GB2312" w:cs="Times New Roman"/>
          <w:sz w:val="32"/>
          <w:szCs w:val="32"/>
          <w:highlight w:val="none"/>
        </w:rPr>
        <w:t>进行公开招标。</w:t>
      </w:r>
      <w:bookmarkStart w:id="7" w:name="_Hlk2870228"/>
      <w:r>
        <w:rPr>
          <w:rFonts w:hint="default" w:ascii="Times New Roman" w:hAnsi="Times New Roman" w:eastAsia="仿宋_GB2312" w:cs="Times New Roman"/>
          <w:sz w:val="32"/>
          <w:szCs w:val="32"/>
          <w:highlight w:val="none"/>
        </w:rPr>
        <w:t>现邀请符合条件的投标人参加本次公开招标</w:t>
      </w:r>
      <w:bookmarkEnd w:id="7"/>
      <w:r>
        <w:rPr>
          <w:rFonts w:hint="default" w:ascii="Times New Roman" w:hAnsi="Times New Roman" w:eastAsia="仿宋_GB2312" w:cs="Times New Roman"/>
          <w:sz w:val="32"/>
          <w:szCs w:val="32"/>
          <w:highlight w:val="none"/>
        </w:rPr>
        <w:t>，有关事项的具体内容公告如下：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一、招标项目基本情况</w:t>
      </w:r>
    </w:p>
    <w:bookmarkEnd w:id="1"/>
    <w:bookmarkEnd w:id="2"/>
    <w:bookmarkEnd w:id="3"/>
    <w:bookmarkEnd w:id="4"/>
    <w:bookmarkEnd w:id="5"/>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bookmarkStart w:id="8" w:name="_Toc22139"/>
      <w:bookmarkStart w:id="9" w:name="_Toc50729240"/>
      <w:bookmarkStart w:id="10" w:name="_Toc26128"/>
      <w:r>
        <w:rPr>
          <w:rFonts w:hint="default" w:ascii="Times New Roman" w:hAnsi="Times New Roman" w:eastAsia="仿宋_GB2312" w:cs="Times New Roman"/>
          <w:sz w:val="32"/>
          <w:szCs w:val="32"/>
          <w:highlight w:val="none"/>
        </w:rPr>
        <w:t>项目编号：</w:t>
      </w:r>
      <w:bookmarkEnd w:id="8"/>
      <w:bookmarkEnd w:id="9"/>
      <w:bookmarkEnd w:id="10"/>
      <w:bookmarkStart w:id="11" w:name="_Toc50729241"/>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bookmarkStart w:id="12" w:name="_Toc26994"/>
      <w:bookmarkStart w:id="13" w:name="_Toc30352"/>
      <w:r>
        <w:rPr>
          <w:rFonts w:hint="default" w:ascii="Times New Roman" w:hAnsi="Times New Roman" w:eastAsia="仿宋_GB2312" w:cs="Times New Roman"/>
          <w:sz w:val="32"/>
          <w:szCs w:val="32"/>
          <w:highlight w:val="none"/>
        </w:rPr>
        <w:t>项目名称：</w:t>
      </w:r>
      <w:bookmarkEnd w:id="6"/>
      <w:bookmarkEnd w:id="11"/>
      <w:bookmarkEnd w:id="12"/>
      <w:bookmarkEnd w:id="13"/>
      <w:bookmarkStart w:id="14" w:name="_Toc50729244"/>
      <w:r>
        <w:rPr>
          <w:rFonts w:hint="default" w:eastAsia="仿宋_GB2312" w:cs="Times New Roman"/>
          <w:sz w:val="32"/>
          <w:szCs w:val="32"/>
          <w:highlight w:val="none"/>
          <w:lang w:eastAsia="zh-CN"/>
        </w:rPr>
        <w:t>百丈热能线（睿恩新能源西门段）蒸汽管道改管项目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lang w:eastAsia="zh-CN"/>
        </w:rPr>
      </w:pPr>
      <w:bookmarkStart w:id="15" w:name="_Toc841"/>
      <w:bookmarkStart w:id="16" w:name="_Toc4501"/>
      <w:bookmarkStart w:id="17" w:name="_Toc16952"/>
      <w:bookmarkStart w:id="18" w:name="_Toc2326"/>
      <w:bookmarkStart w:id="19" w:name="_Toc7983"/>
      <w:r>
        <w:rPr>
          <w:rFonts w:hint="default" w:ascii="Times New Roman" w:hAnsi="Times New Roman" w:eastAsia="仿宋_GB2312" w:cs="Times New Roman"/>
          <w:sz w:val="32"/>
          <w:szCs w:val="32"/>
          <w:highlight w:val="none"/>
          <w:lang w:val="en-US" w:eastAsia="zh-CN"/>
        </w:rPr>
        <w:t>项目地点</w:t>
      </w:r>
      <w:r>
        <w:rPr>
          <w:rFonts w:hint="default" w:ascii="Times New Roman" w:hAnsi="Times New Roman" w:eastAsia="仿宋_GB2312" w:cs="Times New Roman"/>
          <w:sz w:val="32"/>
          <w:szCs w:val="32"/>
          <w:highlight w:val="none"/>
        </w:rPr>
        <w:t>：</w:t>
      </w:r>
      <w:bookmarkEnd w:id="15"/>
      <w:bookmarkEnd w:id="16"/>
      <w:bookmarkEnd w:id="17"/>
      <w:r>
        <w:rPr>
          <w:rFonts w:hint="default" w:ascii="Times New Roman" w:hAnsi="Times New Roman" w:eastAsia="仿宋_GB2312" w:cs="Times New Roman"/>
          <w:sz w:val="32"/>
          <w:szCs w:val="32"/>
          <w:highlight w:val="none"/>
          <w:lang w:eastAsia="zh-CN"/>
        </w:rPr>
        <w:t>常州市新北区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招标范围：</w:t>
      </w:r>
      <w:bookmarkEnd w:id="14"/>
      <w:bookmarkEnd w:id="18"/>
      <w:bookmarkEnd w:id="19"/>
      <w:bookmarkStart w:id="20" w:name="_Toc27388"/>
      <w:bookmarkStart w:id="21" w:name="_Toc50729245"/>
      <w:bookmarkStart w:id="22" w:name="_Toc29796"/>
      <w:r>
        <w:rPr>
          <w:rFonts w:hint="default" w:eastAsia="仿宋_GB2312" w:cs="Times New Roman"/>
          <w:sz w:val="32"/>
          <w:szCs w:val="32"/>
          <w:highlight w:val="none"/>
          <w:lang w:val="en-US" w:eastAsia="zh-CN"/>
        </w:rPr>
        <w:t>工程量清单范围内的全部工程</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eastAsia="仿宋_GB2312"/>
          <w:b w:val="0"/>
          <w:bCs w:val="0"/>
          <w:sz w:val="32"/>
          <w:szCs w:val="32"/>
          <w:highlight w:val="none"/>
        </w:rPr>
        <w:t>最高投标限价为：</w:t>
      </w:r>
      <w:r>
        <w:rPr>
          <w:rFonts w:hint="default" w:ascii="Times New Roman" w:hAnsi="Times New Roman" w:eastAsia="仿宋_GB2312" w:cs="Times New Roman"/>
          <w:sz w:val="32"/>
          <w:szCs w:val="32"/>
          <w:highlight w:val="none"/>
        </w:rPr>
        <w:t>414453.92</w:t>
      </w:r>
      <w:r>
        <w:rPr>
          <w:rFonts w:hint="default" w:eastAsia="仿宋_GB2312"/>
          <w:b w:val="0"/>
          <w:bCs w:val="0"/>
          <w:sz w:val="32"/>
          <w:szCs w:val="32"/>
          <w:highlight w:val="none"/>
          <w:lang w:val="en-US" w:eastAsia="zh-CN"/>
        </w:rPr>
        <w:t>元</w:t>
      </w:r>
      <w:r>
        <w:rPr>
          <w:rFonts w:hint="default" w:eastAsia="仿宋_GB2312"/>
          <w:b w:val="0"/>
          <w:bCs w:val="0"/>
          <w:sz w:val="32"/>
          <w:szCs w:val="32"/>
          <w:highlight w:val="none"/>
        </w:rPr>
        <w:t>，投标报价不得超过最高投标限价</w:t>
      </w:r>
      <w:r>
        <w:rPr>
          <w:rFonts w:hint="default" w:ascii="Times New Roman" w:hAnsi="Times New Roman" w:eastAsia="仿宋_GB2312" w:cs="Times New Roman"/>
          <w:sz w:val="32"/>
          <w:szCs w:val="32"/>
          <w:highlight w:val="none"/>
        </w:rPr>
        <w:t>，否则做无效投标处理。</w:t>
      </w:r>
    </w:p>
    <w:bookmarkEnd w:id="20"/>
    <w:bookmarkEnd w:id="21"/>
    <w:bookmarkEnd w:id="22"/>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eastAsia="仿宋_GB2312" w:cs="Times New Roman"/>
          <w:sz w:val="32"/>
          <w:szCs w:val="32"/>
          <w:highlight w:val="none"/>
          <w:lang w:val="en-US" w:eastAsia="zh-CN"/>
        </w:rPr>
      </w:pPr>
      <w:bookmarkStart w:id="23" w:name="_Toc35393791"/>
      <w:bookmarkStart w:id="24" w:name="_Toc50729247"/>
      <w:bookmarkStart w:id="25" w:name="_Toc1438"/>
      <w:bookmarkStart w:id="26" w:name="_Toc28359080"/>
      <w:bookmarkStart w:id="27" w:name="_Toc28359003"/>
      <w:bookmarkStart w:id="28" w:name="_Toc35393622"/>
      <w:bookmarkStart w:id="29" w:name="_Toc20455"/>
      <w:r>
        <w:rPr>
          <w:rFonts w:hint="default" w:eastAsia="仿宋_GB2312" w:cs="Times New Roman"/>
          <w:sz w:val="32"/>
          <w:szCs w:val="32"/>
          <w:highlight w:val="none"/>
          <w:lang w:val="en-US" w:eastAsia="zh-CN"/>
        </w:rPr>
        <w:t>招标工期：30日历天</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二、申请人的资格要求：</w:t>
      </w:r>
      <w:bookmarkEnd w:id="23"/>
      <w:bookmarkEnd w:id="24"/>
      <w:bookmarkEnd w:id="25"/>
      <w:bookmarkEnd w:id="26"/>
      <w:bookmarkEnd w:id="27"/>
      <w:bookmarkEnd w:id="28"/>
      <w:bookmarkEnd w:id="29"/>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30" w:name="_Toc50729248"/>
      <w:bookmarkStart w:id="31" w:name="_Toc286"/>
      <w:bookmarkStart w:id="32" w:name="_Toc16599"/>
      <w:bookmarkStart w:id="33" w:name="_Toc28359081"/>
      <w:bookmarkStart w:id="34" w:name="_Toc3263"/>
      <w:bookmarkStart w:id="35" w:name="_Toc50729250"/>
      <w:bookmarkStart w:id="36" w:name="_Toc5514"/>
      <w:bookmarkStart w:id="37" w:name="_Toc28359004"/>
      <w:r>
        <w:rPr>
          <w:rFonts w:hint="default" w:ascii="Times New Roman" w:hAnsi="Times New Roman" w:eastAsia="仿宋_GB2312" w:cs="Times New Roman"/>
          <w:b w:val="0"/>
          <w:bCs w:val="0"/>
          <w:sz w:val="32"/>
          <w:szCs w:val="32"/>
          <w:highlight w:val="none"/>
          <w:lang w:val="en-US" w:eastAsia="zh-CN"/>
        </w:rPr>
        <w:t>1.满足以下规定</w:t>
      </w:r>
      <w:bookmarkEnd w:id="30"/>
      <w:r>
        <w:rPr>
          <w:rFonts w:hint="default" w:ascii="Times New Roman" w:hAnsi="Times New Roman" w:eastAsia="仿宋_GB2312" w:cs="Times New Roman"/>
          <w:b w:val="0"/>
          <w:bCs w:val="0"/>
          <w:sz w:val="32"/>
          <w:szCs w:val="32"/>
          <w:highlight w:val="none"/>
          <w:lang w:val="en-US" w:eastAsia="zh-CN"/>
        </w:rPr>
        <w:t>：</w:t>
      </w:r>
      <w:bookmarkEnd w:id="31"/>
      <w:bookmarkEnd w:id="32"/>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38" w:name="_Toc24416"/>
      <w:bookmarkStart w:id="39" w:name="_Toc7357"/>
      <w:r>
        <w:rPr>
          <w:rFonts w:hint="default" w:ascii="Times New Roman" w:hAnsi="Times New Roman" w:eastAsia="仿宋_GB2312" w:cs="Times New Roman"/>
          <w:b w:val="0"/>
          <w:bCs w:val="0"/>
          <w:sz w:val="32"/>
          <w:szCs w:val="32"/>
          <w:highlight w:val="none"/>
          <w:lang w:val="en-US" w:eastAsia="zh-CN"/>
        </w:rPr>
        <w:t>（1）具有独立承担民事责任的能力法人或其他组织；</w:t>
      </w:r>
      <w:bookmarkEnd w:id="38"/>
      <w:bookmarkEnd w:id="39"/>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40" w:name="_Toc16474"/>
      <w:bookmarkStart w:id="41" w:name="_Toc13642"/>
      <w:r>
        <w:rPr>
          <w:rFonts w:hint="default" w:ascii="Times New Roman" w:hAnsi="Times New Roman" w:eastAsia="仿宋_GB2312" w:cs="Times New Roman"/>
          <w:b w:val="0"/>
          <w:bCs w:val="0"/>
          <w:sz w:val="32"/>
          <w:szCs w:val="32"/>
          <w:highlight w:val="none"/>
          <w:lang w:val="en-US" w:eastAsia="zh-CN"/>
        </w:rPr>
        <w:t>（2）具有良好的商业信誉和健全的财务会计制度；</w:t>
      </w:r>
      <w:bookmarkEnd w:id="40"/>
      <w:bookmarkEnd w:id="41"/>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42" w:name="_Toc30174"/>
      <w:bookmarkStart w:id="43" w:name="_Toc10264"/>
      <w:r>
        <w:rPr>
          <w:rFonts w:hint="default" w:ascii="Times New Roman" w:hAnsi="Times New Roman" w:eastAsia="仿宋_GB2312" w:cs="Times New Roman"/>
          <w:b w:val="0"/>
          <w:bCs w:val="0"/>
          <w:sz w:val="32"/>
          <w:szCs w:val="32"/>
          <w:highlight w:val="none"/>
          <w:lang w:val="en-US" w:eastAsia="zh-CN"/>
        </w:rPr>
        <w:t>（3）具有履行合同所必需的设备和专业技术能力；</w:t>
      </w:r>
      <w:bookmarkEnd w:id="42"/>
      <w:bookmarkEnd w:id="43"/>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44" w:name="_Toc5823"/>
      <w:bookmarkStart w:id="45" w:name="_Toc10474"/>
      <w:r>
        <w:rPr>
          <w:rFonts w:hint="default" w:ascii="Times New Roman" w:hAnsi="Times New Roman" w:eastAsia="仿宋_GB2312" w:cs="Times New Roman"/>
          <w:b w:val="0"/>
          <w:bCs w:val="0"/>
          <w:sz w:val="32"/>
          <w:szCs w:val="32"/>
          <w:highlight w:val="none"/>
          <w:lang w:val="en-US" w:eastAsia="zh-CN"/>
        </w:rPr>
        <w:t>（4）有依法缴纳税收和社会保障资金的良好记录；</w:t>
      </w:r>
      <w:bookmarkEnd w:id="44"/>
      <w:bookmarkEnd w:id="45"/>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46" w:name="_Toc15916"/>
      <w:bookmarkStart w:id="47" w:name="_Toc16451"/>
      <w:r>
        <w:rPr>
          <w:rFonts w:hint="default" w:ascii="Times New Roman" w:hAnsi="Times New Roman" w:eastAsia="仿宋_GB2312" w:cs="Times New Roman"/>
          <w:b w:val="0"/>
          <w:bCs w:val="0"/>
          <w:sz w:val="32"/>
          <w:szCs w:val="32"/>
          <w:highlight w:val="none"/>
          <w:lang w:val="en-US" w:eastAsia="zh-CN"/>
        </w:rPr>
        <w:t>（5）参加招投标活动前三年内，在经营活动中没有重大违法记录；</w:t>
      </w:r>
      <w:bookmarkEnd w:id="46"/>
      <w:bookmarkEnd w:id="47"/>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48" w:name="_Toc17215"/>
      <w:bookmarkStart w:id="49" w:name="_Toc14244"/>
      <w:r>
        <w:rPr>
          <w:rFonts w:hint="default" w:ascii="Times New Roman" w:hAnsi="Times New Roman" w:eastAsia="仿宋_GB2312" w:cs="Times New Roman"/>
          <w:b w:val="0"/>
          <w:bCs w:val="0"/>
          <w:sz w:val="32"/>
          <w:szCs w:val="32"/>
          <w:highlight w:val="none"/>
          <w:lang w:val="en-US" w:eastAsia="zh-CN"/>
        </w:rPr>
        <w:t xml:space="preserve">（6）未被“信用中国”网站（www.creditchina.gov.cn）列入失信被执行人、重大税收违法案件当事人名单，在“中国裁判文书网”无行贿记录证明（以评标开始后现场查询结果为准）；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（7）单位负责人为同一人或者存在直接控股、管理关系的不同投标人（包含法定代表人为同一个人的两个及两个以上法人，母公司、全资子公司及其控股公司），不得参加同一合同项下的招投标活动；</w:t>
      </w:r>
      <w:bookmarkEnd w:id="48"/>
      <w:bookmarkEnd w:id="49"/>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50" w:name="_Toc4660"/>
      <w:bookmarkStart w:id="51" w:name="_Toc23517"/>
      <w:r>
        <w:rPr>
          <w:rFonts w:hint="default" w:ascii="Times New Roman" w:hAnsi="Times New Roman" w:eastAsia="仿宋_GB2312" w:cs="Times New Roman"/>
          <w:b w:val="0"/>
          <w:bCs w:val="0"/>
          <w:sz w:val="32"/>
          <w:szCs w:val="32"/>
          <w:highlight w:val="none"/>
          <w:lang w:val="en-US" w:eastAsia="zh-CN"/>
        </w:rPr>
        <w:t>（8）本项目采用资格后审，开标后对投标人进行资格审查。</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（9）工程项目投标中不良行为的认定和处理办法按常建规[2010]13号文执行。</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（10）法律、行政法规规定的其他条件。</w:t>
      </w:r>
      <w:bookmarkEnd w:id="50"/>
      <w:bookmarkEnd w:id="51"/>
    </w:p>
    <w:bookmarkEnd w:id="33"/>
    <w:bookmarkEnd w:id="34"/>
    <w:bookmarkEnd w:id="35"/>
    <w:bookmarkEnd w:id="36"/>
    <w:bookmarkEnd w:id="37"/>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52" w:name="_Toc50729249"/>
      <w:bookmarkStart w:id="53" w:name="_Toc23211"/>
      <w:bookmarkStart w:id="54" w:name="_Toc11156"/>
      <w:bookmarkStart w:id="55" w:name="_Toc28359082"/>
      <w:bookmarkStart w:id="56" w:name="_Toc28359005"/>
      <w:bookmarkStart w:id="57" w:name="_Toc50729264"/>
      <w:bookmarkStart w:id="58" w:name="_Toc35393624"/>
      <w:bookmarkStart w:id="59" w:name="_Toc35393793"/>
      <w:r>
        <w:rPr>
          <w:rFonts w:hint="default" w:ascii="Times New Roman" w:hAnsi="Times New Roman" w:eastAsia="仿宋_GB2312" w:cs="Times New Roman"/>
          <w:b w:val="0"/>
          <w:bCs w:val="0"/>
          <w:sz w:val="32"/>
          <w:szCs w:val="32"/>
          <w:highlight w:val="none"/>
          <w:lang w:val="en-US" w:eastAsia="zh-CN"/>
        </w:rPr>
        <w:t>2</w:t>
      </w:r>
      <w:bookmarkEnd w:id="52"/>
      <w:r>
        <w:rPr>
          <w:rFonts w:hint="default" w:ascii="Times New Roman" w:hAnsi="Times New Roman" w:eastAsia="仿宋_GB2312" w:cs="Times New Roman"/>
          <w:b w:val="0"/>
          <w:bCs w:val="0"/>
          <w:sz w:val="32"/>
          <w:szCs w:val="32"/>
          <w:highlight w:val="none"/>
          <w:lang w:val="en-US" w:eastAsia="zh-CN"/>
        </w:rPr>
        <w:t>.本项目的资格要求：</w:t>
      </w:r>
      <w:bookmarkStart w:id="60" w:name="_Toc35393623"/>
      <w:bookmarkStart w:id="61" w:name="_Toc35393792"/>
    </w:p>
    <w:p>
      <w:pPr>
        <w:adjustRightInd w:val="0"/>
        <w:snapToGrid w:val="0"/>
        <w:spacing w:line="560" w:lineRule="exact"/>
        <w:jc w:val="left"/>
        <w:rPr>
          <w:rFonts w:hint="default" w:ascii="Times New Roman" w:hAnsi="Times New Roman" w:eastAsia="仿宋_GB2312" w:cs="Times New Roman"/>
          <w:sz w:val="32"/>
          <w:szCs w:val="32"/>
          <w:highlight w:val="none"/>
          <w:shd w:val="clear"/>
          <w:lang w:val="en-US" w:eastAsia="zh-CN"/>
        </w:rPr>
      </w:pPr>
      <w:r>
        <w:rPr>
          <w:rFonts w:hint="default" w:ascii="Times New Roman" w:hAnsi="Times New Roman" w:eastAsia="仿宋_GB2312" w:cs="Times New Roman"/>
          <w:i w:val="0"/>
          <w:iCs w:val="0"/>
          <w:caps w:val="0"/>
          <w:spacing w:val="0"/>
          <w:kern w:val="2"/>
          <w:sz w:val="32"/>
          <w:szCs w:val="32"/>
          <w:highlight w:val="none"/>
          <w:shd w:val="clear"/>
          <w:lang w:val="en-US" w:eastAsia="zh-CN" w:bidi="ar-SA"/>
        </w:rPr>
        <w:t>①</w:t>
      </w:r>
      <w:r>
        <w:rPr>
          <w:rFonts w:hint="default" w:ascii="Times New Roman" w:hAnsi="Times New Roman" w:eastAsia="仿宋_GB2312" w:cs="Times New Roman"/>
          <w:sz w:val="32"/>
          <w:szCs w:val="32"/>
          <w:highlight w:val="none"/>
          <w:shd w:val="clear"/>
          <w:lang w:val="en-US" w:eastAsia="zh-CN"/>
        </w:rPr>
        <w:t>市政公用工程施工总承包三级及以上；</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i w:val="0"/>
          <w:iCs w:val="0"/>
          <w:caps w:val="0"/>
          <w:spacing w:val="0"/>
          <w:kern w:val="2"/>
          <w:sz w:val="32"/>
          <w:szCs w:val="32"/>
          <w:highlight w:val="none"/>
          <w:shd w:val="clear"/>
          <w:lang w:val="en-US" w:eastAsia="zh-CN" w:bidi="ar-SA"/>
        </w:rPr>
      </w:pPr>
      <w:r>
        <w:rPr>
          <w:rFonts w:hint="default" w:ascii="Times New Roman" w:hAnsi="Times New Roman" w:eastAsia="仿宋_GB2312" w:cs="Times New Roman"/>
          <w:i w:val="0"/>
          <w:iCs w:val="0"/>
          <w:caps w:val="0"/>
          <w:spacing w:val="0"/>
          <w:kern w:val="2"/>
          <w:sz w:val="32"/>
          <w:szCs w:val="32"/>
          <w:highlight w:val="none"/>
          <w:shd w:val="clear"/>
          <w:lang w:val="en-US" w:eastAsia="zh-CN" w:bidi="ar-SA"/>
        </w:rPr>
        <w:t>②</w:t>
      </w:r>
      <w:r>
        <w:rPr>
          <w:rFonts w:hint="default" w:ascii="Times New Roman" w:hAnsi="Times New Roman" w:eastAsia="仿宋_GB2312" w:cs="Times New Roman"/>
          <w:sz w:val="32"/>
          <w:szCs w:val="32"/>
          <w:highlight w:val="none"/>
          <w:shd w:val="clear"/>
          <w:lang w:val="en-US" w:eastAsia="zh-CN"/>
        </w:rPr>
        <w:t>申请人具有</w:t>
      </w:r>
      <w:r>
        <w:rPr>
          <w:rFonts w:hint="default" w:ascii="Times New Roman" w:hAnsi="Times New Roman" w:eastAsia="仿宋_GB2312" w:cs="Times New Roman"/>
          <w:sz w:val="32"/>
          <w:szCs w:val="32"/>
          <w:highlight w:val="none"/>
          <w:shd w:val="clear"/>
        </w:rPr>
        <w:t>有效期内的《中华人民共和国特种设备生产许可证》公用管道GB2或GB2（1）或GB（2）（新许可级别）或《中华人民共和国特种设备安装改造维修（修理）许可证（压力管道）》GB2或GB2（1）或GB（2）（原许可级别）证书</w:t>
      </w:r>
      <w:r>
        <w:rPr>
          <w:rFonts w:hint="default" w:ascii="Times New Roman" w:hAnsi="Times New Roman" w:eastAsia="仿宋_GB2312" w:cs="Times New Roman"/>
          <w:i w:val="0"/>
          <w:iCs w:val="0"/>
          <w:caps w:val="0"/>
          <w:spacing w:val="0"/>
          <w:kern w:val="2"/>
          <w:sz w:val="32"/>
          <w:szCs w:val="32"/>
          <w:highlight w:val="none"/>
          <w:shd w:val="clear"/>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val="0"/>
        <w:jc w:val="left"/>
        <w:textAlignment w:val="auto"/>
        <w:rPr>
          <w:rFonts w:hint="default" w:ascii="Times New Roman" w:hAnsi="Times New Roman" w:eastAsia="仿宋_GB2312" w:cs="Times New Roman"/>
          <w:i w:val="0"/>
          <w:iCs w:val="0"/>
          <w:caps w:val="0"/>
          <w:spacing w:val="0"/>
          <w:kern w:val="2"/>
          <w:sz w:val="32"/>
          <w:szCs w:val="32"/>
          <w:highlight w:val="none"/>
          <w:shd w:val="clear"/>
          <w:lang w:val="en-US" w:eastAsia="zh-CN" w:bidi="ar-SA"/>
        </w:rPr>
      </w:pPr>
      <w:r>
        <w:rPr>
          <w:rFonts w:hint="default" w:ascii="Times New Roman" w:hAnsi="Times New Roman" w:eastAsia="仿宋_GB2312" w:cs="Times New Roman"/>
          <w:i w:val="0"/>
          <w:iCs w:val="0"/>
          <w:caps w:val="0"/>
          <w:spacing w:val="0"/>
          <w:kern w:val="2"/>
          <w:sz w:val="32"/>
          <w:szCs w:val="32"/>
          <w:highlight w:val="none"/>
          <w:shd w:val="clear"/>
          <w:lang w:val="en-US" w:eastAsia="zh-CN" w:bidi="ar-SA"/>
        </w:rPr>
        <w:t>③项目负责人须持有国家</w:t>
      </w:r>
      <w:r>
        <w:rPr>
          <w:rFonts w:hint="default" w:ascii="Times New Roman" w:hAnsi="Times New Roman" w:eastAsia="仿宋_GB2312" w:cs="Times New Roman"/>
          <w:sz w:val="32"/>
          <w:szCs w:val="32"/>
          <w:highlight w:val="none"/>
          <w:shd w:val="clear"/>
        </w:rPr>
        <w:t>注册</w:t>
      </w:r>
      <w:r>
        <w:rPr>
          <w:rFonts w:hint="default" w:ascii="Times New Roman" w:hAnsi="Times New Roman" w:eastAsia="仿宋_GB2312" w:cs="Times New Roman"/>
          <w:sz w:val="32"/>
          <w:szCs w:val="32"/>
          <w:highlight w:val="none"/>
          <w:shd w:val="clear"/>
          <w:lang w:val="en-US" w:eastAsia="zh-CN"/>
        </w:rPr>
        <w:t>建造师</w:t>
      </w:r>
      <w:r>
        <w:rPr>
          <w:rFonts w:hint="default" w:ascii="Times New Roman" w:hAnsi="Times New Roman" w:eastAsia="仿宋_GB2312" w:cs="Times New Roman"/>
          <w:sz w:val="32"/>
          <w:szCs w:val="32"/>
          <w:highlight w:val="none"/>
          <w:shd w:val="clear"/>
          <w:lang w:eastAsia="zh-CN"/>
        </w:rPr>
        <w:t>（</w:t>
      </w:r>
      <w:r>
        <w:rPr>
          <w:rFonts w:hint="default" w:ascii="Times New Roman" w:hAnsi="Times New Roman" w:eastAsia="仿宋_GB2312" w:cs="Times New Roman"/>
          <w:sz w:val="32"/>
          <w:szCs w:val="32"/>
          <w:highlight w:val="none"/>
          <w:shd w:val="clear"/>
          <w:lang w:val="en-US" w:eastAsia="zh-CN"/>
        </w:rPr>
        <w:t>市政公用</w:t>
      </w:r>
      <w:r>
        <w:rPr>
          <w:rFonts w:hint="default" w:ascii="Times New Roman" w:hAnsi="Times New Roman" w:eastAsia="仿宋_GB2312" w:cs="Times New Roman"/>
          <w:sz w:val="32"/>
          <w:szCs w:val="32"/>
          <w:highlight w:val="none"/>
          <w:shd w:val="clear"/>
        </w:rPr>
        <w:t>工程</w:t>
      </w:r>
      <w:r>
        <w:rPr>
          <w:rFonts w:hint="default" w:ascii="Times New Roman" w:hAnsi="Times New Roman" w:eastAsia="仿宋_GB2312" w:cs="Times New Roman"/>
          <w:sz w:val="32"/>
          <w:szCs w:val="32"/>
          <w:highlight w:val="none"/>
          <w:shd w:val="clear"/>
          <w:lang w:eastAsia="zh-CN"/>
        </w:rPr>
        <w:t>）</w:t>
      </w:r>
      <w:r>
        <w:rPr>
          <w:rFonts w:hint="default" w:ascii="Times New Roman" w:hAnsi="Times New Roman" w:eastAsia="仿宋_GB2312" w:cs="Times New Roman"/>
          <w:sz w:val="32"/>
          <w:szCs w:val="32"/>
          <w:highlight w:val="none"/>
          <w:shd w:val="clear"/>
          <w:lang w:val="en-US" w:eastAsia="zh-CN"/>
        </w:rPr>
        <w:t>二级及</w:t>
      </w:r>
      <w:r>
        <w:rPr>
          <w:rFonts w:hint="default" w:ascii="Times New Roman" w:hAnsi="Times New Roman" w:eastAsia="仿宋_GB2312" w:cs="Times New Roman"/>
          <w:sz w:val="32"/>
          <w:szCs w:val="32"/>
          <w:highlight w:val="none"/>
          <w:shd w:val="clear"/>
        </w:rPr>
        <w:t>以上</w:t>
      </w:r>
      <w:r>
        <w:rPr>
          <w:rFonts w:hint="default" w:ascii="Times New Roman" w:hAnsi="Times New Roman" w:eastAsia="仿宋_GB2312" w:cs="Times New Roman"/>
          <w:i w:val="0"/>
          <w:iCs w:val="0"/>
          <w:caps w:val="0"/>
          <w:spacing w:val="0"/>
          <w:kern w:val="2"/>
          <w:sz w:val="32"/>
          <w:szCs w:val="32"/>
          <w:highlight w:val="none"/>
          <w:shd w:val="clear"/>
          <w:lang w:val="en-US" w:eastAsia="zh-CN" w:bidi="ar-SA"/>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3.类似工程业绩：近</w:t>
      </w:r>
      <w:r>
        <w:rPr>
          <w:rFonts w:hint="default" w:ascii="Times New Roman" w:hAnsi="Times New Roman" w:eastAsia="仿宋_GB2312" w:cs="Times New Roman"/>
          <w:sz w:val="32"/>
          <w:szCs w:val="32"/>
          <w:highlight w:val="none"/>
        </w:rPr>
        <w:t>五年（本工程公告当日往前推五年）承建过一项管径DN</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00及以上</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供热管道的工程业绩。[1）时间以工程竣工验收报告原件所载时间为准，2）管径以施工合同原件所载信息为准；如施工合同中无管径信息的,则以建设单位的证明原件为准]。</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4.本项目</w:t>
      </w:r>
      <w:r>
        <w:rPr>
          <w:rFonts w:hint="default" w:ascii="Times New Roman" w:hAnsi="Times New Roman" w:eastAsia="仿宋_GB2312" w:cs="Times New Roman"/>
          <w:b w:val="0"/>
          <w:bCs w:val="0"/>
          <w:sz w:val="32"/>
          <w:szCs w:val="32"/>
          <w:highlight w:val="none"/>
          <w:u w:val="none"/>
          <w:lang w:val="en-US" w:eastAsia="zh-CN"/>
        </w:rPr>
        <w:t>接受联合体</w:t>
      </w:r>
      <w:r>
        <w:rPr>
          <w:rFonts w:hint="default" w:ascii="Times New Roman" w:hAnsi="Times New Roman" w:eastAsia="仿宋_GB2312" w:cs="Times New Roman"/>
          <w:b w:val="0"/>
          <w:bCs w:val="0"/>
          <w:sz w:val="32"/>
          <w:szCs w:val="32"/>
          <w:highlight w:val="none"/>
          <w:lang w:val="en-US" w:eastAsia="zh-CN"/>
        </w:rPr>
        <w:t>投标。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b w:val="0"/>
          <w:bCs w:val="0"/>
          <w:kern w:val="2"/>
          <w:sz w:val="32"/>
          <w:szCs w:val="32"/>
          <w:highlight w:val="none"/>
          <w:u w:val="none"/>
          <w:lang w:val="en-US" w:eastAsia="zh-CN" w:bidi="ar-SA"/>
        </w:rPr>
        <w:t>联合体形式投标的，联合体的资格（资质）条件必须符合要求，并附有共同联合体投标协议，且联合体主办方必须为满足招标公告具有</w:t>
      </w:r>
      <w:r>
        <w:rPr>
          <w:rFonts w:hint="default" w:ascii="Times New Roman" w:hAnsi="Times New Roman" w:eastAsia="仿宋_GB2312" w:cs="Times New Roman"/>
          <w:b w:val="0"/>
          <w:bCs w:val="0"/>
          <w:sz w:val="32"/>
          <w:szCs w:val="32"/>
          <w:highlight w:val="none"/>
          <w:u w:val="none"/>
          <w:lang w:val="en-US" w:eastAsia="zh-CN"/>
        </w:rPr>
        <w:t>市政公用工程施工总</w:t>
      </w:r>
      <w:r>
        <w:rPr>
          <w:rFonts w:hint="default" w:ascii="Times New Roman" w:hAnsi="Times New Roman" w:eastAsia="仿宋_GB2312" w:cs="Times New Roman"/>
          <w:b w:val="0"/>
          <w:bCs w:val="0"/>
          <w:kern w:val="2"/>
          <w:sz w:val="32"/>
          <w:szCs w:val="32"/>
          <w:highlight w:val="none"/>
          <w:u w:val="none"/>
          <w:lang w:val="en-US" w:eastAsia="zh-CN" w:bidi="ar-SA"/>
        </w:rPr>
        <w:t>承包资质要求的一方（以下简称为 “联合体主办方”），且联合体成员不能同时参加两个或两个以上联合体投标，如果出现这种情况，与此有关的各联合体的投标文件将被拒绝。被授权委托人、注册建造师必须为联合体主办方人员。</w:t>
      </w:r>
    </w:p>
    <w:p>
      <w:pPr>
        <w:spacing w:line="560" w:lineRule="exact"/>
        <w:ind w:firstLine="640" w:firstLineChars="200"/>
        <w:jc w:val="left"/>
        <w:rPr>
          <w:rFonts w:hint="default" w:eastAsia="仿宋_GB2312"/>
          <w:sz w:val="32"/>
          <w:szCs w:val="32"/>
          <w:highlight w:val="none"/>
          <w:lang w:val="en-US" w:eastAsia="zh-CN"/>
        </w:rPr>
      </w:pPr>
    </w:p>
    <w:bookmarkEnd w:id="60"/>
    <w:bookmarkEnd w:id="61"/>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三、获取招标文件</w:t>
      </w:r>
      <w:bookmarkEnd w:id="53"/>
      <w:bookmarkEnd w:id="54"/>
      <w:bookmarkStart w:id="62" w:name="_Toc17741"/>
      <w:bookmarkStart w:id="63" w:name="_Toc14402"/>
      <w:bookmarkStart w:id="64" w:name="_Toc5528"/>
      <w:bookmarkStart w:id="65" w:name="_Toc50729256"/>
    </w:p>
    <w:bookmarkEnd w:id="62"/>
    <w:bookmarkEnd w:id="63"/>
    <w:bookmarkEnd w:id="64"/>
    <w:bookmarkEnd w:id="65"/>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bookmarkStart w:id="66" w:name="_Hlk124518588"/>
      <w:bookmarkStart w:id="67" w:name="_Toc15427"/>
      <w:bookmarkStart w:id="68" w:name="_Toc15081"/>
      <w:r>
        <w:rPr>
          <w:rFonts w:hint="default" w:ascii="Times New Roman" w:hAnsi="Times New Roman" w:eastAsia="仿宋_GB2312" w:cs="Times New Roman"/>
          <w:b w:val="0"/>
          <w:bCs w:val="0"/>
          <w:sz w:val="32"/>
          <w:szCs w:val="32"/>
          <w:highlight w:val="none"/>
          <w:lang w:val="en-US" w:eastAsia="zh-CN"/>
        </w:rPr>
        <w:t>1.报名时间：</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2023年</w:t>
      </w:r>
      <w:r>
        <w:rPr>
          <w:rFonts w:hint="default"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月</w:t>
      </w:r>
      <w:r>
        <w:rPr>
          <w:rFonts w:hint="default" w:eastAsia="仿宋_GB2312" w:cs="Times New Roman"/>
          <w:b w:val="0"/>
          <w:bCs w:val="0"/>
          <w:sz w:val="32"/>
          <w:szCs w:val="32"/>
          <w:highlight w:val="none"/>
          <w:lang w:val="en-US" w:eastAsia="zh-CN"/>
        </w:rPr>
        <w:t xml:space="preserve"> 26 </w:t>
      </w:r>
      <w:r>
        <w:rPr>
          <w:rFonts w:hint="default" w:ascii="Times New Roman" w:hAnsi="Times New Roman" w:eastAsia="仿宋_GB2312" w:cs="Times New Roman"/>
          <w:b w:val="0"/>
          <w:bCs w:val="0"/>
          <w:sz w:val="32"/>
          <w:szCs w:val="32"/>
          <w:highlight w:val="none"/>
        </w:rPr>
        <w:t>日至2023年</w:t>
      </w:r>
      <w:r>
        <w:rPr>
          <w:rFonts w:hint="default" w:eastAsia="仿宋_GB2312" w:cs="Times New Roman"/>
          <w:b w:val="0"/>
          <w:bCs w:val="0"/>
          <w:sz w:val="32"/>
          <w:szCs w:val="32"/>
          <w:highlight w:val="none"/>
          <w:lang w:val="en-US" w:eastAsia="zh-CN"/>
        </w:rPr>
        <w:t xml:space="preserve"> 6 </w:t>
      </w:r>
      <w:r>
        <w:rPr>
          <w:rFonts w:hint="default" w:ascii="Times New Roman" w:hAnsi="Times New Roman" w:eastAsia="仿宋_GB2312" w:cs="Times New Roman"/>
          <w:b w:val="0"/>
          <w:bCs w:val="0"/>
          <w:sz w:val="32"/>
          <w:szCs w:val="32"/>
          <w:highlight w:val="none"/>
        </w:rPr>
        <w:t>月</w:t>
      </w:r>
      <w:r>
        <w:rPr>
          <w:rFonts w:hint="default" w:eastAsia="仿宋_GB2312" w:cs="Times New Roman"/>
          <w:b w:val="0"/>
          <w:bCs w:val="0"/>
          <w:sz w:val="32"/>
          <w:szCs w:val="32"/>
          <w:highlight w:val="none"/>
          <w:lang w:val="en-US" w:eastAsia="zh-CN"/>
        </w:rPr>
        <w:t xml:space="preserve">2 </w:t>
      </w:r>
      <w:r>
        <w:rPr>
          <w:rFonts w:hint="default" w:ascii="Times New Roman" w:hAnsi="Times New Roman" w:eastAsia="仿宋_GB2312" w:cs="Times New Roman"/>
          <w:b w:val="0"/>
          <w:bCs w:val="0"/>
          <w:sz w:val="32"/>
          <w:szCs w:val="32"/>
          <w:highlight w:val="none"/>
        </w:rPr>
        <w:t>日</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本公告发布网站为：</w:t>
      </w:r>
      <w:r>
        <w:rPr>
          <w:rFonts w:hint="default" w:ascii="Times New Roman" w:hAnsi="Times New Roman" w:eastAsia="仿宋_GB2312" w:cs="Times New Roman"/>
          <w:b w:val="0"/>
          <w:bCs w:val="0"/>
          <w:sz w:val="32"/>
          <w:szCs w:val="32"/>
          <w:highlight w:val="none"/>
        </w:rPr>
        <w:fldChar w:fldCharType="begin"/>
      </w:r>
      <w:r>
        <w:rPr>
          <w:rFonts w:hint="default" w:ascii="Times New Roman" w:hAnsi="Times New Roman" w:eastAsia="仿宋_GB2312" w:cs="Times New Roman"/>
          <w:b w:val="0"/>
          <w:bCs w:val="0"/>
          <w:sz w:val="32"/>
          <w:szCs w:val="32"/>
          <w:highlight w:val="none"/>
        </w:rPr>
        <w:instrText xml:space="preserve"> HYPERLINK "http://cznd.changzhou.gov.cn/" </w:instrText>
      </w:r>
      <w:r>
        <w:rPr>
          <w:rFonts w:hint="default" w:ascii="Times New Roman" w:hAnsi="Times New Roman" w:eastAsia="仿宋_GB2312" w:cs="Times New Roman"/>
          <w:b w:val="0"/>
          <w:bCs w:val="0"/>
          <w:sz w:val="32"/>
          <w:szCs w:val="32"/>
          <w:highlight w:val="none"/>
        </w:rPr>
        <w:fldChar w:fldCharType="separate"/>
      </w:r>
      <w:r>
        <w:rPr>
          <w:rFonts w:hint="default" w:ascii="Times New Roman" w:hAnsi="Times New Roman" w:eastAsia="仿宋_GB2312" w:cs="Times New Roman"/>
          <w:b w:val="0"/>
          <w:bCs w:val="0"/>
          <w:sz w:val="32"/>
          <w:szCs w:val="32"/>
          <w:highlight w:val="none"/>
        </w:rPr>
        <w:t>http://cznd.changzhou.gov.cn/</w:t>
      </w:r>
      <w:r>
        <w:rPr>
          <w:rFonts w:hint="default" w:ascii="Times New Roman" w:hAnsi="Times New Roman" w:eastAsia="仿宋_GB2312" w:cs="Times New Roman"/>
          <w:b w:val="0"/>
          <w:bCs w:val="0"/>
          <w:sz w:val="32"/>
          <w:szCs w:val="32"/>
          <w:highlight w:val="none"/>
        </w:rPr>
        <w:fldChar w:fldCharType="end"/>
      </w:r>
      <w:r>
        <w:rPr>
          <w:rFonts w:hint="default" w:ascii="Times New Roman" w:hAnsi="Times New Roman" w:eastAsia="仿宋_GB2312" w:cs="Times New Roman"/>
          <w:b w:val="0"/>
          <w:bCs w:val="0"/>
          <w:sz w:val="32"/>
          <w:szCs w:val="32"/>
          <w:highlight w:val="none"/>
        </w:rPr>
        <w:t>常州高新区管委会（新北区人民政府）网站、https://www.ejy365.com/E交易平台网站、</w:t>
      </w:r>
      <w:r>
        <w:rPr>
          <w:rFonts w:hint="default" w:ascii="Times New Roman" w:hAnsi="Times New Roman" w:eastAsia="仿宋_GB2312" w:cs="Times New Roman"/>
          <w:b w:val="0"/>
          <w:bCs w:val="0"/>
          <w:sz w:val="32"/>
          <w:szCs w:val="32"/>
          <w:highlight w:val="none"/>
        </w:rPr>
        <w:fldChar w:fldCharType="begin"/>
      </w:r>
      <w:r>
        <w:rPr>
          <w:rFonts w:hint="default" w:ascii="Times New Roman" w:hAnsi="Times New Roman" w:eastAsia="仿宋_GB2312" w:cs="Times New Roman"/>
          <w:b w:val="0"/>
          <w:bCs w:val="0"/>
          <w:sz w:val="32"/>
          <w:szCs w:val="32"/>
          <w:highlight w:val="none"/>
        </w:rPr>
        <w:instrText xml:space="preserve"> HYPERLINK "http://www.jscjx.cn/" </w:instrText>
      </w:r>
      <w:r>
        <w:rPr>
          <w:rFonts w:hint="default" w:ascii="Times New Roman" w:hAnsi="Times New Roman" w:eastAsia="仿宋_GB2312" w:cs="Times New Roman"/>
          <w:b w:val="0"/>
          <w:bCs w:val="0"/>
          <w:sz w:val="32"/>
          <w:szCs w:val="32"/>
          <w:highlight w:val="none"/>
        </w:rPr>
        <w:fldChar w:fldCharType="separate"/>
      </w:r>
      <w:r>
        <w:rPr>
          <w:rFonts w:hint="default" w:ascii="Times New Roman" w:hAnsi="Times New Roman" w:eastAsia="仿宋_GB2312" w:cs="Times New Roman"/>
          <w:b w:val="0"/>
          <w:bCs w:val="0"/>
          <w:sz w:val="32"/>
          <w:szCs w:val="32"/>
          <w:highlight w:val="none"/>
        </w:rPr>
        <w:t>http://www.jscjx.cn/</w:t>
      </w:r>
      <w:r>
        <w:rPr>
          <w:rFonts w:hint="default" w:ascii="Times New Roman" w:hAnsi="Times New Roman" w:eastAsia="仿宋_GB2312" w:cs="Times New Roman"/>
          <w:b w:val="0"/>
          <w:bCs w:val="0"/>
          <w:sz w:val="32"/>
          <w:szCs w:val="32"/>
          <w:highlight w:val="none"/>
        </w:rPr>
        <w:fldChar w:fldCharType="end"/>
      </w:r>
      <w:r>
        <w:rPr>
          <w:rFonts w:hint="default" w:ascii="Times New Roman" w:hAnsi="Times New Roman" w:eastAsia="仿宋_GB2312" w:cs="Times New Roman"/>
          <w:b w:val="0"/>
          <w:bCs w:val="0"/>
          <w:sz w:val="32"/>
          <w:szCs w:val="32"/>
          <w:highlight w:val="none"/>
        </w:rPr>
        <w:t>江苏城建校工程咨询有限公司网站。</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2.招标文件获取时间：</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2023年</w:t>
      </w:r>
      <w:r>
        <w:rPr>
          <w:rFonts w:hint="default"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月</w:t>
      </w:r>
      <w:r>
        <w:rPr>
          <w:rFonts w:hint="default" w:eastAsia="仿宋_GB2312" w:cs="Times New Roman"/>
          <w:b w:val="0"/>
          <w:bCs w:val="0"/>
          <w:sz w:val="32"/>
          <w:szCs w:val="32"/>
          <w:highlight w:val="none"/>
          <w:lang w:val="en-US" w:eastAsia="zh-CN"/>
        </w:rPr>
        <w:t>26</w:t>
      </w:r>
      <w:r>
        <w:rPr>
          <w:rFonts w:hint="default" w:ascii="Times New Roman" w:hAnsi="Times New Roman" w:eastAsia="仿宋_GB2312" w:cs="Times New Roman"/>
          <w:b w:val="0"/>
          <w:bCs w:val="0"/>
          <w:sz w:val="32"/>
          <w:szCs w:val="32"/>
          <w:highlight w:val="none"/>
        </w:rPr>
        <w:t>日至2023年</w:t>
      </w:r>
      <w:r>
        <w:rPr>
          <w:rFonts w:hint="default"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rPr>
        <w:t>月</w:t>
      </w:r>
      <w:r>
        <w:rPr>
          <w:rFonts w:hint="default"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日</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3.招标文件获取方式：</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（1）投标人首先应注册成为E交易平台（www.ejy365.com）网站会员，详见会员操作指南。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（2）投标人按系统提示交纳相关费用后在规定的报名时间内下载采购文件。</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4.相关费用：</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1）招标文件资料费：人民币</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00元整</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招标文件资料费发票由代理机构开具；开票方式：开标后10日内至江苏城建校工程咨询有限公司（清潭路85-2号307财务室）开取发票。开票联系方式：0519-88163189</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2）平台服务费：按E交易系统提示操作。平台服务费收款单位：江苏易交易信息科技有限公司，发票由江苏易交易信息科技有限公司开具。</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注：</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1）平台网址为：http</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//www.ejy365.com。下载者首次登陆平台前，须前往平台免费注册，注册成功且完善相关信息后，可以及时参与平台上所有发布的项目；</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2）平台网站首页“帮助中心”提供操作手册，下载者可以下载并根据操作手册提示进行注册、登录等操作。平台咨询电话为：400-828-9082。平台会通过短信提醒下载者进行注册、支付、下载等操作；</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3）非因代理机构或平台原因，发票一经开具不予退换。</w:t>
      </w:r>
    </w:p>
    <w:bookmarkEnd w:id="66"/>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四、提交投标文件</w:t>
      </w:r>
      <w:bookmarkEnd w:id="55"/>
      <w:bookmarkEnd w:id="56"/>
      <w:r>
        <w:rPr>
          <w:rFonts w:hint="default" w:ascii="Times New Roman" w:hAnsi="Times New Roman" w:eastAsia="黑体" w:cs="Times New Roman"/>
          <w:b w:val="0"/>
          <w:bCs/>
          <w:sz w:val="32"/>
          <w:szCs w:val="32"/>
          <w:highlight w:val="none"/>
        </w:rPr>
        <w:t>截止时间、开标时间和地点</w:t>
      </w:r>
      <w:bookmarkEnd w:id="57"/>
      <w:bookmarkEnd w:id="58"/>
      <w:bookmarkEnd w:id="59"/>
      <w:bookmarkEnd w:id="67"/>
      <w:bookmarkEnd w:id="68"/>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bookmarkStart w:id="69" w:name="_Toc5046"/>
      <w:bookmarkStart w:id="70" w:name="_Toc50729265"/>
      <w:bookmarkStart w:id="71" w:name="_Toc21373"/>
      <w:r>
        <w:rPr>
          <w:rFonts w:hint="default" w:ascii="Times New Roman" w:hAnsi="Times New Roman" w:eastAsia="仿宋_GB2312" w:cs="Times New Roman"/>
          <w:sz w:val="32"/>
          <w:szCs w:val="32"/>
          <w:highlight w:val="none"/>
        </w:rPr>
        <w:t>时间：</w:t>
      </w:r>
      <w:r>
        <w:rPr>
          <w:rFonts w:hint="default" w:ascii="Times New Roman" w:hAnsi="Times New Roman" w:eastAsia="仿宋_GB2312" w:cs="Times New Roman"/>
          <w:sz w:val="32"/>
          <w:szCs w:val="32"/>
          <w:highlight w:val="none"/>
          <w:lang w:eastAsia="zh-CN"/>
        </w:rPr>
        <w:t>2023年</w:t>
      </w:r>
      <w:r>
        <w:rPr>
          <w:rFonts w:hint="default" w:eastAsia="仿宋_GB2312" w:cs="Times New Roman"/>
          <w:sz w:val="32"/>
          <w:szCs w:val="32"/>
          <w:highlight w:val="none"/>
          <w:lang w:val="en-US" w:eastAsia="zh-CN"/>
        </w:rPr>
        <w:t xml:space="preserve"> 6 </w:t>
      </w:r>
      <w:r>
        <w:rPr>
          <w:rFonts w:hint="default" w:ascii="Times New Roman" w:hAnsi="Times New Roman" w:eastAsia="仿宋_GB2312" w:cs="Times New Roman"/>
          <w:sz w:val="32"/>
          <w:szCs w:val="32"/>
          <w:highlight w:val="none"/>
          <w:lang w:eastAsia="zh-CN"/>
        </w:rPr>
        <w:t>月</w:t>
      </w:r>
      <w:r>
        <w:rPr>
          <w:rFonts w:hint="default" w:eastAsia="仿宋_GB2312" w:cs="Times New Roman"/>
          <w:sz w:val="32"/>
          <w:szCs w:val="32"/>
          <w:highlight w:val="none"/>
          <w:lang w:val="en-US" w:eastAsia="zh-CN"/>
        </w:rPr>
        <w:t xml:space="preserve">8 </w:t>
      </w:r>
      <w:r>
        <w:rPr>
          <w:rFonts w:hint="default" w:ascii="Times New Roman" w:hAnsi="Times New Roman" w:eastAsia="仿宋_GB2312" w:cs="Times New Roman"/>
          <w:sz w:val="32"/>
          <w:szCs w:val="32"/>
          <w:highlight w:val="none"/>
        </w:rPr>
        <w:t>日</w:t>
      </w:r>
    </w:p>
    <w:bookmarkEnd w:id="69"/>
    <w:bookmarkEnd w:id="70"/>
    <w:bookmarkEnd w:id="71"/>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bookmarkStart w:id="72" w:name="_Toc16579"/>
      <w:bookmarkStart w:id="73" w:name="_Toc13228"/>
      <w:bookmarkStart w:id="74" w:name="_Toc50729266"/>
      <w:r>
        <w:rPr>
          <w:rFonts w:hint="default" w:ascii="Times New Roman" w:hAnsi="Times New Roman" w:eastAsia="仿宋_GB2312" w:cs="Times New Roman"/>
          <w:sz w:val="32"/>
          <w:szCs w:val="32"/>
          <w:highlight w:val="none"/>
        </w:rPr>
        <w:t>地点：</w:t>
      </w:r>
      <w:bookmarkEnd w:id="72"/>
      <w:bookmarkEnd w:id="73"/>
      <w:bookmarkEnd w:id="74"/>
      <w:r>
        <w:rPr>
          <w:rFonts w:hint="default" w:ascii="Times New Roman" w:hAnsi="Times New Roman" w:eastAsia="仿宋_GB2312" w:cs="Times New Roman"/>
          <w:sz w:val="32"/>
          <w:szCs w:val="32"/>
          <w:highlight w:val="none"/>
          <w:lang w:val="en-US" w:eastAsia="zh-CN"/>
        </w:rPr>
        <w:t>常州市新北区龙锦路1259-2号10楼开标室（龙锦路与天目山路交汇处西南角）</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sz w:val="32"/>
          <w:szCs w:val="32"/>
          <w:highlight w:val="none"/>
        </w:rPr>
      </w:pPr>
      <w:bookmarkStart w:id="75" w:name="_Toc6813"/>
      <w:bookmarkStart w:id="76" w:name="_Toc28359084"/>
      <w:bookmarkStart w:id="77" w:name="_Toc35393625"/>
      <w:bookmarkStart w:id="78" w:name="_Toc35393794"/>
      <w:bookmarkStart w:id="79" w:name="_Toc9740"/>
      <w:bookmarkStart w:id="80" w:name="_Toc28359007"/>
      <w:bookmarkStart w:id="81" w:name="_Toc50729267"/>
      <w:bookmarkStart w:id="82" w:name="_Toc50729270"/>
      <w:bookmarkStart w:id="83" w:name="_Toc13056"/>
      <w:bookmarkStart w:id="84" w:name="_Toc867"/>
      <w:bookmarkStart w:id="85" w:name="_Toc50729282"/>
      <w:r>
        <w:rPr>
          <w:rFonts w:hint="default" w:ascii="Times New Roman" w:hAnsi="Times New Roman" w:eastAsia="黑体" w:cs="Times New Roman"/>
          <w:b w:val="0"/>
          <w:bCs/>
          <w:sz w:val="32"/>
          <w:szCs w:val="32"/>
          <w:highlight w:val="none"/>
        </w:rPr>
        <w:t>五、公告期限</w:t>
      </w:r>
      <w:bookmarkEnd w:id="75"/>
      <w:bookmarkEnd w:id="76"/>
      <w:bookmarkEnd w:id="77"/>
      <w:bookmarkEnd w:id="78"/>
      <w:bookmarkEnd w:id="79"/>
      <w:bookmarkEnd w:id="80"/>
      <w:bookmarkEnd w:id="81"/>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 w:cs="Times New Roman"/>
          <w:sz w:val="32"/>
          <w:szCs w:val="32"/>
          <w:highlight w:val="none"/>
        </w:rPr>
      </w:pPr>
      <w:bookmarkStart w:id="86" w:name="_Toc5121"/>
      <w:bookmarkStart w:id="87" w:name="_Toc50729268"/>
      <w:bookmarkStart w:id="88" w:name="_Toc18582"/>
      <w:r>
        <w:rPr>
          <w:rFonts w:hint="default" w:ascii="Times New Roman" w:hAnsi="Times New Roman" w:eastAsia="仿宋_GB2312" w:cs="Times New Roman"/>
          <w:sz w:val="32"/>
          <w:szCs w:val="32"/>
          <w:highlight w:val="none"/>
        </w:rPr>
        <w:t>自本公告发布之日起5</w:t>
      </w:r>
      <w:r>
        <w:rPr>
          <w:rFonts w:hint="default" w:ascii="Times New Roman" w:hAnsi="Times New Roman" w:eastAsia="仿宋_GB2312" w:cs="Times New Roman"/>
          <w:sz w:val="32"/>
          <w:szCs w:val="32"/>
          <w:highlight w:val="none"/>
          <w:lang w:val="en-US" w:eastAsia="zh-CN"/>
        </w:rPr>
        <w:t>个工作日</w:t>
      </w:r>
      <w:r>
        <w:rPr>
          <w:rFonts w:hint="default" w:ascii="Times New Roman" w:hAnsi="Times New Roman" w:eastAsia="仿宋_GB2312" w:cs="Times New Roman"/>
          <w:sz w:val="32"/>
          <w:szCs w:val="32"/>
          <w:highlight w:val="none"/>
        </w:rPr>
        <w:t>。</w:t>
      </w:r>
      <w:bookmarkEnd w:id="86"/>
      <w:bookmarkEnd w:id="87"/>
      <w:bookmarkEnd w:id="88"/>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sz w:val="32"/>
          <w:szCs w:val="32"/>
          <w:highlight w:val="none"/>
        </w:rPr>
      </w:pPr>
      <w:bookmarkStart w:id="89" w:name="_Toc35393626"/>
      <w:bookmarkStart w:id="90" w:name="_Toc50729269"/>
      <w:bookmarkStart w:id="91" w:name="_Toc3888"/>
      <w:bookmarkStart w:id="92" w:name="_Toc35393795"/>
      <w:bookmarkStart w:id="93" w:name="_Toc25253"/>
      <w:r>
        <w:rPr>
          <w:rFonts w:hint="default" w:ascii="Times New Roman" w:hAnsi="Times New Roman" w:eastAsia="黑体" w:cs="Times New Roman"/>
          <w:b w:val="0"/>
          <w:bCs/>
          <w:sz w:val="32"/>
          <w:szCs w:val="32"/>
          <w:highlight w:val="none"/>
        </w:rPr>
        <w:t>六、其他补充事宜</w:t>
      </w:r>
      <w:bookmarkEnd w:id="89"/>
      <w:bookmarkEnd w:id="90"/>
      <w:bookmarkEnd w:id="91"/>
      <w:bookmarkEnd w:id="92"/>
      <w:bookmarkEnd w:id="93"/>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1.澄清及答疑</w:t>
      </w:r>
      <w:bookmarkEnd w:id="82"/>
      <w:bookmarkEnd w:id="83"/>
      <w:bookmarkEnd w:id="84"/>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bookmarkStart w:id="94" w:name="_Toc25900"/>
      <w:bookmarkStart w:id="95" w:name="_Toc14488"/>
      <w:bookmarkStart w:id="96" w:name="_Toc50729271"/>
      <w:bookmarkStart w:id="97" w:name="_Toc24415"/>
      <w:bookmarkStart w:id="98" w:name="_Toc58928456"/>
      <w:bookmarkStart w:id="99" w:name="_Toc16040"/>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本项目不集中组织现场勘察，投标人如有需要，可自行考察现场。对招标文件需要进行澄清或有异议的投标人，均应在知道或者应当知道相关内容之日起七日内通过E交易平台向江苏城建校工程咨询有限公司提出。</w:t>
      </w:r>
      <w:bookmarkEnd w:id="94"/>
      <w:bookmarkEnd w:id="95"/>
      <w:bookmarkEnd w:id="96"/>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bookmarkStart w:id="100" w:name="_Toc26141"/>
      <w:bookmarkStart w:id="101" w:name="_Toc7362"/>
      <w:bookmarkStart w:id="102" w:name="_Toc50729272"/>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2）有关本次招标的事项若存在变更或修改，招标代理机构将通过补充或更正形式在网站上发布，因未能及时了解相关最新信息所引起的投标失误责任由投标人自负。</w:t>
      </w:r>
      <w:bookmarkEnd w:id="100"/>
      <w:bookmarkEnd w:id="101"/>
      <w:bookmarkEnd w:id="102"/>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2.投标保证金有关事项</w:t>
      </w:r>
      <w:bookmarkEnd w:id="97"/>
      <w:bookmarkEnd w:id="98"/>
      <w:bookmarkEnd w:id="99"/>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bookmarkStart w:id="103" w:name="_Toc25660"/>
      <w:bookmarkStart w:id="104" w:name="_Toc3819"/>
      <w:bookmarkStart w:id="105" w:name="_Toc50729274"/>
      <w:bookmarkStart w:id="106" w:name="_Toc15581"/>
      <w:bookmarkStart w:id="107" w:name="_Toc17674"/>
      <w:bookmarkStart w:id="108" w:name="_Toc58928465"/>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1）投标保证金数额：人民币</w:t>
      </w:r>
      <w:r>
        <w:rPr>
          <w:rFonts w:hint="default" w:eastAsia="仿宋_GB2312" w:cs="Times New Roman"/>
          <w:sz w:val="32"/>
          <w:szCs w:val="32"/>
          <w:highlight w:val="none"/>
          <w:lang w:val="en-US" w:eastAsia="zh-CN"/>
        </w:rPr>
        <w:t>8000</w:t>
      </w:r>
      <w:r>
        <w:rPr>
          <w:rFonts w:hint="default" w:ascii="Times New Roman" w:hAnsi="Times New Roman" w:eastAsia="仿宋_GB2312" w:cs="Times New Roman"/>
          <w:sz w:val="32"/>
          <w:szCs w:val="32"/>
          <w:highlight w:val="none"/>
        </w:rPr>
        <w:t>元整</w:t>
      </w:r>
      <w:bookmarkEnd w:id="103"/>
      <w:bookmarkEnd w:id="104"/>
      <w:bookmarkEnd w:id="105"/>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bookmarkStart w:id="109" w:name="_Toc11681"/>
      <w:bookmarkStart w:id="110" w:name="_Toc50729275"/>
      <w:bookmarkStart w:id="111" w:name="_Toc3119"/>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w:t>
      </w:r>
      <w:bookmarkEnd w:id="109"/>
      <w:bookmarkEnd w:id="110"/>
      <w:bookmarkEnd w:id="111"/>
      <w:bookmarkStart w:id="112" w:name="_Toc50729278"/>
      <w:bookmarkStart w:id="113" w:name="_Toc25521"/>
      <w:bookmarkStart w:id="114" w:name="_Toc23254"/>
      <w:r>
        <w:rPr>
          <w:rFonts w:hint="default" w:ascii="Times New Roman" w:hAnsi="Times New Roman" w:eastAsia="仿宋_GB2312" w:cs="Times New Roman"/>
          <w:sz w:val="32"/>
          <w:szCs w:val="32"/>
          <w:highlight w:val="none"/>
        </w:rPr>
        <w:t>投标保证金到帐截止日期：2023</w:t>
      </w:r>
      <w:r>
        <w:rPr>
          <w:rFonts w:hint="default" w:ascii="Times New Roman" w:hAnsi="Times New Roman" w:eastAsia="仿宋_GB2312" w:cs="Times New Roman"/>
          <w:sz w:val="32"/>
          <w:szCs w:val="32"/>
          <w:highlight w:val="none"/>
        </w:rPr>
        <w:t>年</w:t>
      </w:r>
      <w:r>
        <w:rPr>
          <w:rFonts w:hint="default"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日</w:t>
      </w:r>
      <w:bookmarkEnd w:id="112"/>
      <w:bookmarkEnd w:id="113"/>
      <w:bookmarkEnd w:id="114"/>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bookmarkStart w:id="115" w:name="_Toc50729279"/>
      <w:bookmarkStart w:id="116" w:name="_Toc15844"/>
      <w:bookmarkStart w:id="117" w:name="_Toc2599"/>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3）投标保证金交纳方式：</w:t>
      </w:r>
      <w:bookmarkEnd w:id="115"/>
      <w:bookmarkEnd w:id="116"/>
      <w:bookmarkEnd w:id="117"/>
      <w:r>
        <w:rPr>
          <w:rFonts w:hint="default" w:ascii="Times New Roman" w:hAnsi="Times New Roman" w:eastAsia="仿宋_GB2312" w:cs="Times New Roman"/>
          <w:sz w:val="32"/>
          <w:szCs w:val="32"/>
          <w:highlight w:val="none"/>
        </w:rPr>
        <w:t>按E交易平台提示</w:t>
      </w:r>
      <w:bookmarkStart w:id="160" w:name="_GoBack"/>
      <w:bookmarkEnd w:id="160"/>
      <w:r>
        <w:rPr>
          <w:rFonts w:hint="default" w:ascii="Times New Roman" w:hAnsi="Times New Roman" w:eastAsia="仿宋_GB2312" w:cs="Times New Roman"/>
          <w:sz w:val="32"/>
          <w:szCs w:val="32"/>
          <w:highlight w:val="none"/>
        </w:rPr>
        <w:t xml:space="preserve">信息操作 </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bookmarkStart w:id="118" w:name="_Toc31281"/>
      <w:bookmarkStart w:id="119" w:name="_Toc9912"/>
      <w:bookmarkStart w:id="120" w:name="_Toc50729281"/>
      <w:r>
        <w:rPr>
          <w:rFonts w:hint="default" w:ascii="Times New Roman" w:hAnsi="Times New Roman" w:eastAsia="仿宋_GB2312" w:cs="Times New Roman"/>
          <w:sz w:val="32"/>
          <w:szCs w:val="32"/>
          <w:highlight w:val="none"/>
        </w:rPr>
        <w:t>投标人应充分考虑投标保证金在途时间，确保投标保证金在到账截止时间前到达投标保证金专用账户。</w:t>
      </w:r>
      <w:bookmarkEnd w:id="118"/>
      <w:bookmarkEnd w:id="119"/>
      <w:bookmarkEnd w:id="120"/>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招标文件售后一概不退。投标人一经报名，不得更改单位名称。投标人递交的投标文件概不退还。</w:t>
      </w:r>
      <w:bookmarkEnd w:id="106"/>
      <w:bookmarkEnd w:id="107"/>
      <w:bookmarkEnd w:id="108"/>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sz w:val="32"/>
          <w:szCs w:val="32"/>
          <w:highlight w:val="none"/>
          <w:lang w:val="en-US" w:eastAsia="zh-CN"/>
        </w:rPr>
      </w:pPr>
      <w:bookmarkStart w:id="121" w:name="_Toc21892"/>
      <w:bookmarkStart w:id="122" w:name="_Toc58928466"/>
      <w:bookmarkStart w:id="123" w:name="_Toc7134"/>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b w:val="0"/>
          <w:bCs w:val="0"/>
          <w:sz w:val="32"/>
          <w:szCs w:val="32"/>
          <w:highlight w:val="none"/>
          <w:lang w:val="en-US" w:eastAsia="zh-CN"/>
        </w:rPr>
        <w:t>.本项目不满</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家投标，将重新组织招标。</w:t>
      </w:r>
      <w:bookmarkEnd w:id="121"/>
      <w:bookmarkEnd w:id="122"/>
      <w:bookmarkEnd w:id="123"/>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b w:val="0"/>
          <w:bCs w:val="0"/>
          <w:sz w:val="32"/>
          <w:szCs w:val="32"/>
          <w:highlight w:val="none"/>
          <w:lang w:val="en-US" w:eastAsia="zh-CN"/>
        </w:rPr>
        <w:t>.报名成功不代表资格审查通过，投标单位最终资格的确认以招标活动开始后资格审查结果为准。</w:t>
      </w:r>
    </w:p>
    <w:bookmarkEnd w:id="85"/>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sz w:val="32"/>
          <w:szCs w:val="32"/>
          <w:highlight w:val="none"/>
        </w:rPr>
      </w:pPr>
      <w:bookmarkStart w:id="124" w:name="_Toc28359008"/>
      <w:bookmarkStart w:id="125" w:name="_Toc28359085"/>
      <w:bookmarkStart w:id="126" w:name="_Toc35393796"/>
      <w:bookmarkStart w:id="127" w:name="_Toc18943"/>
      <w:bookmarkStart w:id="128" w:name="_Toc50729285"/>
      <w:bookmarkStart w:id="129" w:name="_Toc35393627"/>
      <w:bookmarkStart w:id="130" w:name="_Toc14271"/>
      <w:r>
        <w:rPr>
          <w:rFonts w:hint="default" w:ascii="Times New Roman" w:hAnsi="Times New Roman" w:eastAsia="黑体" w:cs="Times New Roman"/>
          <w:b w:val="0"/>
          <w:bCs/>
          <w:sz w:val="32"/>
          <w:szCs w:val="32"/>
          <w:highlight w:val="none"/>
          <w:lang w:val="en-US" w:eastAsia="zh-CN"/>
        </w:rPr>
        <w:t>七</w:t>
      </w:r>
      <w:r>
        <w:rPr>
          <w:rFonts w:hint="default" w:ascii="Times New Roman" w:hAnsi="Times New Roman" w:eastAsia="黑体" w:cs="Times New Roman"/>
          <w:b w:val="0"/>
          <w:bCs/>
          <w:sz w:val="32"/>
          <w:szCs w:val="32"/>
          <w:highlight w:val="none"/>
        </w:rPr>
        <w:t>、对本次招标提出询问，请按以下方式联系</w:t>
      </w:r>
      <w:bookmarkEnd w:id="124"/>
      <w:bookmarkEnd w:id="125"/>
      <w:bookmarkEnd w:id="126"/>
      <w:bookmarkEnd w:id="127"/>
      <w:bookmarkEnd w:id="128"/>
      <w:bookmarkEnd w:id="129"/>
      <w:bookmarkEnd w:id="130"/>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sz w:val="32"/>
          <w:szCs w:val="32"/>
          <w:highlight w:val="none"/>
          <w:lang w:val="en-US" w:eastAsia="zh-CN"/>
        </w:rPr>
      </w:pPr>
      <w:bookmarkStart w:id="131" w:name="_Toc18870"/>
      <w:bookmarkStart w:id="132" w:name="_Toc50729286"/>
      <w:bookmarkStart w:id="133" w:name="_Toc15264"/>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.招标人信息</w:t>
      </w:r>
      <w:bookmarkEnd w:id="131"/>
      <w:bookmarkEnd w:id="132"/>
      <w:bookmarkEnd w:id="133"/>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lang w:eastAsia="zh-CN"/>
        </w:rPr>
      </w:pPr>
      <w:bookmarkStart w:id="134" w:name="_Toc27032"/>
      <w:bookmarkStart w:id="135" w:name="_Toc22000"/>
      <w:bookmarkStart w:id="136" w:name="_Toc58928470"/>
      <w:bookmarkStart w:id="137" w:name="_Toc22434"/>
      <w:bookmarkStart w:id="138" w:name="_Toc67"/>
      <w:bookmarkStart w:id="139" w:name="_Toc28359086"/>
      <w:bookmarkStart w:id="140" w:name="_Toc27984"/>
      <w:bookmarkStart w:id="141" w:name="_Toc50729290"/>
      <w:bookmarkStart w:id="142" w:name="_Toc28359009"/>
      <w:r>
        <w:rPr>
          <w:rFonts w:hint="default" w:ascii="Times New Roman" w:hAnsi="Times New Roman" w:eastAsia="仿宋_GB2312" w:cs="Times New Roman"/>
          <w:sz w:val="32"/>
          <w:szCs w:val="32"/>
          <w:highlight w:val="none"/>
        </w:rPr>
        <w:t>名  称：</w:t>
      </w:r>
      <w:bookmarkEnd w:id="134"/>
      <w:bookmarkEnd w:id="135"/>
      <w:bookmarkEnd w:id="136"/>
      <w:bookmarkEnd w:id="137"/>
      <w:r>
        <w:rPr>
          <w:rFonts w:hint="default" w:eastAsia="仿宋_GB2312"/>
          <w:sz w:val="32"/>
          <w:szCs w:val="32"/>
          <w:highlight w:val="none"/>
        </w:rPr>
        <w:t>常州滨江</w:t>
      </w:r>
      <w:r>
        <w:rPr>
          <w:rFonts w:hint="default" w:eastAsia="仿宋_GB2312"/>
          <w:sz w:val="32"/>
          <w:szCs w:val="32"/>
          <w:highlight w:val="none"/>
          <w:lang w:val="en-US" w:eastAsia="zh-CN"/>
        </w:rPr>
        <w:t>供热管网</w:t>
      </w:r>
      <w:r>
        <w:rPr>
          <w:rFonts w:hint="default" w:eastAsia="仿宋_GB2312"/>
          <w:sz w:val="32"/>
          <w:szCs w:val="32"/>
          <w:highlight w:val="none"/>
        </w:rPr>
        <w:t>有限公司</w:t>
      </w:r>
      <w:r>
        <w:rPr>
          <w:rFonts w:hint="default" w:ascii="Times New Roman" w:hAnsi="Times New Roman" w:eastAsia="仿宋_GB2312" w:cs="Times New Roman"/>
          <w:sz w:val="32"/>
          <w:szCs w:val="32"/>
          <w:highlight w:val="none"/>
          <w:lang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地  址：常州市新北区东海路202号1号楼5楼</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lang w:val="en-US" w:eastAsia="zh-CN"/>
        </w:rPr>
      </w:pPr>
      <w:bookmarkStart w:id="143" w:name="_Toc17016"/>
      <w:bookmarkStart w:id="144" w:name="_Toc21856"/>
      <w:bookmarkStart w:id="145" w:name="_Toc29405"/>
      <w:r>
        <w:rPr>
          <w:rFonts w:hint="default" w:ascii="Times New Roman" w:hAnsi="Times New Roman" w:eastAsia="仿宋_GB2312" w:cs="Times New Roman"/>
          <w:sz w:val="32"/>
          <w:szCs w:val="32"/>
          <w:highlight w:val="none"/>
        </w:rPr>
        <w:t>联系人：</w:t>
      </w:r>
      <w:bookmarkEnd w:id="143"/>
      <w:bookmarkEnd w:id="144"/>
      <w:bookmarkEnd w:id="145"/>
      <w:r>
        <w:rPr>
          <w:rFonts w:hint="default" w:eastAsia="仿宋_GB2312" w:cs="Times New Roman"/>
          <w:sz w:val="32"/>
          <w:szCs w:val="32"/>
          <w:highlight w:val="none"/>
          <w:lang w:val="en-US" w:eastAsia="zh-CN"/>
        </w:rPr>
        <w:t>尹工</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lang w:eastAsia="zh-CN"/>
        </w:rPr>
      </w:pPr>
      <w:bookmarkStart w:id="146" w:name="_Toc20149"/>
      <w:bookmarkStart w:id="147" w:name="_Toc13582"/>
      <w:bookmarkStart w:id="148" w:name="_Toc30302"/>
      <w:r>
        <w:rPr>
          <w:rFonts w:hint="default" w:ascii="Times New Roman" w:hAnsi="Times New Roman" w:eastAsia="仿宋_GB2312" w:cs="Times New Roman"/>
          <w:sz w:val="32"/>
          <w:szCs w:val="32"/>
          <w:highlight w:val="none"/>
        </w:rPr>
        <w:t>电  话：</w:t>
      </w:r>
      <w:bookmarkEnd w:id="146"/>
      <w:bookmarkEnd w:id="147"/>
      <w:bookmarkEnd w:id="148"/>
      <w:r>
        <w:rPr>
          <w:rFonts w:hint="default" w:ascii="Times New Roman" w:hAnsi="Times New Roman" w:eastAsia="仿宋_GB2312"/>
          <w:snapToGrid/>
          <w:sz w:val="32"/>
          <w:szCs w:val="32"/>
          <w:highlight w:val="none"/>
        </w:rPr>
        <w:t xml:space="preserve"> 0519-85582503</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代理机构信息</w:t>
      </w:r>
      <w:bookmarkEnd w:id="138"/>
      <w:bookmarkEnd w:id="139"/>
      <w:bookmarkEnd w:id="140"/>
      <w:bookmarkEnd w:id="141"/>
      <w:bookmarkEnd w:id="142"/>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bookmarkStart w:id="149" w:name="_Toc23754"/>
      <w:bookmarkStart w:id="150" w:name="_Toc12078"/>
      <w:bookmarkStart w:id="151" w:name="_Toc50729291"/>
      <w:r>
        <w:rPr>
          <w:rFonts w:hint="default" w:ascii="Times New Roman" w:hAnsi="Times New Roman" w:eastAsia="仿宋_GB2312" w:cs="Times New Roman"/>
          <w:sz w:val="32"/>
          <w:szCs w:val="32"/>
          <w:highlight w:val="none"/>
        </w:rPr>
        <w:t>名  称：江苏城建校工程咨询有限公司</w:t>
      </w:r>
      <w:bookmarkEnd w:id="149"/>
      <w:bookmarkEnd w:id="150"/>
      <w:bookmarkEnd w:id="151"/>
      <w:r>
        <w:rPr>
          <w:rFonts w:hint="default" w:ascii="Times New Roman" w:hAnsi="Times New Roman" w:eastAsia="仿宋_GB2312" w:cs="Times New Roman"/>
          <w:sz w:val="32"/>
          <w:szCs w:val="32"/>
          <w:highlight w:val="none"/>
        </w:rPr>
        <w:t>　</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bookmarkStart w:id="152" w:name="_Toc20589"/>
      <w:bookmarkStart w:id="153" w:name="_Toc13482"/>
      <w:bookmarkStart w:id="154" w:name="_Toc50729292"/>
      <w:r>
        <w:rPr>
          <w:rFonts w:hint="default" w:ascii="Times New Roman" w:hAnsi="Times New Roman" w:eastAsia="仿宋_GB2312" w:cs="Times New Roman"/>
          <w:sz w:val="32"/>
          <w:szCs w:val="32"/>
          <w:highlight w:val="none"/>
        </w:rPr>
        <w:t>地　址：常州市清潭路85-2号30</w:t>
      </w:r>
      <w:r>
        <w:rPr>
          <w:rFonts w:hint="default"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室</w:t>
      </w:r>
      <w:bookmarkEnd w:id="152"/>
      <w:bookmarkEnd w:id="153"/>
      <w:bookmarkEnd w:id="154"/>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bookmarkStart w:id="155" w:name="_Toc446"/>
      <w:bookmarkStart w:id="156" w:name="_Toc19307"/>
      <w:bookmarkStart w:id="157" w:name="_Toc50729293"/>
      <w:r>
        <w:rPr>
          <w:rFonts w:hint="default" w:ascii="Times New Roman" w:hAnsi="Times New Roman" w:eastAsia="仿宋_GB2312" w:cs="Times New Roman"/>
          <w:sz w:val="32"/>
          <w:szCs w:val="32"/>
          <w:highlight w:val="none"/>
        </w:rPr>
        <w:t>联系人：</w:t>
      </w:r>
      <w:bookmarkEnd w:id="155"/>
      <w:bookmarkEnd w:id="156"/>
      <w:r>
        <w:rPr>
          <w:rFonts w:hint="default" w:eastAsia="仿宋_GB2312" w:cs="Times New Roman"/>
          <w:sz w:val="32"/>
          <w:szCs w:val="32"/>
          <w:highlight w:val="none"/>
          <w:lang w:val="en-US" w:eastAsia="zh-CN"/>
        </w:rPr>
        <w:t>杨</w:t>
      </w:r>
      <w:r>
        <w:rPr>
          <w:rFonts w:hint="default" w:ascii="Times New Roman" w:hAnsi="Times New Roman" w:eastAsia="仿宋_GB2312" w:cs="Times New Roman"/>
          <w:sz w:val="32"/>
          <w:szCs w:val="32"/>
          <w:highlight w:val="none"/>
        </w:rPr>
        <w:t xml:space="preserve">工 </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lang w:val="en-US" w:eastAsia="zh-CN"/>
        </w:rPr>
      </w:pPr>
      <w:bookmarkStart w:id="158" w:name="_Toc4555"/>
      <w:bookmarkStart w:id="159" w:name="_Toc14270"/>
      <w:r>
        <w:rPr>
          <w:rFonts w:hint="default" w:ascii="Times New Roman" w:hAnsi="Times New Roman" w:eastAsia="仿宋_GB2312" w:cs="Times New Roman"/>
          <w:sz w:val="32"/>
          <w:szCs w:val="32"/>
          <w:highlight w:val="none"/>
        </w:rPr>
        <w:t>联系方式：</w:t>
      </w:r>
      <w:bookmarkEnd w:id="157"/>
      <w:bookmarkEnd w:id="158"/>
      <w:bookmarkEnd w:id="159"/>
      <w:r>
        <w:rPr>
          <w:rFonts w:hint="default" w:ascii="Times New Roman" w:hAnsi="Times New Roman" w:eastAsia="仿宋_GB2312" w:cs="Times New Roman"/>
          <w:sz w:val="32"/>
          <w:szCs w:val="32"/>
          <w:highlight w:val="none"/>
          <w:lang w:val="en-US"/>
        </w:rPr>
        <w:t>0519-86908235-</w:t>
      </w:r>
      <w:r>
        <w:rPr>
          <w:rFonts w:hint="default" w:eastAsia="仿宋_GB2312" w:cs="Times New Roman"/>
          <w:sz w:val="32"/>
          <w:szCs w:val="32"/>
          <w:highlight w:val="none"/>
          <w:lang w:val="en-US" w:eastAsia="zh-CN"/>
        </w:rPr>
        <w:t>8302</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网  址：http：//</w:t>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"http://www.jscjx.cn"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www.jscjx.cn</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t>      </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邮  箱：jscjxzb@163.com  </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highlight w:val="none"/>
        </w:rPr>
      </w:pPr>
    </w:p>
    <w:sectPr>
      <w:footerReference r:id="rId3" w:type="default"/>
      <w:pgSz w:w="11906" w:h="16838"/>
      <w:pgMar w:top="1928" w:right="1361" w:bottom="215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MzE1OWFiMzQ1MzMwNDUyOTE5YTU4YTUwMmE4MDAifQ=="/>
  </w:docVars>
  <w:rsids>
    <w:rsidRoot w:val="64606810"/>
    <w:rsid w:val="0091184B"/>
    <w:rsid w:val="009B314F"/>
    <w:rsid w:val="014F7BDD"/>
    <w:rsid w:val="01D35485"/>
    <w:rsid w:val="01D71E5D"/>
    <w:rsid w:val="021A6EC4"/>
    <w:rsid w:val="028601CB"/>
    <w:rsid w:val="02C21BD0"/>
    <w:rsid w:val="02E70051"/>
    <w:rsid w:val="033D3911"/>
    <w:rsid w:val="03C86C8B"/>
    <w:rsid w:val="0408739D"/>
    <w:rsid w:val="0432607F"/>
    <w:rsid w:val="04923510"/>
    <w:rsid w:val="04DD649A"/>
    <w:rsid w:val="04FB6EB0"/>
    <w:rsid w:val="052F43B2"/>
    <w:rsid w:val="059637D3"/>
    <w:rsid w:val="05CF59C2"/>
    <w:rsid w:val="05D04771"/>
    <w:rsid w:val="06916C1C"/>
    <w:rsid w:val="06ED0C50"/>
    <w:rsid w:val="070502B5"/>
    <w:rsid w:val="079D3EB7"/>
    <w:rsid w:val="08112570"/>
    <w:rsid w:val="08141959"/>
    <w:rsid w:val="082D1D98"/>
    <w:rsid w:val="086966D5"/>
    <w:rsid w:val="08BC0618"/>
    <w:rsid w:val="08C72A0B"/>
    <w:rsid w:val="0901356C"/>
    <w:rsid w:val="09095D10"/>
    <w:rsid w:val="0A355F95"/>
    <w:rsid w:val="0A407666"/>
    <w:rsid w:val="0A7D7BA6"/>
    <w:rsid w:val="0A873752"/>
    <w:rsid w:val="0AB4073D"/>
    <w:rsid w:val="0B137087"/>
    <w:rsid w:val="0B3F572D"/>
    <w:rsid w:val="0B6671B0"/>
    <w:rsid w:val="0B6775E7"/>
    <w:rsid w:val="0C267DCC"/>
    <w:rsid w:val="0D086AC5"/>
    <w:rsid w:val="0D711C8A"/>
    <w:rsid w:val="0DFC5AB3"/>
    <w:rsid w:val="0EE9447B"/>
    <w:rsid w:val="0F0809AB"/>
    <w:rsid w:val="0F2D046E"/>
    <w:rsid w:val="0F7335E5"/>
    <w:rsid w:val="100F78FA"/>
    <w:rsid w:val="10402F4A"/>
    <w:rsid w:val="105F3980"/>
    <w:rsid w:val="106A6E14"/>
    <w:rsid w:val="107E1E01"/>
    <w:rsid w:val="108840DF"/>
    <w:rsid w:val="109828AE"/>
    <w:rsid w:val="111801BF"/>
    <w:rsid w:val="11D84D01"/>
    <w:rsid w:val="12782CB0"/>
    <w:rsid w:val="12934F4F"/>
    <w:rsid w:val="12E733A0"/>
    <w:rsid w:val="13237214"/>
    <w:rsid w:val="134F4F7E"/>
    <w:rsid w:val="13870ABE"/>
    <w:rsid w:val="13D465FC"/>
    <w:rsid w:val="143879A2"/>
    <w:rsid w:val="145464B3"/>
    <w:rsid w:val="147A3017"/>
    <w:rsid w:val="14B7749F"/>
    <w:rsid w:val="15602085"/>
    <w:rsid w:val="156773DA"/>
    <w:rsid w:val="162C66A8"/>
    <w:rsid w:val="17123E9C"/>
    <w:rsid w:val="17151689"/>
    <w:rsid w:val="17251F6C"/>
    <w:rsid w:val="179760EB"/>
    <w:rsid w:val="17F32E69"/>
    <w:rsid w:val="19190F9A"/>
    <w:rsid w:val="19C255DC"/>
    <w:rsid w:val="1A0E2C80"/>
    <w:rsid w:val="1A404C2F"/>
    <w:rsid w:val="1A6D52DE"/>
    <w:rsid w:val="1A700B26"/>
    <w:rsid w:val="1A92742E"/>
    <w:rsid w:val="1AB62AFA"/>
    <w:rsid w:val="1AEF6ED9"/>
    <w:rsid w:val="1B4A1C64"/>
    <w:rsid w:val="1B8C4BB9"/>
    <w:rsid w:val="1BB3239F"/>
    <w:rsid w:val="1BD2365E"/>
    <w:rsid w:val="1C080590"/>
    <w:rsid w:val="1C142469"/>
    <w:rsid w:val="1C9E6351"/>
    <w:rsid w:val="1CDF0BB6"/>
    <w:rsid w:val="1CED4238"/>
    <w:rsid w:val="1D746009"/>
    <w:rsid w:val="1DAB3B84"/>
    <w:rsid w:val="1E0D5E6A"/>
    <w:rsid w:val="1E17008F"/>
    <w:rsid w:val="1EF0170C"/>
    <w:rsid w:val="1F70798B"/>
    <w:rsid w:val="1F7F14F7"/>
    <w:rsid w:val="20A477FE"/>
    <w:rsid w:val="20BF6BA0"/>
    <w:rsid w:val="21E01060"/>
    <w:rsid w:val="222A7BF5"/>
    <w:rsid w:val="224218B0"/>
    <w:rsid w:val="22F60C7F"/>
    <w:rsid w:val="237210D0"/>
    <w:rsid w:val="23D93D62"/>
    <w:rsid w:val="25207B05"/>
    <w:rsid w:val="2579346E"/>
    <w:rsid w:val="258824ED"/>
    <w:rsid w:val="25D406AD"/>
    <w:rsid w:val="25E35CB5"/>
    <w:rsid w:val="25FD0DA8"/>
    <w:rsid w:val="26437A41"/>
    <w:rsid w:val="26630172"/>
    <w:rsid w:val="266A424F"/>
    <w:rsid w:val="2688646A"/>
    <w:rsid w:val="26AE5090"/>
    <w:rsid w:val="270C11F6"/>
    <w:rsid w:val="28100013"/>
    <w:rsid w:val="28B1316E"/>
    <w:rsid w:val="28E92847"/>
    <w:rsid w:val="28F76D30"/>
    <w:rsid w:val="292A5B05"/>
    <w:rsid w:val="2A054061"/>
    <w:rsid w:val="2A4D35B6"/>
    <w:rsid w:val="2A645DDC"/>
    <w:rsid w:val="2AB400C5"/>
    <w:rsid w:val="2AB564C6"/>
    <w:rsid w:val="2AE83A31"/>
    <w:rsid w:val="2BB02BCF"/>
    <w:rsid w:val="2C22417F"/>
    <w:rsid w:val="2CE75663"/>
    <w:rsid w:val="2D680A92"/>
    <w:rsid w:val="2D9A7064"/>
    <w:rsid w:val="2EDF0F07"/>
    <w:rsid w:val="2EE11AF6"/>
    <w:rsid w:val="2FD46CE6"/>
    <w:rsid w:val="304A0A5E"/>
    <w:rsid w:val="305D436A"/>
    <w:rsid w:val="305F289C"/>
    <w:rsid w:val="30AB23D6"/>
    <w:rsid w:val="30E9253E"/>
    <w:rsid w:val="30E945DD"/>
    <w:rsid w:val="30F74231"/>
    <w:rsid w:val="31AD52B4"/>
    <w:rsid w:val="32355135"/>
    <w:rsid w:val="328F0AE4"/>
    <w:rsid w:val="32EC675D"/>
    <w:rsid w:val="331E0839"/>
    <w:rsid w:val="33467397"/>
    <w:rsid w:val="33874B66"/>
    <w:rsid w:val="3398564E"/>
    <w:rsid w:val="33A8380B"/>
    <w:rsid w:val="340158B1"/>
    <w:rsid w:val="3430444E"/>
    <w:rsid w:val="343E52D3"/>
    <w:rsid w:val="346E3CCF"/>
    <w:rsid w:val="34715534"/>
    <w:rsid w:val="347F26F2"/>
    <w:rsid w:val="34B72C03"/>
    <w:rsid w:val="35162CAD"/>
    <w:rsid w:val="352B6BD7"/>
    <w:rsid w:val="35647D8D"/>
    <w:rsid w:val="358F3C7A"/>
    <w:rsid w:val="35995E8B"/>
    <w:rsid w:val="35E25BB7"/>
    <w:rsid w:val="363403E1"/>
    <w:rsid w:val="36543F66"/>
    <w:rsid w:val="366075AD"/>
    <w:rsid w:val="367817B6"/>
    <w:rsid w:val="36AB1A7F"/>
    <w:rsid w:val="36CC5265"/>
    <w:rsid w:val="3757633F"/>
    <w:rsid w:val="37CF3E0B"/>
    <w:rsid w:val="37FA2C83"/>
    <w:rsid w:val="380E74CE"/>
    <w:rsid w:val="38677832"/>
    <w:rsid w:val="38690EBA"/>
    <w:rsid w:val="386F6F9F"/>
    <w:rsid w:val="38A26249"/>
    <w:rsid w:val="38C14D15"/>
    <w:rsid w:val="390D1CDC"/>
    <w:rsid w:val="397668DF"/>
    <w:rsid w:val="397E3121"/>
    <w:rsid w:val="39857A13"/>
    <w:rsid w:val="39D04257"/>
    <w:rsid w:val="3A581621"/>
    <w:rsid w:val="3A68099E"/>
    <w:rsid w:val="3B212F20"/>
    <w:rsid w:val="3B6A59F9"/>
    <w:rsid w:val="3BA468DE"/>
    <w:rsid w:val="3BC07809"/>
    <w:rsid w:val="3BCD3D0E"/>
    <w:rsid w:val="3BE506B2"/>
    <w:rsid w:val="3CB01062"/>
    <w:rsid w:val="3D283127"/>
    <w:rsid w:val="3D2E22E4"/>
    <w:rsid w:val="3D507CF1"/>
    <w:rsid w:val="3DB819BE"/>
    <w:rsid w:val="3DFD0EFC"/>
    <w:rsid w:val="3F3B2424"/>
    <w:rsid w:val="3F656DE4"/>
    <w:rsid w:val="3F6A0E94"/>
    <w:rsid w:val="3F9501DB"/>
    <w:rsid w:val="3FC74681"/>
    <w:rsid w:val="3FDE3F22"/>
    <w:rsid w:val="40361898"/>
    <w:rsid w:val="407C5205"/>
    <w:rsid w:val="410A1CEA"/>
    <w:rsid w:val="4121343E"/>
    <w:rsid w:val="41CD18E1"/>
    <w:rsid w:val="41F84F2F"/>
    <w:rsid w:val="429C453B"/>
    <w:rsid w:val="42EE6544"/>
    <w:rsid w:val="44BE3D70"/>
    <w:rsid w:val="44D507C1"/>
    <w:rsid w:val="44D73FA4"/>
    <w:rsid w:val="45064A87"/>
    <w:rsid w:val="454E74B5"/>
    <w:rsid w:val="45912DCB"/>
    <w:rsid w:val="45C67CF0"/>
    <w:rsid w:val="45E97954"/>
    <w:rsid w:val="465825A3"/>
    <w:rsid w:val="467C7B85"/>
    <w:rsid w:val="468D715C"/>
    <w:rsid w:val="46D012DA"/>
    <w:rsid w:val="47377925"/>
    <w:rsid w:val="47620E4D"/>
    <w:rsid w:val="47810FF8"/>
    <w:rsid w:val="478E6C79"/>
    <w:rsid w:val="47D900A5"/>
    <w:rsid w:val="47EA3DB9"/>
    <w:rsid w:val="48936094"/>
    <w:rsid w:val="48C165DA"/>
    <w:rsid w:val="48C22B65"/>
    <w:rsid w:val="48C9401C"/>
    <w:rsid w:val="48E50DF6"/>
    <w:rsid w:val="49074858"/>
    <w:rsid w:val="49920CBD"/>
    <w:rsid w:val="49D832A3"/>
    <w:rsid w:val="4A8A64B8"/>
    <w:rsid w:val="4ADC08DA"/>
    <w:rsid w:val="4B535EBC"/>
    <w:rsid w:val="4BBF0633"/>
    <w:rsid w:val="4C053681"/>
    <w:rsid w:val="4D666AD6"/>
    <w:rsid w:val="4D95264F"/>
    <w:rsid w:val="4DDF0975"/>
    <w:rsid w:val="4E3B7B32"/>
    <w:rsid w:val="4E4E5F3D"/>
    <w:rsid w:val="4F434A37"/>
    <w:rsid w:val="4FA27AF2"/>
    <w:rsid w:val="4FDB6E34"/>
    <w:rsid w:val="4FEB4BAE"/>
    <w:rsid w:val="504B3D19"/>
    <w:rsid w:val="508965F6"/>
    <w:rsid w:val="50E32127"/>
    <w:rsid w:val="50EF5BE5"/>
    <w:rsid w:val="520A442F"/>
    <w:rsid w:val="527907DE"/>
    <w:rsid w:val="52873962"/>
    <w:rsid w:val="52950BF7"/>
    <w:rsid w:val="53A91F02"/>
    <w:rsid w:val="542B75E3"/>
    <w:rsid w:val="5470231F"/>
    <w:rsid w:val="547B6F7C"/>
    <w:rsid w:val="54904645"/>
    <w:rsid w:val="54CE5636"/>
    <w:rsid w:val="54D94246"/>
    <w:rsid w:val="54E51125"/>
    <w:rsid w:val="54FE3FC8"/>
    <w:rsid w:val="552A7AF5"/>
    <w:rsid w:val="557B65FB"/>
    <w:rsid w:val="557F2654"/>
    <w:rsid w:val="56D507BE"/>
    <w:rsid w:val="57CD363C"/>
    <w:rsid w:val="57EB0FC6"/>
    <w:rsid w:val="57F97325"/>
    <w:rsid w:val="58372DD6"/>
    <w:rsid w:val="58AB6E4F"/>
    <w:rsid w:val="59434A9F"/>
    <w:rsid w:val="59DB6A3B"/>
    <w:rsid w:val="5A6A0F3A"/>
    <w:rsid w:val="5A903B04"/>
    <w:rsid w:val="5BDF312D"/>
    <w:rsid w:val="5C105D5E"/>
    <w:rsid w:val="5C601B79"/>
    <w:rsid w:val="5C9526F9"/>
    <w:rsid w:val="5CBE5849"/>
    <w:rsid w:val="5CFF282C"/>
    <w:rsid w:val="5D8F3B1B"/>
    <w:rsid w:val="5DC6212E"/>
    <w:rsid w:val="5DF357AD"/>
    <w:rsid w:val="5E0970EC"/>
    <w:rsid w:val="5E8B2A4C"/>
    <w:rsid w:val="5EC51496"/>
    <w:rsid w:val="5F576619"/>
    <w:rsid w:val="5F8B7B88"/>
    <w:rsid w:val="5FD535E4"/>
    <w:rsid w:val="602C2622"/>
    <w:rsid w:val="60363BB4"/>
    <w:rsid w:val="603B49EA"/>
    <w:rsid w:val="6056058C"/>
    <w:rsid w:val="607E7625"/>
    <w:rsid w:val="60DD7B24"/>
    <w:rsid w:val="61216B30"/>
    <w:rsid w:val="61FC7F64"/>
    <w:rsid w:val="62432284"/>
    <w:rsid w:val="63191172"/>
    <w:rsid w:val="636700CE"/>
    <w:rsid w:val="64236C3D"/>
    <w:rsid w:val="642E7EE5"/>
    <w:rsid w:val="645D1D76"/>
    <w:rsid w:val="64606810"/>
    <w:rsid w:val="64691577"/>
    <w:rsid w:val="64EE7DEE"/>
    <w:rsid w:val="6520443C"/>
    <w:rsid w:val="653352FC"/>
    <w:rsid w:val="65676711"/>
    <w:rsid w:val="65702B3D"/>
    <w:rsid w:val="65A40629"/>
    <w:rsid w:val="65DE0946"/>
    <w:rsid w:val="66561D89"/>
    <w:rsid w:val="67486038"/>
    <w:rsid w:val="6798411D"/>
    <w:rsid w:val="67B555DB"/>
    <w:rsid w:val="67E15E7B"/>
    <w:rsid w:val="69061EEF"/>
    <w:rsid w:val="69BF0B05"/>
    <w:rsid w:val="69DE18BE"/>
    <w:rsid w:val="6A3E01C5"/>
    <w:rsid w:val="6AAC328A"/>
    <w:rsid w:val="6AB76615"/>
    <w:rsid w:val="6AD60663"/>
    <w:rsid w:val="6B7F6C55"/>
    <w:rsid w:val="6BDF041C"/>
    <w:rsid w:val="6C626BD7"/>
    <w:rsid w:val="6C6733DF"/>
    <w:rsid w:val="6C9D6148"/>
    <w:rsid w:val="6CDC4732"/>
    <w:rsid w:val="6D0F3008"/>
    <w:rsid w:val="6D276271"/>
    <w:rsid w:val="6D2B3C81"/>
    <w:rsid w:val="6D447CB1"/>
    <w:rsid w:val="6DFC1331"/>
    <w:rsid w:val="6E2E0DC8"/>
    <w:rsid w:val="6E8C5AFE"/>
    <w:rsid w:val="6E9632B0"/>
    <w:rsid w:val="6E964C64"/>
    <w:rsid w:val="6ED851B4"/>
    <w:rsid w:val="6F940A44"/>
    <w:rsid w:val="6FB14FBE"/>
    <w:rsid w:val="6FED383E"/>
    <w:rsid w:val="70377A30"/>
    <w:rsid w:val="70611C84"/>
    <w:rsid w:val="70746D2F"/>
    <w:rsid w:val="70A00C67"/>
    <w:rsid w:val="71611714"/>
    <w:rsid w:val="719527CB"/>
    <w:rsid w:val="71DA64B0"/>
    <w:rsid w:val="721B0C16"/>
    <w:rsid w:val="73B4413E"/>
    <w:rsid w:val="73B94F48"/>
    <w:rsid w:val="73DF6CB2"/>
    <w:rsid w:val="74060BA5"/>
    <w:rsid w:val="742615E7"/>
    <w:rsid w:val="74BA6D30"/>
    <w:rsid w:val="74DE6BA2"/>
    <w:rsid w:val="74F274DB"/>
    <w:rsid w:val="74F871C5"/>
    <w:rsid w:val="7507563C"/>
    <w:rsid w:val="753429EA"/>
    <w:rsid w:val="75501410"/>
    <w:rsid w:val="75CF68B8"/>
    <w:rsid w:val="75D228F4"/>
    <w:rsid w:val="75FB557A"/>
    <w:rsid w:val="76101401"/>
    <w:rsid w:val="76723E54"/>
    <w:rsid w:val="78160CF5"/>
    <w:rsid w:val="782B1296"/>
    <w:rsid w:val="783A3BFB"/>
    <w:rsid w:val="783E6BB3"/>
    <w:rsid w:val="78A02918"/>
    <w:rsid w:val="79470915"/>
    <w:rsid w:val="79CA56B0"/>
    <w:rsid w:val="7A0669AE"/>
    <w:rsid w:val="7A4704BC"/>
    <w:rsid w:val="7AA70FD6"/>
    <w:rsid w:val="7AFB1762"/>
    <w:rsid w:val="7B1F20A4"/>
    <w:rsid w:val="7B9031FD"/>
    <w:rsid w:val="7BDB0C64"/>
    <w:rsid w:val="7C473C98"/>
    <w:rsid w:val="7C5D1D17"/>
    <w:rsid w:val="7CC63A53"/>
    <w:rsid w:val="7CFB4A3A"/>
    <w:rsid w:val="7D1164DC"/>
    <w:rsid w:val="7D2C2683"/>
    <w:rsid w:val="7DD54F8C"/>
    <w:rsid w:val="7DF6526C"/>
    <w:rsid w:val="7E8C4AC0"/>
    <w:rsid w:val="7E945C3D"/>
    <w:rsid w:val="7EAC0876"/>
    <w:rsid w:val="7F0034C7"/>
    <w:rsid w:val="7F565C13"/>
    <w:rsid w:val="7F8534A4"/>
    <w:rsid w:val="7F921DED"/>
    <w:rsid w:val="7FD3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3"/>
    <w:basedOn w:val="1"/>
    <w:next w:val="1"/>
    <w:qFormat/>
    <w:uiPriority w:val="1"/>
    <w:pPr>
      <w:spacing w:before="40"/>
      <w:outlineLvl w:val="2"/>
    </w:pPr>
    <w:rPr>
      <w:rFonts w:ascii="宋体" w:hAnsi="宋体" w:eastAsia="宋体" w:cs="宋体"/>
      <w:b/>
      <w:bCs/>
      <w:sz w:val="28"/>
      <w:szCs w:val="28"/>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7">
    <w:name w:val="Body Text First Indent"/>
    <w:basedOn w:val="3"/>
    <w:qFormat/>
    <w:uiPriority w:val="0"/>
    <w:pPr>
      <w:ind w:firstLine="420" w:firstLineChars="100"/>
    </w:pPr>
  </w:style>
  <w:style w:type="paragraph" w:styleId="8">
    <w:name w:val="Body Text First Indent 2"/>
    <w:basedOn w:val="1"/>
    <w:next w:val="1"/>
    <w:unhideWhenUsed/>
    <w:qFormat/>
    <w:uiPriority w:val="99"/>
    <w:pPr>
      <w:spacing w:after="120" w:line="240" w:lineRule="auto"/>
      <w:ind w:left="420" w:leftChars="200" w:firstLine="420" w:firstLineChars="200"/>
    </w:pPr>
    <w:rPr>
      <w:rFonts w:ascii="Times New Roman"/>
      <w:sz w:val="21"/>
      <w:szCs w:val="21"/>
    </w:rPr>
  </w:style>
  <w:style w:type="character" w:styleId="11">
    <w:name w:val="Strong"/>
    <w:basedOn w:val="10"/>
    <w:qFormat/>
    <w:uiPriority w:val="0"/>
    <w:rPr>
      <w:rFonts w:hint="eastAsia" w:ascii="微软雅黑" w:hAnsi="微软雅黑" w:eastAsia="微软雅黑" w:cs="微软雅黑"/>
      <w:b/>
    </w:rPr>
  </w:style>
  <w:style w:type="character" w:styleId="12">
    <w:name w:val="FollowedHyperlink"/>
    <w:basedOn w:val="10"/>
    <w:qFormat/>
    <w:uiPriority w:val="0"/>
    <w:rPr>
      <w:color w:val="666666"/>
      <w:u w:val="none"/>
    </w:rPr>
  </w:style>
  <w:style w:type="character" w:styleId="13">
    <w:name w:val="Emphasis"/>
    <w:basedOn w:val="10"/>
    <w:qFormat/>
    <w:uiPriority w:val="0"/>
    <w:rPr>
      <w:rFonts w:hint="eastAsia" w:ascii="微软雅黑" w:hAnsi="微软雅黑" w:eastAsia="微软雅黑" w:cs="微软雅黑"/>
      <w:i/>
    </w:rPr>
  </w:style>
  <w:style w:type="character" w:styleId="14">
    <w:name w:val="HTML Definition"/>
    <w:basedOn w:val="10"/>
    <w:qFormat/>
    <w:uiPriority w:val="0"/>
  </w:style>
  <w:style w:type="character" w:styleId="15">
    <w:name w:val="HTML Typewriter"/>
    <w:basedOn w:val="10"/>
    <w:qFormat/>
    <w:uiPriority w:val="0"/>
    <w:rPr>
      <w:rFonts w:hint="default"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qFormat/>
    <w:uiPriority w:val="0"/>
    <w:rPr>
      <w:color w:val="0000FF"/>
      <w:u w:val="none"/>
    </w:rPr>
  </w:style>
  <w:style w:type="character" w:styleId="19">
    <w:name w:val="HTML Code"/>
    <w:basedOn w:val="10"/>
    <w:qFormat/>
    <w:uiPriority w:val="0"/>
    <w:rPr>
      <w:rFonts w:hint="default"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character" w:customStyle="1" w:styleId="23">
    <w:name w:val="hover"/>
    <w:basedOn w:val="10"/>
    <w:qFormat/>
    <w:uiPriority w:val="0"/>
    <w:rPr>
      <w:shd w:val="clear" w:fill="EEEEEE"/>
    </w:rPr>
  </w:style>
  <w:style w:type="character" w:customStyle="1" w:styleId="24">
    <w:name w:val="old"/>
    <w:basedOn w:val="10"/>
    <w:qFormat/>
    <w:uiPriority w:val="0"/>
    <w:rPr>
      <w:color w:val="999999"/>
    </w:rPr>
  </w:style>
  <w:style w:type="character" w:customStyle="1" w:styleId="25">
    <w:name w:val="glyphicon"/>
    <w:basedOn w:val="10"/>
    <w:qFormat/>
    <w:uiPriority w:val="0"/>
  </w:style>
  <w:style w:type="character" w:customStyle="1" w:styleId="26">
    <w:name w:val="hour_am"/>
    <w:basedOn w:val="10"/>
    <w:qFormat/>
    <w:uiPriority w:val="0"/>
  </w:style>
  <w:style w:type="character" w:customStyle="1" w:styleId="27">
    <w:name w:val="hour_pm"/>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2191</Words>
  <Characters>2486</Characters>
  <Lines>0</Lines>
  <Paragraphs>0</Paragraphs>
  <TotalTime>10</TotalTime>
  <ScaleCrop>false</ScaleCrop>
  <LinksUpToDate>false</LinksUpToDate>
  <CharactersWithSpaces>2522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2023-04-26T08:11:00Z</dcterms:created>
  <dc:creator>杨欣羽</dc:creator>
  <cp:lastModifiedBy>静静今天运动了吗</cp:lastModifiedBy>
  <dcterms:modified xsi:type="dcterms:W3CDTF">2023-05-26T08:10:28Z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E337B79D21484718A54C412FBC1736D4_13</vt:lpwstr>
  </property>
</Properties>
</file>