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0C" w:rsidRPr="00A5666F" w:rsidRDefault="00446B0C" w:rsidP="00446B0C">
      <w:pPr>
        <w:spacing w:line="600" w:lineRule="exact"/>
        <w:ind w:firstLineChars="0" w:firstLine="0"/>
        <w:jc w:val="left"/>
        <w:rPr>
          <w:rFonts w:ascii="黑体" w:eastAsia="黑体" w:hAnsi="黑体" w:cs="黑体"/>
          <w:szCs w:val="32"/>
        </w:rPr>
      </w:pPr>
      <w:r w:rsidRPr="00A5666F">
        <w:rPr>
          <w:rFonts w:ascii="黑体" w:eastAsia="黑体" w:hAnsi="黑体" w:cs="黑体" w:hint="eastAsia"/>
          <w:szCs w:val="32"/>
        </w:rPr>
        <w:t>附件</w:t>
      </w:r>
      <w:r w:rsidRPr="00A5666F">
        <w:rPr>
          <w:rFonts w:ascii="黑体" w:eastAsia="黑体" w:hAnsi="黑体" w:cs="黑体"/>
          <w:szCs w:val="32"/>
        </w:rPr>
        <w:t>1</w:t>
      </w:r>
    </w:p>
    <w:p w:rsidR="00446B0C" w:rsidRDefault="00446B0C" w:rsidP="00446B0C">
      <w:pPr>
        <w:spacing w:line="600" w:lineRule="exact"/>
        <w:ind w:firstLineChars="0" w:firstLine="0"/>
        <w:jc w:val="center"/>
        <w:rPr>
          <w:rFonts w:ascii="方正小标宋简体" w:eastAsia="方正小标宋简体" w:hAnsi="黑体" w:cs="方正小标宋简体" w:hint="eastAsia"/>
          <w:sz w:val="44"/>
          <w:szCs w:val="44"/>
        </w:rPr>
      </w:pPr>
      <w:r w:rsidRPr="00F3067F">
        <w:rPr>
          <w:rFonts w:ascii="方正小标宋简体" w:eastAsia="方正小标宋简体" w:hAnsi="黑体" w:cs="方正小标宋简体" w:hint="eastAsia"/>
          <w:sz w:val="44"/>
          <w:szCs w:val="44"/>
        </w:rPr>
        <w:t>“十三五”全区经济社会发展</w:t>
      </w:r>
    </w:p>
    <w:p w:rsidR="00446B0C" w:rsidRPr="00F3067F" w:rsidRDefault="00446B0C" w:rsidP="00446B0C">
      <w:pPr>
        <w:spacing w:line="600" w:lineRule="exact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F3067F">
        <w:rPr>
          <w:rFonts w:ascii="方正小标宋简体" w:eastAsia="方正小标宋简体" w:hAnsi="黑体" w:cs="方正小标宋简体" w:hint="eastAsia"/>
          <w:sz w:val="44"/>
          <w:szCs w:val="44"/>
        </w:rPr>
        <w:t>主要预期目标任务责任分解表</w:t>
      </w:r>
    </w:p>
    <w:p w:rsidR="00446B0C" w:rsidRPr="00A5666F" w:rsidRDefault="00446B0C" w:rsidP="00446B0C">
      <w:pPr>
        <w:spacing w:line="500" w:lineRule="exact"/>
        <w:ind w:firstLine="480"/>
        <w:jc w:val="center"/>
        <w:rPr>
          <w:rFonts w:eastAsia="楷体_GB2312"/>
          <w:b/>
          <w:bCs/>
          <w:sz w:val="24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567"/>
        <w:gridCol w:w="1843"/>
        <w:gridCol w:w="1843"/>
        <w:gridCol w:w="756"/>
        <w:gridCol w:w="1240"/>
        <w:gridCol w:w="996"/>
        <w:gridCol w:w="1609"/>
      </w:tblGrid>
      <w:tr w:rsidR="00446B0C" w:rsidRPr="00F3067F" w:rsidTr="00842808">
        <w:trPr>
          <w:cantSplit/>
          <w:trHeight w:val="397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黑体" w:hint="eastAsia"/>
                <w:snapToGrid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黑体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黑体" w:hint="eastAsia"/>
                <w:snapToGrid w:val="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黑体" w:hint="eastAsia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2020</w:t>
            </w:r>
            <w:r w:rsidRPr="00F3067F">
              <w:rPr>
                <w:rFonts w:ascii="仿宋_GB2312" w:cs="黑体" w:hint="eastAsia"/>
                <w:snapToGrid w:val="0"/>
                <w:kern w:val="0"/>
                <w:sz w:val="24"/>
                <w:szCs w:val="24"/>
              </w:rPr>
              <w:t>年目标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黑体" w:hint="eastAsia"/>
                <w:snapToGrid w:val="0"/>
                <w:kern w:val="0"/>
                <w:sz w:val="24"/>
                <w:szCs w:val="24"/>
              </w:rPr>
              <w:t>指标属性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黑体" w:hint="eastAsia"/>
                <w:snapToGrid w:val="0"/>
                <w:kern w:val="0"/>
                <w:sz w:val="24"/>
                <w:szCs w:val="24"/>
              </w:rPr>
              <w:t>责任单位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转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型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发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地区生产总值年均增速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经发局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人均地区生产总值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经发局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服务业占地区生产总值比重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经发局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高新技术产业产值占规模以上工业比重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科技局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全员劳动生产率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spacing w:val="-20"/>
                <w:kern w:val="0"/>
                <w:sz w:val="24"/>
                <w:szCs w:val="24"/>
              </w:rPr>
              <w:t>万元</w:t>
            </w:r>
            <w:r w:rsidRPr="00F3067F"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  <w:t>/</w:t>
            </w:r>
            <w:r w:rsidRPr="00F3067F">
              <w:rPr>
                <w:rFonts w:ascii="仿宋_GB2312" w:cs="宋体" w:hint="eastAsia"/>
                <w:snapToGrid w:val="0"/>
                <w:spacing w:val="-20"/>
                <w:kern w:val="0"/>
                <w:sz w:val="24"/>
                <w:szCs w:val="24"/>
              </w:rPr>
              <w:t>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经发局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现代农业发展水平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农业局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文化产业占地区生产总值比重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宣统部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创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新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发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spacing w:val="-1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spacing w:val="-10"/>
                <w:kern w:val="0"/>
                <w:sz w:val="24"/>
                <w:szCs w:val="24"/>
              </w:rPr>
              <w:t>全社会研发投入占地区生产总值比重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3.2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科技局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科技进步贡献率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kern w:val="0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科技局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万人发明专利密度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科技局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高新技术企业数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科技局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自主品牌企业增加值占地区生产总值比重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pacing w:val="-12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pacing w:val="-12"/>
                <w:sz w:val="24"/>
                <w:szCs w:val="24"/>
              </w:rPr>
              <w:t>市场监督管理局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协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调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发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城镇空间比例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国土分局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规划分局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生态空间比例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环保局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常住人口城镇化率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经发局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城建局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绿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色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发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单位地区生产总值能耗降低率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根据市目标任务另行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下达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经发局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单位地区生产总值水耗降低率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经发局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农业局</w:t>
            </w:r>
          </w:p>
        </w:tc>
      </w:tr>
      <w:tr w:rsidR="00446B0C" w:rsidRPr="00F3067F" w:rsidTr="00842808">
        <w:trPr>
          <w:cantSplit/>
          <w:trHeight w:val="454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spacing w:val="-20"/>
                <w:kern w:val="0"/>
                <w:sz w:val="24"/>
                <w:szCs w:val="24"/>
              </w:rPr>
              <w:t>单位地区生产总值二氧化碳排放减少率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经发局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环保局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绿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色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发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lastRenderedPageBreak/>
              <w:t>展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spacing w:val="-1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主要污染物排放减少率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spacing w:val="-1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spacing w:val="-1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spacing w:val="-12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根据市目标任务另行</w:t>
            </w:r>
          </w:p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下达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环保局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spacing w:val="-12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环保局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氨氮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spacing w:val="-12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环保局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氮氧化物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spacing w:val="-12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环保局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ascii="仿宋_GB2312" w:hint="eastAsia"/>
                <w:i/>
                <w:iCs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空气质量达到二级标准的天数比例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环保局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spacing w:val="-1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spacing w:val="-10"/>
                <w:kern w:val="0"/>
                <w:sz w:val="24"/>
                <w:szCs w:val="24"/>
              </w:rPr>
              <w:t>地表水好于</w:t>
            </w:r>
            <w:r w:rsidRPr="00F3067F">
              <w:rPr>
                <w:rFonts w:ascii="仿宋_GB2312" w:hint="eastAsia"/>
                <w:snapToGrid w:val="0"/>
                <w:spacing w:val="-10"/>
                <w:kern w:val="0"/>
                <w:sz w:val="24"/>
                <w:szCs w:val="24"/>
              </w:rPr>
              <w:t>III</w:t>
            </w:r>
            <w:r w:rsidRPr="00F3067F">
              <w:rPr>
                <w:rFonts w:ascii="仿宋_GB2312" w:cs="宋体" w:hint="eastAsia"/>
                <w:snapToGrid w:val="0"/>
                <w:spacing w:val="-10"/>
                <w:kern w:val="0"/>
                <w:sz w:val="24"/>
                <w:szCs w:val="24"/>
              </w:rPr>
              <w:t>类水质比例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环保局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城镇污水处理达标率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城建局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林木覆盖率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农业局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共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享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发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城乡居民收入增速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同步经济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增长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经发局</w:t>
            </w:r>
          </w:p>
          <w:p w:rsidR="00446B0C" w:rsidRPr="00F3067F" w:rsidRDefault="00446B0C" w:rsidP="0084280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人社局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城乡基本养老保险覆盖率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人社局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城乡基本医疗保险覆盖率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社会事业局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城镇住房保障体系健全率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城建局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每千名老人拥有养老床位数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人社局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人均预期寿命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社会事业局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每千人拥有医生数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2.5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社会事业局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居民体质合格率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社会事业局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spacing w:val="-12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城市居民公共交通出行分担率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城建局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每千人食品抽检率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pacing w:val="-12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pacing w:val="-12"/>
                <w:sz w:val="24"/>
                <w:szCs w:val="24"/>
              </w:rPr>
              <w:t>市场监督管理局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现代教育发展水平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社会事业局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城乡和谐社区建设达标率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人社局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人均拥有公共文化体育设施面积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社会事业局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每万人拥有社会组织数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个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14.5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人社局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公众安全感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政法委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法治政府建设满意率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政法委</w:t>
            </w:r>
          </w:p>
        </w:tc>
      </w:tr>
      <w:tr w:rsidR="00446B0C" w:rsidRPr="00F3067F" w:rsidTr="00842808">
        <w:trPr>
          <w:cantSplit/>
          <w:trHeight w:val="39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distribute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snapToGrid w:val="0"/>
                <w:kern w:val="0"/>
                <w:sz w:val="24"/>
                <w:szCs w:val="24"/>
              </w:rPr>
              <w:t>党风廉政建设满意率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F3067F">
              <w:rPr>
                <w:rFonts w:ascii="仿宋_GB2312" w:hint="eastAsia"/>
                <w:sz w:val="24"/>
                <w:szCs w:val="24"/>
              </w:rPr>
              <w:t>≥</w:t>
            </w:r>
            <w:r w:rsidRPr="00F3067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预期性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0C" w:rsidRPr="00F3067F" w:rsidRDefault="00446B0C" w:rsidP="0084280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F3067F">
              <w:rPr>
                <w:rFonts w:ascii="仿宋_GB2312" w:cs="宋体" w:hint="eastAsia"/>
                <w:color w:val="000000"/>
                <w:sz w:val="24"/>
                <w:szCs w:val="24"/>
              </w:rPr>
              <w:t>纪委</w:t>
            </w:r>
          </w:p>
        </w:tc>
      </w:tr>
    </w:tbl>
    <w:p w:rsidR="00446B0C" w:rsidRDefault="00446B0C" w:rsidP="00446B0C">
      <w:pPr>
        <w:widowControl/>
        <w:spacing w:line="500" w:lineRule="exact"/>
        <w:ind w:firstLineChars="0" w:firstLine="0"/>
        <w:rPr>
          <w:rFonts w:ascii="仿宋_GB2312" w:hAnsi="宋体" w:cs="宋体" w:hint="eastAsia"/>
          <w:color w:val="000000"/>
          <w:kern w:val="0"/>
          <w:szCs w:val="32"/>
        </w:rPr>
      </w:pPr>
    </w:p>
    <w:p w:rsidR="00C3114F" w:rsidRDefault="00C3114F" w:rsidP="00446B0C">
      <w:pPr>
        <w:ind w:firstLine="640"/>
      </w:pPr>
    </w:p>
    <w:sectPr w:rsidR="00C3114F" w:rsidSect="00C3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B0C"/>
    <w:rsid w:val="00446B0C"/>
    <w:rsid w:val="00C3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0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2016-05-16T01:32:00Z</dcterms:created>
  <dcterms:modified xsi:type="dcterms:W3CDTF">2016-05-16T01:33:00Z</dcterms:modified>
</cp:coreProperties>
</file>