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81" w:rsidRDefault="00F45881" w:rsidP="00F45881">
      <w:pPr>
        <w:pStyle w:val="a8"/>
        <w:shd w:val="clear" w:color="auto" w:fill="FFFFFF"/>
        <w:spacing w:before="0" w:beforeAutospacing="0" w:after="0" w:afterAutospacing="0" w:line="600" w:lineRule="exact"/>
        <w:jc w:val="center"/>
        <w:rPr>
          <w:rStyle w:val="a7"/>
          <w:rFonts w:ascii="方正小标宋简体" w:eastAsia="方正小标宋简体" w:hAnsi="方正小标宋简体" w:cs="方正小标宋简体" w:hint="eastAsia"/>
          <w:b w:val="0"/>
          <w:color w:val="000000"/>
          <w:sz w:val="44"/>
          <w:szCs w:val="44"/>
        </w:rPr>
      </w:pPr>
      <w:r>
        <w:rPr>
          <w:rStyle w:val="a7"/>
          <w:rFonts w:ascii="方正小标宋简体" w:eastAsia="方正小标宋简体" w:hAnsi="方正小标宋简体" w:cs="方正小标宋简体" w:hint="eastAsia"/>
          <w:b w:val="0"/>
          <w:color w:val="000000"/>
          <w:sz w:val="44"/>
          <w:szCs w:val="44"/>
        </w:rPr>
        <w:t>2016年常州国家高新区</w:t>
      </w:r>
    </w:p>
    <w:p w:rsidR="00F45881" w:rsidRDefault="00F45881" w:rsidP="00F45881">
      <w:pPr>
        <w:pStyle w:val="a8"/>
        <w:widowControl w:val="0"/>
        <w:shd w:val="clear" w:color="auto" w:fill="FFFFFF"/>
        <w:spacing w:before="0" w:beforeAutospacing="0" w:after="0" w:afterAutospacing="0" w:line="600" w:lineRule="exact"/>
        <w:jc w:val="center"/>
        <w:rPr>
          <w:rStyle w:val="a7"/>
          <w:rFonts w:ascii="方正小标宋简体" w:eastAsia="方正小标宋简体" w:hAnsi="方正小标宋简体" w:cs="方正小标宋简体" w:hint="eastAsia"/>
          <w:b w:val="0"/>
          <w:color w:val="000000"/>
          <w:sz w:val="44"/>
          <w:szCs w:val="44"/>
        </w:rPr>
      </w:pPr>
      <w:r>
        <w:rPr>
          <w:rStyle w:val="a7"/>
          <w:rFonts w:ascii="方正小标宋简体" w:eastAsia="方正小标宋简体" w:hAnsi="方正小标宋简体" w:cs="方正小标宋简体" w:hint="eastAsia"/>
          <w:b w:val="0"/>
          <w:color w:val="000000"/>
          <w:sz w:val="44"/>
          <w:szCs w:val="44"/>
        </w:rPr>
        <w:t>推进民营经济发展的工作计划</w:t>
      </w:r>
    </w:p>
    <w:p w:rsidR="00F45881" w:rsidRDefault="00F45881" w:rsidP="00F45881">
      <w:pPr>
        <w:pStyle w:val="a8"/>
        <w:widowControl w:val="0"/>
        <w:shd w:val="clear" w:color="auto" w:fill="FFFFFF"/>
        <w:spacing w:before="0" w:beforeAutospacing="0" w:after="0" w:afterAutospacing="0" w:line="600" w:lineRule="exact"/>
        <w:jc w:val="center"/>
        <w:rPr>
          <w:rStyle w:val="a7"/>
          <w:rFonts w:ascii="方正小标宋简体" w:eastAsia="方正小标宋简体" w:hAnsi="方正小标宋简体" w:cs="方正小标宋简体" w:hint="eastAsia"/>
          <w:b w:val="0"/>
          <w:color w:val="000000"/>
          <w:sz w:val="44"/>
          <w:szCs w:val="44"/>
        </w:rPr>
      </w:pPr>
    </w:p>
    <w:p w:rsidR="00F45881" w:rsidRDefault="00F45881" w:rsidP="00F45881">
      <w:pPr>
        <w:spacing w:line="540" w:lineRule="exact"/>
        <w:ind w:firstLine="632"/>
        <w:rPr>
          <w:rFonts w:ascii="仿宋_GB2312" w:hint="eastAsia"/>
          <w:snapToGrid w:val="0"/>
          <w:kern w:val="0"/>
          <w:szCs w:val="32"/>
        </w:rPr>
      </w:pPr>
      <w:r>
        <w:rPr>
          <w:rFonts w:ascii="仿宋_GB2312" w:hint="eastAsia"/>
          <w:szCs w:val="32"/>
        </w:rPr>
        <w:t>为加快解决制约民营企业发展的突出问题，促进我区民营经济健康稳定发展，依据《常州国家高新区加快民营经济发展三年行动计划（2014年～2016年）》，根据当前发展</w:t>
      </w:r>
      <w:r>
        <w:rPr>
          <w:rFonts w:ascii="仿宋_GB2312" w:hint="eastAsia"/>
          <w:snapToGrid w:val="0"/>
          <w:kern w:val="0"/>
          <w:szCs w:val="32"/>
        </w:rPr>
        <w:t>实际情况，对2016年全区民营经济工作提出如下意见。</w:t>
      </w:r>
    </w:p>
    <w:p w:rsidR="00F45881" w:rsidRDefault="00F45881" w:rsidP="00F45881">
      <w:pPr>
        <w:spacing w:line="540" w:lineRule="exact"/>
        <w:ind w:firstLine="632"/>
        <w:rPr>
          <w:rFonts w:ascii="黑体" w:eastAsia="黑体" w:hint="eastAsia"/>
          <w:szCs w:val="32"/>
        </w:rPr>
      </w:pPr>
      <w:r>
        <w:rPr>
          <w:rFonts w:ascii="黑体" w:eastAsia="黑体" w:hint="eastAsia"/>
          <w:szCs w:val="32"/>
        </w:rPr>
        <w:t>一、总体思路</w:t>
      </w:r>
    </w:p>
    <w:p w:rsidR="00F45881" w:rsidRDefault="00F45881" w:rsidP="00F45881">
      <w:pPr>
        <w:spacing w:line="540" w:lineRule="exact"/>
        <w:ind w:firstLine="632"/>
        <w:rPr>
          <w:rFonts w:ascii="仿宋_GB2312" w:hAnsi="宋体" w:hint="eastAsia"/>
          <w:color w:val="000000"/>
          <w:szCs w:val="32"/>
        </w:rPr>
      </w:pPr>
      <w:r>
        <w:rPr>
          <w:rStyle w:val="a7"/>
          <w:rFonts w:ascii="仿宋_GB2312" w:hAnsi="宋体" w:hint="eastAsia"/>
          <w:b w:val="0"/>
          <w:szCs w:val="32"/>
        </w:rPr>
        <w:t>按照区委三届十次全会部署和全区“重大项目推进年”活动要求，</w:t>
      </w:r>
      <w:r>
        <w:rPr>
          <w:rFonts w:ascii="仿宋_GB2312" w:hAnsi="宋体" w:hint="eastAsia"/>
          <w:color w:val="000000"/>
          <w:szCs w:val="32"/>
        </w:rPr>
        <w:t>以加快转变经济发展方式为主线，以拓展领域、调整结构、提升质量为重点，促进企业加大有效投入，强化科技创新，实施品牌建设，进一步激发民营经济的活力和创造力，不断增强民营经济竞争力和可持续发展能力，促进民营经济发展上水平，把民营经济打造成为支撑我区经济内生增长的主体力量。</w:t>
      </w:r>
    </w:p>
    <w:p w:rsidR="00F45881" w:rsidRDefault="00F45881" w:rsidP="00F45881">
      <w:pPr>
        <w:spacing w:line="540" w:lineRule="exact"/>
        <w:ind w:firstLine="632"/>
        <w:jc w:val="left"/>
        <w:rPr>
          <w:rFonts w:ascii="仿宋_GB2312" w:hAnsi="宋体" w:cs="宋体" w:hint="eastAsia"/>
          <w:kern w:val="0"/>
          <w:szCs w:val="32"/>
        </w:rPr>
      </w:pPr>
      <w:r>
        <w:rPr>
          <w:rFonts w:ascii="黑体" w:eastAsia="黑体" w:hAnsi="黑体" w:cs="宋体" w:hint="eastAsia"/>
          <w:kern w:val="0"/>
          <w:szCs w:val="32"/>
        </w:rPr>
        <w:t>二、发展目标</w:t>
      </w:r>
    </w:p>
    <w:p w:rsidR="00F45881" w:rsidRDefault="00F45881" w:rsidP="00F45881">
      <w:pPr>
        <w:spacing w:line="540" w:lineRule="exact"/>
        <w:ind w:firstLine="632"/>
        <w:jc w:val="left"/>
        <w:rPr>
          <w:rFonts w:ascii="仿宋_GB2312" w:hAnsi="宋体" w:cs="宋体" w:hint="eastAsia"/>
          <w:kern w:val="0"/>
          <w:szCs w:val="32"/>
        </w:rPr>
      </w:pPr>
      <w:r>
        <w:rPr>
          <w:rFonts w:ascii="仿宋_GB2312" w:hAnsi="宋体" w:cs="宋体" w:hint="eastAsia"/>
          <w:kern w:val="0"/>
          <w:szCs w:val="32"/>
        </w:rPr>
        <w:t>到2016年末，全区民营经济实现以下目标：</w:t>
      </w:r>
    </w:p>
    <w:p w:rsidR="00F45881" w:rsidRDefault="00F45881" w:rsidP="00F45881">
      <w:pPr>
        <w:spacing w:line="540" w:lineRule="exact"/>
        <w:ind w:firstLine="632"/>
        <w:jc w:val="left"/>
        <w:rPr>
          <w:rFonts w:ascii="仿宋_GB2312" w:hAnsi="宋体" w:cs="宋体" w:hint="eastAsia"/>
          <w:kern w:val="0"/>
          <w:szCs w:val="32"/>
        </w:rPr>
      </w:pPr>
      <w:r w:rsidRPr="00EC6BE0">
        <w:rPr>
          <w:rFonts w:ascii="宋体" w:eastAsia="宋体" w:hAnsi="宋体" w:cs="宋体" w:hint="eastAsia"/>
          <w:kern w:val="0"/>
          <w:szCs w:val="32"/>
        </w:rPr>
        <w:t>——</w:t>
      </w:r>
      <w:r>
        <w:rPr>
          <w:rFonts w:ascii="仿宋_GB2312" w:hAnsi="宋体" w:cs="宋体" w:hint="eastAsia"/>
          <w:kern w:val="0"/>
          <w:szCs w:val="32"/>
        </w:rPr>
        <w:t>规模壮大。规模以上民营经济实现增加值640亿元；民营工业企业实现增加值336亿元；新增营业收入超十亿元民营工业企业5家以上，总数达到13家以上。</w:t>
      </w:r>
    </w:p>
    <w:p w:rsidR="00F45881" w:rsidRDefault="00F45881" w:rsidP="00F45881">
      <w:pPr>
        <w:spacing w:line="540" w:lineRule="exact"/>
        <w:ind w:firstLine="632"/>
        <w:jc w:val="left"/>
        <w:rPr>
          <w:rFonts w:ascii="仿宋_GB2312" w:hAnsi="宋体" w:cs="宋体" w:hint="eastAsia"/>
          <w:kern w:val="0"/>
          <w:szCs w:val="32"/>
        </w:rPr>
      </w:pPr>
      <w:r w:rsidRPr="00EC6BE0">
        <w:rPr>
          <w:rFonts w:ascii="宋体" w:eastAsia="宋体" w:hAnsi="宋体" w:cs="宋体" w:hint="eastAsia"/>
          <w:kern w:val="0"/>
          <w:szCs w:val="32"/>
        </w:rPr>
        <w:t>——</w:t>
      </w:r>
      <w:r>
        <w:rPr>
          <w:rFonts w:ascii="仿宋_GB2312" w:hAnsi="宋体" w:cs="宋体" w:hint="eastAsia"/>
          <w:kern w:val="0"/>
          <w:szCs w:val="32"/>
        </w:rPr>
        <w:t>质效提升。民营企业入库税收超亿元企业5家以上；规模以上民营工业企业实现利税106亿元；工业增加值率稳步提高；工业化、信息化深度融合水平不断提升。</w:t>
      </w:r>
    </w:p>
    <w:p w:rsidR="00F45881" w:rsidRDefault="00F45881" w:rsidP="00F45881">
      <w:pPr>
        <w:spacing w:line="540" w:lineRule="exact"/>
        <w:ind w:firstLine="632"/>
        <w:jc w:val="left"/>
        <w:rPr>
          <w:rFonts w:ascii="仿宋_GB2312" w:hAnsi="宋体" w:cs="宋体" w:hint="eastAsia"/>
          <w:kern w:val="0"/>
          <w:szCs w:val="32"/>
        </w:rPr>
      </w:pPr>
      <w:r w:rsidRPr="00EC6BE0">
        <w:rPr>
          <w:rFonts w:ascii="宋体" w:eastAsia="宋体" w:hAnsi="宋体" w:cs="宋体" w:hint="eastAsia"/>
          <w:kern w:val="0"/>
          <w:szCs w:val="32"/>
        </w:rPr>
        <w:t>——</w:t>
      </w:r>
      <w:r>
        <w:rPr>
          <w:rFonts w:ascii="仿宋_GB2312" w:hAnsi="宋体" w:cs="宋体" w:hint="eastAsia"/>
          <w:kern w:val="0"/>
          <w:szCs w:val="32"/>
        </w:rPr>
        <w:t>结构优化。民营工业企业产值占八大产业链工业总产值</w:t>
      </w:r>
      <w:r>
        <w:rPr>
          <w:rFonts w:ascii="仿宋_GB2312" w:hAnsi="宋体" w:cs="宋体" w:hint="eastAsia"/>
          <w:kern w:val="0"/>
          <w:szCs w:val="32"/>
        </w:rPr>
        <w:lastRenderedPageBreak/>
        <w:t>的比重达到43%；民营高新技术产业产值占全区高新技术产业产值比重达42%；民营服务业增加值占民营经济增加值比重提高1个百分点。</w:t>
      </w:r>
    </w:p>
    <w:p w:rsidR="00F45881" w:rsidRDefault="00F45881" w:rsidP="00F45881">
      <w:pPr>
        <w:spacing w:line="540" w:lineRule="exact"/>
        <w:ind w:firstLine="632"/>
        <w:jc w:val="left"/>
        <w:rPr>
          <w:rFonts w:ascii="仿宋_GB2312" w:hAnsi="宋体" w:cs="宋体" w:hint="eastAsia"/>
          <w:kern w:val="0"/>
          <w:szCs w:val="32"/>
        </w:rPr>
      </w:pPr>
      <w:r w:rsidRPr="00EC6BE0">
        <w:rPr>
          <w:rFonts w:ascii="宋体" w:eastAsia="宋体" w:hAnsi="宋体" w:cs="宋体" w:hint="eastAsia"/>
          <w:kern w:val="0"/>
          <w:szCs w:val="32"/>
        </w:rPr>
        <w:t>——</w:t>
      </w:r>
      <w:r>
        <w:rPr>
          <w:rFonts w:ascii="仿宋_GB2312" w:hAnsi="宋体" w:cs="宋体" w:hint="eastAsia"/>
          <w:kern w:val="0"/>
          <w:szCs w:val="32"/>
        </w:rPr>
        <w:t>投入加大。加大招商引资力度，突破重特大项目，狠抓工业技术改造，提升民营企业技术工艺水平。全社会民营经济新增投入超过400亿元。</w:t>
      </w:r>
    </w:p>
    <w:p w:rsidR="00F45881" w:rsidRDefault="00F45881" w:rsidP="00F45881">
      <w:pPr>
        <w:spacing w:line="540" w:lineRule="exact"/>
        <w:ind w:firstLine="632"/>
        <w:jc w:val="left"/>
        <w:rPr>
          <w:rFonts w:ascii="仿宋_GB2312" w:hAnsi="宋体" w:cs="宋体" w:hint="eastAsia"/>
          <w:kern w:val="0"/>
          <w:szCs w:val="32"/>
        </w:rPr>
      </w:pPr>
      <w:r w:rsidRPr="00EC6BE0">
        <w:rPr>
          <w:rFonts w:ascii="宋体" w:eastAsia="宋体" w:hAnsi="宋体" w:cs="宋体" w:hint="eastAsia"/>
          <w:kern w:val="0"/>
          <w:szCs w:val="32"/>
        </w:rPr>
        <w:t>——</w:t>
      </w:r>
      <w:r>
        <w:rPr>
          <w:rFonts w:ascii="仿宋_GB2312" w:hAnsi="宋体" w:cs="宋体" w:hint="eastAsia"/>
          <w:kern w:val="0"/>
          <w:szCs w:val="32"/>
        </w:rPr>
        <w:t>创新提升。国家级企业研发机构达到3家；省级企业研发机构突破140家；万人发明专利密度超过30件；新增中国驰名商标达到1个、江苏省著名商标5件、江苏省名牌产品2个；新增多层次资本市场（挂牌）民营企业25家。</w:t>
      </w:r>
    </w:p>
    <w:p w:rsidR="00F45881" w:rsidRDefault="00F45881" w:rsidP="00F45881">
      <w:pPr>
        <w:spacing w:line="540" w:lineRule="exact"/>
        <w:ind w:firstLine="632"/>
        <w:jc w:val="left"/>
        <w:rPr>
          <w:rStyle w:val="a7"/>
          <w:rFonts w:ascii="黑体" w:eastAsia="黑体" w:hAnsi="黑体" w:hint="eastAsia"/>
          <w:b w:val="0"/>
          <w:color w:val="000000"/>
          <w:szCs w:val="32"/>
        </w:rPr>
      </w:pPr>
      <w:r w:rsidRPr="00EC6BE0">
        <w:rPr>
          <w:rFonts w:ascii="宋体" w:eastAsia="宋体" w:hAnsi="宋体" w:cs="宋体" w:hint="eastAsia"/>
          <w:kern w:val="0"/>
          <w:szCs w:val="32"/>
        </w:rPr>
        <w:t>——</w:t>
      </w:r>
      <w:r>
        <w:rPr>
          <w:rFonts w:ascii="仿宋_GB2312" w:hAnsi="宋体" w:cs="宋体" w:hint="eastAsia"/>
          <w:kern w:val="0"/>
          <w:szCs w:val="32"/>
        </w:rPr>
        <w:t>服务完善。构建完善的投融资体系和市场服务体系。新增担保发生额5亿元；设立小额贷款公司达到8家，注册资本22亿元；新引进创投公司或基金10家，创投注册资本超过50亿元。</w:t>
      </w:r>
    </w:p>
    <w:p w:rsidR="00F45881" w:rsidRDefault="00F45881" w:rsidP="00F45881">
      <w:pPr>
        <w:spacing w:line="540" w:lineRule="exact"/>
        <w:ind w:firstLine="632"/>
        <w:rPr>
          <w:rStyle w:val="a7"/>
          <w:rFonts w:ascii="黑体" w:eastAsia="黑体" w:hAnsi="黑体" w:hint="eastAsia"/>
          <w:b w:val="0"/>
          <w:color w:val="000000"/>
          <w:szCs w:val="32"/>
        </w:rPr>
      </w:pPr>
      <w:r>
        <w:rPr>
          <w:rStyle w:val="a7"/>
          <w:rFonts w:ascii="黑体" w:eastAsia="黑体" w:hAnsi="黑体" w:hint="eastAsia"/>
          <w:b w:val="0"/>
          <w:color w:val="000000"/>
          <w:szCs w:val="32"/>
        </w:rPr>
        <w:t>三、工作重点</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Style w:val="a7"/>
          <w:rFonts w:ascii="仿宋_GB2312" w:eastAsia="仿宋_GB2312" w:hAnsi="黑体" w:hint="eastAsia"/>
          <w:b w:val="0"/>
          <w:color w:val="000000"/>
          <w:sz w:val="32"/>
          <w:szCs w:val="32"/>
        </w:rPr>
      </w:pPr>
      <w:r>
        <w:rPr>
          <w:rStyle w:val="a7"/>
          <w:rFonts w:ascii="仿宋_GB2312" w:eastAsia="仿宋_GB2312" w:hAnsi="黑体" w:hint="eastAsia"/>
          <w:b w:val="0"/>
          <w:color w:val="000000"/>
          <w:sz w:val="32"/>
          <w:szCs w:val="32"/>
        </w:rPr>
        <w:t xml:space="preserve">围绕2016年工作目标，着力做好以下四项工作：  </w:t>
      </w:r>
    </w:p>
    <w:p w:rsidR="00F45881" w:rsidRPr="00EC6BE0" w:rsidRDefault="00F45881" w:rsidP="00F45881">
      <w:pPr>
        <w:pStyle w:val="a8"/>
        <w:widowControl w:val="0"/>
        <w:shd w:val="clear" w:color="auto" w:fill="FFFFFF"/>
        <w:spacing w:before="0" w:beforeAutospacing="0" w:after="0" w:afterAutospacing="0" w:line="540" w:lineRule="exact"/>
        <w:ind w:firstLineChars="200" w:firstLine="632"/>
        <w:jc w:val="both"/>
        <w:rPr>
          <w:rFonts w:ascii="楷体_GB2312" w:eastAsia="楷体_GB2312" w:hAnsi="黑体" w:hint="eastAsia"/>
          <w:b/>
          <w:color w:val="000000"/>
          <w:sz w:val="32"/>
          <w:szCs w:val="32"/>
        </w:rPr>
      </w:pPr>
      <w:r w:rsidRPr="00EC6BE0">
        <w:rPr>
          <w:rStyle w:val="a7"/>
          <w:rFonts w:ascii="楷体_GB2312" w:eastAsia="楷体_GB2312" w:hAnsi="黑体" w:hint="eastAsia"/>
          <w:b w:val="0"/>
          <w:color w:val="000000"/>
          <w:sz w:val="32"/>
          <w:szCs w:val="32"/>
        </w:rPr>
        <w:t>（一）鼓励全民创新创业</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1．充分营造创新创业氛围。广泛开展宣传教育，增强民营经济改革创新意识，思想上放心放胆，政策上放宽放活，工作上放手放开，不断激发全民创业创新的活力，着力营造亲商、富商、安商的社会环境，形成民营经济蓬勃发展的良好局面。</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Style w:val="a7"/>
          <w:rFonts w:ascii="仿宋_GB2312" w:eastAsia="仿宋_GB2312" w:hint="eastAsia"/>
          <w:b w:val="0"/>
          <w:bCs w:val="0"/>
          <w:color w:val="000000"/>
          <w:sz w:val="32"/>
          <w:szCs w:val="32"/>
        </w:rPr>
      </w:pPr>
      <w:r>
        <w:rPr>
          <w:rFonts w:ascii="仿宋_GB2312" w:eastAsia="仿宋_GB2312" w:hint="eastAsia"/>
          <w:color w:val="000000"/>
          <w:sz w:val="32"/>
          <w:szCs w:val="32"/>
        </w:rPr>
        <w:t>2．完善创业政策和服务体系。出台《产业发展基金运作方案》、《中小企业融资扶持基金实施方案（试行）》和</w:t>
      </w:r>
      <w:r>
        <w:rPr>
          <w:rFonts w:ascii="仿宋_GB2312" w:eastAsia="仿宋_GB2312" w:hAnsi="华文中宋" w:hint="eastAsia"/>
          <w:sz w:val="32"/>
          <w:szCs w:val="32"/>
        </w:rPr>
        <w:t>《关于进一步促进实体经济发展 加快经济转型升级的若干政策意见》</w:t>
      </w:r>
      <w:r>
        <w:rPr>
          <w:rFonts w:ascii="仿宋_GB2312" w:eastAsia="仿宋_GB2312" w:hint="eastAsia"/>
          <w:color w:val="000000"/>
          <w:sz w:val="32"/>
          <w:szCs w:val="32"/>
        </w:rPr>
        <w:t>，不</w:t>
      </w:r>
      <w:r>
        <w:rPr>
          <w:rFonts w:ascii="仿宋_GB2312" w:eastAsia="仿宋_GB2312" w:hint="eastAsia"/>
          <w:color w:val="000000"/>
          <w:sz w:val="32"/>
          <w:szCs w:val="32"/>
        </w:rPr>
        <w:lastRenderedPageBreak/>
        <w:t>断完善创业支持政策，加大创业扶持力度。健全区、镇(街道、园区)联动创业服务体系，搭建创业培训平台，为初创小微企业提供信息咨询、事务代理、业务培训、技术支持、财务融资、市场开拓等创业服务。</w:t>
      </w:r>
      <w:r>
        <w:rPr>
          <w:rStyle w:val="a7"/>
          <w:rFonts w:ascii="仿宋_GB2312" w:eastAsia="仿宋_GB2312" w:hint="eastAsia"/>
          <w:color w:val="000000"/>
          <w:sz w:val="32"/>
          <w:szCs w:val="32"/>
        </w:rPr>
        <w:t xml:space="preserve">　　</w:t>
      </w:r>
    </w:p>
    <w:p w:rsidR="00F45881" w:rsidRPr="00EC6BE0" w:rsidRDefault="00F45881" w:rsidP="00F45881">
      <w:pPr>
        <w:pStyle w:val="a8"/>
        <w:widowControl w:val="0"/>
        <w:shd w:val="clear" w:color="auto" w:fill="FFFFFF"/>
        <w:spacing w:before="0" w:beforeAutospacing="0" w:after="0" w:afterAutospacing="0" w:line="540" w:lineRule="exact"/>
        <w:ind w:firstLineChars="200" w:firstLine="632"/>
        <w:jc w:val="both"/>
        <w:rPr>
          <w:rFonts w:ascii="楷体_GB2312" w:eastAsia="楷体_GB2312" w:hAnsi="黑体" w:hint="eastAsia"/>
          <w:b/>
          <w:color w:val="000000"/>
          <w:sz w:val="32"/>
          <w:szCs w:val="32"/>
        </w:rPr>
      </w:pPr>
      <w:r w:rsidRPr="00EC6BE0">
        <w:rPr>
          <w:rStyle w:val="a7"/>
          <w:rFonts w:ascii="楷体_GB2312" w:eastAsia="楷体_GB2312" w:hAnsi="黑体" w:hint="eastAsia"/>
          <w:b w:val="0"/>
          <w:color w:val="000000"/>
          <w:sz w:val="32"/>
          <w:szCs w:val="32"/>
        </w:rPr>
        <w:t>（二）大力推动产业转型</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1．提升产业层次。按照全区经济结构调整的要求，推进民营经济优化产业结构；坚持扩大投资和消费双轮驱动，坚持盘活存量和扩大增量并重，促进民营经济结构更趋合理。依托滨江经济开发区、光伏产业园、生命健康产业园、空港产业园、创意产业基地、通江中央商务区、新龙国际商务城、现代农业产业园区等各类载体，重点围绕化工新材料、新能源、生命健康、航空航天、智能装备制造等优势工业，以及总部经济、电子商务和物流业、文化创意等现代服务业和观光农业，加大招商引资力度，促进产业集聚发展。</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2．放宽市场准入条件。深化公司注册资本登记制度改革和工商注册制度便利化，降低准入门槛。放宽注册资本登记条件，除法律、法规另有规定外，取消最低注册资本限制，不再限制公司设立时股东(发起人)的首次出资比例和缴足出资的期限。实行先照后证，削减资质认定项目，取消不必要的前置审批。经营范围的核准除法律、法规限制外，一律放开。放宽市场主体住所(经营场所)登记条件，允许“一照多址”、“一址多照”。改革现行商事登记公示制度，构建统一的商事主体登记许可及信用信息公示平台，推行全程电子化登记管理和电子营业执照。</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3．支持与国有企业开展广泛合作。推动民营企业与央企和地方国有企业的合作，实现共赢发展。鼓励发展混合所有制经济，支持民营企业通过资产收购、产权受让、参股控股、合资合作等多种方式，参与国有企业的改制重组。重点支持瑞悦车业、常高新集团、北汽集团对黄海客车的改制重组以及太平洋电力和中铁建的合资合作。鼓励发展特瑞斯能源、太平洋美诺克、博圣云峰等民营资本控股的混合所有制企业。在国有企业利用产权交易市场实施产权转让和利用存量资产引进外部资本时，支持民营企业平等参与竞争。</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4．鼓励支持科技创新。支持中简科技、太平通讯、瑞悦车业等民营企业自主创新和引进吸收再创新。民营企业申报科技立项、科研成果鉴定和奖励，申请科技贷款、技术创新基金、高新技术企业认定等，符合条件的，可享受相关扶持政策。支持吉恩药业、特瑞斯能源、环能涡轮、方圆制药等民营企业与高校、研发机构合作，推进科技协同创新，积极引进先进技术和设备，开发“专精特新”的产品(技术)。支持宏微科技、天合光能、大利节能等民营企业设立院士专家工作站、重点实验室、工程中心、企业技术中心、工程技术研究中心等国家、省、市级研发机构，经认定的，可享受相关资金奖励。认定和重点扶持常州国际技术转移平台、常州创意产业技术开发公共服务平台等一批公共科技服务平台。</w:t>
      </w:r>
    </w:p>
    <w:p w:rsidR="00F45881" w:rsidRDefault="00F45881" w:rsidP="00F45881">
      <w:pPr>
        <w:spacing w:line="560" w:lineRule="exact"/>
        <w:ind w:firstLine="632"/>
        <w:rPr>
          <w:rFonts w:ascii="仿宋_GB2312" w:hint="eastAsia"/>
          <w:kern w:val="0"/>
          <w:szCs w:val="32"/>
        </w:rPr>
      </w:pPr>
      <w:r>
        <w:rPr>
          <w:rFonts w:ascii="仿宋_GB2312" w:hAnsi="仿宋" w:hint="eastAsia"/>
          <w:kern w:val="0"/>
          <w:szCs w:val="32"/>
        </w:rPr>
        <w:t>5．提升工业智能化和信息化水平。</w:t>
      </w:r>
      <w:r>
        <w:rPr>
          <w:rFonts w:ascii="仿宋_GB2312" w:hint="eastAsia"/>
          <w:kern w:val="0"/>
          <w:szCs w:val="32"/>
        </w:rPr>
        <w:t>全面贯彻落实《中国制造2025常州行动纲要》、《常州市互联网+工业专项行动计划》</w:t>
      </w:r>
      <w:r>
        <w:rPr>
          <w:rFonts w:ascii="仿宋_GB2312" w:hint="eastAsia"/>
          <w:kern w:val="0"/>
          <w:szCs w:val="32"/>
        </w:rPr>
        <w:lastRenderedPageBreak/>
        <w:t>和《常州高新区“互联网+制造业”三年行动计划》，强化对民营企业智能化和信息化水平提升的政策支持。充分调动企业积极性，围绕智能制造、智能监测监管、工业软件、工业控制、机器到机器通信、信息系统集成等重点工作，引领和促使工业企业主动向网络化、智能化、柔性化、绿色化和服务化转变。发挥典型示范作用，积极推进智能制造模式在生产过程中的应用，构建智能组织管理体系，选择汽车制造、电子信息、生物医药等重点行业和光洋轴承、星宇车灯、通宝光电、千红制药等典型企业，打造一批智能工厂（车间）和智慧企业。加快产业模式创新，鼓励和引导维尔利环保、久信医疗、凯特汽车部件等企业在设计、生产、供应链管理、服务体系与个性化定制等方面延伸产业链、培育新业态，发展基于互联网的设备租赁、个性化定制、众包设计、云计算等新型制造模式，提高企业生产效率和经济效益。</w:t>
      </w:r>
    </w:p>
    <w:p w:rsidR="00F45881" w:rsidRPr="00EC6BE0" w:rsidRDefault="00F45881" w:rsidP="00F45881">
      <w:pPr>
        <w:pStyle w:val="a8"/>
        <w:widowControl w:val="0"/>
        <w:shd w:val="clear" w:color="auto" w:fill="FFFFFF"/>
        <w:spacing w:before="0" w:beforeAutospacing="0" w:after="0" w:afterAutospacing="0" w:line="560" w:lineRule="exact"/>
        <w:ind w:firstLineChars="200" w:firstLine="632"/>
        <w:jc w:val="both"/>
        <w:rPr>
          <w:rFonts w:ascii="楷体_GB2312" w:eastAsia="楷体_GB2312" w:hAnsi="黑体" w:hint="eastAsia"/>
          <w:b/>
          <w:color w:val="000000"/>
          <w:sz w:val="32"/>
          <w:szCs w:val="32"/>
        </w:rPr>
      </w:pPr>
      <w:r w:rsidRPr="00EC6BE0">
        <w:rPr>
          <w:rStyle w:val="a7"/>
          <w:rFonts w:ascii="楷体_GB2312" w:eastAsia="楷体_GB2312" w:hAnsi="黑体" w:hint="eastAsia"/>
          <w:b w:val="0"/>
          <w:color w:val="000000"/>
          <w:sz w:val="32"/>
          <w:szCs w:val="32"/>
        </w:rPr>
        <w:t>（三）稳步提升质量效益</w:t>
      </w:r>
    </w:p>
    <w:p w:rsidR="00F45881" w:rsidRDefault="00F45881" w:rsidP="00F45881">
      <w:pPr>
        <w:pStyle w:val="a8"/>
        <w:widowControl w:val="0"/>
        <w:shd w:val="clear" w:color="auto" w:fill="FFFFFF"/>
        <w:spacing w:before="0" w:beforeAutospacing="0" w:after="0" w:afterAutospacing="0" w:line="56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1．培育民营大企业大集团。支持太平洋电力、瑞悦车业、久信医疗等本地有条件民营企业通过自身整合或与行业龙头企业、上市企业和外商投资企业等实行强强联合，组建核心竞争力强、规模效益高的大企业大集团。鼓励星宇车灯、光洋轴承、瑞悦车业、汉得利、瑞杰塑料等民营企业通过合资合作、兼并重组、并购收购、资本运作和挂牌上市等，扩大规模，提升效益和水平。建立重点企业数据库，对宏微科技、千红生化等重点培育民营企业实行“一企一策”进行重点支持。</w:t>
      </w:r>
    </w:p>
    <w:p w:rsidR="00F45881" w:rsidRDefault="00F45881" w:rsidP="00F45881">
      <w:pPr>
        <w:pStyle w:val="a8"/>
        <w:widowControl w:val="0"/>
        <w:shd w:val="clear" w:color="auto" w:fill="FFFFFF"/>
        <w:spacing w:before="0" w:beforeAutospacing="0" w:after="0" w:afterAutospacing="0" w:line="56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2．引导实施品牌战略。引导太平通讯、八纺机等民营企业树立品牌意识，积极申请专利、注册商标，培育知名品牌，争创驰名商标。重点支持星宇车灯、天合光能等计划并购国外高端品牌的民营企业。加快兑现对南港港机、阳光药业、伟泰电子等评定为全国驰名商标、省著名商标的企业的扶持政策。支持吟飞科技、华冠电器、常蒸蒸发器等民营企业强化质量、标准化和计量等基础管理，主导或参与国家标准、行业标准和地方标准制修订工作，积极参与省长质量奖、市长质量奖等奖项评选。</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3．支持企业开展技术改造。支持天马集团、光洋轴承、华威模具、范群干燥等民营企业自主科研开发、引进紧缺技术、关键零部件和先进装备等进行技术改造，不断提升技术水平。继续实施“三位一体”工业经济转型升级发展战略，支持汉森机械、常瑞电力、天元智能、武进液压启闭机、维尔利环保等民营企业通过腾笼换鸟、科学管理、产品升级配套、延长产业链条、发展生产性服务业等，提高生产力水平。全面落实节能减排优惠政策，支持新阳集团、凯特汽车、常隆化工等民营企业绿色发展，坚决淘汰高耗能和产能过剩产品。</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4．支持企业开拓国内外市场。进一步扩大开放，鼓励天合光能、南港港机等民营企业“走出去”，积极参与“一带一路”建设。支持新阳集团、合全药业等国内外龙头企业在我区设立企业总部、研发中心、结算中心、采购物流中心，鼓励与民营企业对接合作，扩大销售渠道。依托创意产业基地，发展跨国电子商务，支持四海商舟、爱尔威智能等民营企业创新营销模式。</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lastRenderedPageBreak/>
        <w:t>5．努力改善产品和服务供给。鼓励民营企业开展个性化定制、柔性化生产，增加产品品种、提高产品品质、争创知名品牌。充分发挥三晶孵化器、创业中心等国家级制造业创新平台培育中小微民营企业发展的作用。通过加速设备折旧、拓宽直供电范围等政策降低企业生产经营成本。加快落实中央、省、市关于进一步放宽民营经济市场准入的要求，不断提高</w:t>
      </w:r>
      <w:r>
        <w:rPr>
          <w:rFonts w:ascii="仿宋_GB2312" w:eastAsia="仿宋_GB2312" w:hint="eastAsia"/>
          <w:color w:val="000000"/>
          <w:sz w:val="32"/>
          <w:szCs w:val="32"/>
          <w:shd w:val="clear" w:color="auto" w:fill="FFFFFF"/>
        </w:rPr>
        <w:t>研发设计、物流、售后服务等</w:t>
      </w:r>
      <w:r>
        <w:rPr>
          <w:rFonts w:ascii="仿宋_GB2312" w:eastAsia="仿宋_GB2312" w:hint="eastAsia"/>
          <w:color w:val="000000"/>
          <w:sz w:val="32"/>
          <w:szCs w:val="32"/>
        </w:rPr>
        <w:t>生产性服务业专业化和</w:t>
      </w:r>
      <w:r>
        <w:rPr>
          <w:rFonts w:ascii="仿宋_GB2312" w:eastAsia="仿宋_GB2312" w:hint="eastAsia"/>
          <w:color w:val="000000"/>
          <w:sz w:val="32"/>
          <w:szCs w:val="32"/>
          <w:shd w:val="clear" w:color="auto" w:fill="FFFFFF"/>
        </w:rPr>
        <w:t>商贸、旅游、养老等</w:t>
      </w:r>
      <w:r>
        <w:rPr>
          <w:rFonts w:ascii="仿宋_GB2312" w:eastAsia="仿宋_GB2312" w:hint="eastAsia"/>
          <w:color w:val="000000"/>
          <w:sz w:val="32"/>
          <w:szCs w:val="32"/>
        </w:rPr>
        <w:t>生活性服务业精细化水平。</w:t>
      </w:r>
    </w:p>
    <w:p w:rsidR="00F45881" w:rsidRPr="00EC6BE0" w:rsidRDefault="00F45881" w:rsidP="00F45881">
      <w:pPr>
        <w:pStyle w:val="a8"/>
        <w:widowControl w:val="0"/>
        <w:shd w:val="clear" w:color="auto" w:fill="FFFFFF"/>
        <w:spacing w:before="0" w:beforeAutospacing="0" w:after="0" w:afterAutospacing="0" w:line="540" w:lineRule="exact"/>
        <w:ind w:firstLineChars="200" w:firstLine="632"/>
        <w:jc w:val="both"/>
        <w:rPr>
          <w:rFonts w:ascii="楷体_GB2312" w:eastAsia="楷体_GB2312" w:hAnsi="黑体" w:hint="eastAsia"/>
          <w:b/>
          <w:color w:val="000000"/>
          <w:sz w:val="32"/>
          <w:szCs w:val="32"/>
        </w:rPr>
      </w:pPr>
      <w:r w:rsidRPr="00EC6BE0">
        <w:rPr>
          <w:rStyle w:val="a7"/>
          <w:rFonts w:ascii="楷体_GB2312" w:eastAsia="楷体_GB2312" w:hAnsi="黑体" w:hint="eastAsia"/>
          <w:b w:val="0"/>
          <w:color w:val="000000"/>
          <w:sz w:val="32"/>
          <w:szCs w:val="32"/>
        </w:rPr>
        <w:t>（四）全面优化发展环境</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1．改善企业金融服务。营造良好金融环境，拓宽企业融资渠道。鼓励引导商业银行创新符合民营企业特点的金融产品和服务模式，提供利用动产、仓单、税单、保单、股权、知识产权、商标权等抵质押，以及应收账款、保理供应链融资和票据贴现等融资服务。鼓励引导常创投、常州高新投、德丰杰、赛富等创业投资公司、私募股权基金投资民营企业。充分发挥中小企业融资扶持基金导向作用，引导金融资本投向我区重点支持培育的产业和企业。</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2．支持企业开展资本运作。</w:t>
      </w:r>
      <w:r>
        <w:rPr>
          <w:rFonts w:ascii="仿宋_GB2312" w:eastAsia="仿宋_GB2312" w:hint="eastAsia"/>
          <w:sz w:val="32"/>
          <w:szCs w:val="32"/>
        </w:rPr>
        <w:t>引导常胜电器、德春电力等80多家上市后备企业与中介机构进行对接，同时加快引进一批相关高层次中介服务机构落户高新区，实现产业配套发展。</w:t>
      </w:r>
      <w:r>
        <w:rPr>
          <w:rFonts w:ascii="仿宋_GB2312" w:eastAsia="仿宋_GB2312" w:hint="eastAsia"/>
          <w:color w:val="000000"/>
          <w:sz w:val="32"/>
          <w:szCs w:val="32"/>
        </w:rPr>
        <w:t>支持永安公共自行车、精棱铸锻等符合条件的民营企业在主板或新三板挂牌上市，</w:t>
      </w:r>
      <w:r>
        <w:rPr>
          <w:rFonts w:ascii="仿宋_GB2312" w:eastAsia="仿宋_GB2312" w:hint="eastAsia"/>
          <w:sz w:val="32"/>
          <w:szCs w:val="32"/>
        </w:rPr>
        <w:t>确保全年完成企业股改35家，新增多层次资本市场上市（挂牌）企业25家，并</w:t>
      </w:r>
      <w:r>
        <w:rPr>
          <w:rFonts w:ascii="仿宋_GB2312" w:eastAsia="仿宋_GB2312" w:hint="eastAsia"/>
          <w:color w:val="000000"/>
          <w:sz w:val="32"/>
          <w:szCs w:val="32"/>
        </w:rPr>
        <w:t>落实好上市挂牌企业奖励政策</w:t>
      </w:r>
      <w:r>
        <w:rPr>
          <w:rFonts w:ascii="仿宋_GB2312" w:eastAsia="仿宋_GB2312" w:hint="eastAsia"/>
          <w:sz w:val="32"/>
          <w:szCs w:val="32"/>
        </w:rPr>
        <w:t>。引导天合</w:t>
      </w:r>
      <w:r>
        <w:rPr>
          <w:rFonts w:ascii="仿宋_GB2312" w:eastAsia="仿宋_GB2312" w:hint="eastAsia"/>
          <w:sz w:val="32"/>
          <w:szCs w:val="32"/>
        </w:rPr>
        <w:lastRenderedPageBreak/>
        <w:t>光能、星宇车灯、千红生化、光洋轴承等优质上市企业创新开展资本运作、实施兼并重组，同时积极支持区内有实力的企业 “借壳上市”。</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3．保障集约节约用地。支持民营企业平等进入土地市场，鼓励采用长期租赁、先租后让、弹性出让等方式提供土地使用权。对民间资本投资战略性新兴产业的项目，在用地规划、指标上给予倾斜。优先安排区创业服务中心、浙江大学工业技术研究院、嘉壹度众创空间等小微企业创业基地用地、用房。</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4．加强人才和用工服务。支持宏微科技、紫龙药业、新誉宇航等民营企业引进“两院”院士、重点技术领域和行业学术技术带头人等高层次人才。搭建劳动力供求对接平台，鼓励常州工学院、常州技术师范学院、常州科教城、区人力资源市场等劳务协作基地、劳务合作职业院校以及各类人力资源服务机构为民营企业提供用工服务。</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5．加大企业家及各类人才教育培训力度。实施民营企业家培训工程，充分利用国内外各类优质教育资源，举办各种培训活动。组织开展民营企业高级管理人员培训，培育壮大职业经理人队伍，提高经营管理人员整体素质。</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6．支持各类协会(商会)发挥作用。支持企业商会、高新技术企业协会等各类协会(商会)依法规范，加强自我教育、自我约束、自我管理，搭建公共服务平台，在反映企业诉求、维护企业权益、开展企业培训和转型升级、加强信息交流、应对贸易纠纷、制定行业规范标准等方面发挥作用。</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黑体" w:eastAsia="黑体" w:hAnsi="黑体" w:hint="eastAsia"/>
          <w:b/>
          <w:color w:val="000000"/>
          <w:sz w:val="32"/>
          <w:szCs w:val="32"/>
        </w:rPr>
      </w:pPr>
      <w:r>
        <w:rPr>
          <w:rStyle w:val="a7"/>
          <w:rFonts w:ascii="黑体" w:eastAsia="黑体" w:hAnsi="黑体" w:hint="eastAsia"/>
          <w:b w:val="0"/>
          <w:color w:val="000000"/>
          <w:sz w:val="32"/>
          <w:szCs w:val="32"/>
        </w:rPr>
        <w:lastRenderedPageBreak/>
        <w:t>四、保障措施</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1．建立健全领导体制和工作机制。继续发挥全区民营经济发展工作领导小组职能，负责指导全区民营经济发展工作，研究制定有关政策和措施，以及综合协调和督促检查。各成员单位分工负责，密切协作，明确工作职责，落实领导和人员力量，坚持一把手负总责，分管领导全力抓，职能部门合力抓，形成齐抓共管的工作格局。</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hint="eastAsia"/>
          <w:color w:val="000000"/>
          <w:sz w:val="32"/>
          <w:szCs w:val="32"/>
        </w:rPr>
      </w:pPr>
      <w:r>
        <w:rPr>
          <w:rFonts w:ascii="仿宋_GB2312" w:eastAsia="仿宋_GB2312" w:hint="eastAsia"/>
          <w:color w:val="000000"/>
          <w:sz w:val="32"/>
          <w:szCs w:val="32"/>
        </w:rPr>
        <w:t>2．加大</w:t>
      </w:r>
      <w:r w:rsidRPr="00E626DD">
        <w:rPr>
          <w:rFonts w:ascii="仿宋_GB2312" w:eastAsia="仿宋_GB2312" w:hint="eastAsia"/>
          <w:color w:val="000000"/>
          <w:spacing w:val="-2"/>
          <w:sz w:val="32"/>
          <w:szCs w:val="32"/>
        </w:rPr>
        <w:t>协调协作和督查落实力度。各级各有关部门要对照本意见，落实具体措施，并建立健全责任制度。各部门要加强协调配合，形成工作合力。区民营经济发展工作领导小组要加大指导和协调督查力度，协调解决存在的突出问题，确保支持民营经济的各项政策措施落到实处，全力促进民营经济持续健康快速发展。</w:t>
      </w:r>
    </w:p>
    <w:p w:rsidR="00F45881" w:rsidRDefault="00F45881" w:rsidP="00F45881">
      <w:pPr>
        <w:pStyle w:val="a8"/>
        <w:widowControl w:val="0"/>
        <w:shd w:val="clear" w:color="auto" w:fill="FFFFFF"/>
        <w:spacing w:before="0" w:beforeAutospacing="0" w:after="0" w:afterAutospacing="0" w:line="540" w:lineRule="exact"/>
        <w:ind w:firstLineChars="200" w:firstLine="632"/>
        <w:jc w:val="both"/>
        <w:rPr>
          <w:rFonts w:ascii="仿宋_GB2312" w:eastAsia="仿宋_GB2312"/>
          <w:color w:val="000000"/>
          <w:sz w:val="32"/>
          <w:szCs w:val="32"/>
        </w:rPr>
      </w:pPr>
      <w:r>
        <w:rPr>
          <w:rFonts w:ascii="仿宋_GB2312" w:eastAsia="仿宋_GB2312" w:hint="eastAsia"/>
          <w:color w:val="000000"/>
          <w:sz w:val="32"/>
          <w:szCs w:val="32"/>
        </w:rPr>
        <w:t>3．加强统计和考核工作。按照国民经济的指标体系，建立健全民营经济统计报表制度，及时发布有关信息。建立完善民营经济发展情况考核机制，并纳入各级政府和各部门领导班子年度绩效管理。</w:t>
      </w:r>
    </w:p>
    <w:p w:rsidR="00F45881" w:rsidRDefault="00F45881" w:rsidP="00F45881">
      <w:pPr>
        <w:spacing w:line="540" w:lineRule="exact"/>
        <w:ind w:firstLine="632"/>
        <w:rPr>
          <w:rFonts w:ascii="仿宋_GB2312" w:hAnsi="华文中宋" w:cs="华文中宋" w:hint="eastAsia"/>
          <w:bCs/>
          <w:kern w:val="0"/>
          <w:szCs w:val="32"/>
        </w:rPr>
      </w:pPr>
    </w:p>
    <w:p w:rsidR="00F45881" w:rsidRDefault="00F45881" w:rsidP="00F45881">
      <w:pPr>
        <w:spacing w:line="540" w:lineRule="exact"/>
        <w:ind w:firstLine="632"/>
        <w:rPr>
          <w:rFonts w:ascii="仿宋_GB2312" w:hAnsi="华文中宋" w:cs="华文中宋" w:hint="eastAsia"/>
          <w:bCs/>
          <w:kern w:val="0"/>
          <w:szCs w:val="32"/>
        </w:rPr>
      </w:pPr>
      <w:r>
        <w:rPr>
          <w:rFonts w:ascii="仿宋_GB2312" w:hAnsi="华文中宋" w:cs="华文中宋" w:hint="eastAsia"/>
          <w:bCs/>
          <w:kern w:val="0"/>
          <w:szCs w:val="32"/>
        </w:rPr>
        <w:t>附件：1</w:t>
      </w:r>
      <w:r>
        <w:rPr>
          <w:rFonts w:ascii="仿宋_GB2312" w:hint="eastAsia"/>
          <w:color w:val="000000"/>
          <w:szCs w:val="32"/>
        </w:rPr>
        <w:t>．</w:t>
      </w:r>
      <w:r>
        <w:rPr>
          <w:rFonts w:ascii="仿宋_GB2312" w:hAnsi="华文中宋" w:cs="华文中宋" w:hint="eastAsia"/>
          <w:bCs/>
          <w:kern w:val="0"/>
          <w:szCs w:val="32"/>
        </w:rPr>
        <w:t>2016年加快民营经济发展主要目标</w:t>
      </w:r>
    </w:p>
    <w:p w:rsidR="00F45881" w:rsidRDefault="00F45881" w:rsidP="00F45881">
      <w:pPr>
        <w:spacing w:line="540" w:lineRule="exact"/>
        <w:ind w:firstLine="632"/>
        <w:rPr>
          <w:rFonts w:ascii="仿宋_GB2312" w:hAnsi="华文中宋" w:cs="华文中宋" w:hint="eastAsia"/>
          <w:bCs/>
          <w:kern w:val="0"/>
          <w:szCs w:val="32"/>
        </w:rPr>
      </w:pPr>
      <w:r>
        <w:rPr>
          <w:rFonts w:ascii="仿宋_GB2312" w:hAnsi="华文中宋" w:cs="华文中宋" w:hint="eastAsia"/>
          <w:bCs/>
          <w:kern w:val="0"/>
          <w:szCs w:val="32"/>
        </w:rPr>
        <w:t xml:space="preserve">      2</w:t>
      </w:r>
      <w:r>
        <w:rPr>
          <w:rFonts w:ascii="仿宋_GB2312" w:hint="eastAsia"/>
          <w:color w:val="000000"/>
          <w:szCs w:val="32"/>
        </w:rPr>
        <w:t>．</w:t>
      </w:r>
      <w:r>
        <w:rPr>
          <w:rFonts w:ascii="仿宋_GB2312" w:hAnsi="华文中宋" w:cs="华文中宋" w:hint="eastAsia"/>
          <w:bCs/>
          <w:kern w:val="0"/>
          <w:szCs w:val="32"/>
        </w:rPr>
        <w:t>2016年重点培育民营企业名单</w:t>
      </w:r>
    </w:p>
    <w:p w:rsidR="00F45881" w:rsidRDefault="00F45881" w:rsidP="00F45881">
      <w:pPr>
        <w:spacing w:line="540" w:lineRule="exact"/>
        <w:ind w:firstLineChars="497" w:firstLine="1570"/>
        <w:rPr>
          <w:rFonts w:ascii="仿宋_GB2312" w:hAnsi="华文中宋" w:cs="华文中宋" w:hint="eastAsia"/>
          <w:bCs/>
          <w:kern w:val="0"/>
          <w:szCs w:val="32"/>
        </w:rPr>
      </w:pPr>
      <w:r>
        <w:rPr>
          <w:rFonts w:ascii="仿宋_GB2312" w:hAnsi="华文中宋" w:cs="华文中宋" w:hint="eastAsia"/>
          <w:bCs/>
          <w:kern w:val="0"/>
          <w:szCs w:val="32"/>
        </w:rPr>
        <w:t>3</w:t>
      </w:r>
      <w:r>
        <w:rPr>
          <w:rFonts w:ascii="仿宋_GB2312" w:hint="eastAsia"/>
          <w:color w:val="000000"/>
          <w:szCs w:val="32"/>
        </w:rPr>
        <w:t>．</w:t>
      </w:r>
      <w:r>
        <w:rPr>
          <w:rFonts w:ascii="仿宋_GB2312" w:hAnsi="华文中宋" w:cs="华文中宋" w:hint="eastAsia"/>
          <w:bCs/>
          <w:kern w:val="0"/>
          <w:szCs w:val="32"/>
        </w:rPr>
        <w:t>2016年重点推进民营企业项目名单</w:t>
      </w:r>
    </w:p>
    <w:p w:rsidR="00F45881" w:rsidRPr="00E626DD" w:rsidRDefault="00F45881" w:rsidP="00F45881">
      <w:pPr>
        <w:spacing w:line="600" w:lineRule="exact"/>
        <w:ind w:firstLineChars="0" w:firstLine="0"/>
        <w:jc w:val="left"/>
        <w:rPr>
          <w:rFonts w:ascii="黑体" w:eastAsia="黑体" w:hAnsi="仿宋_GB2312" w:cs="仿宋_GB2312" w:hint="eastAsia"/>
          <w:snapToGrid w:val="0"/>
          <w:kern w:val="0"/>
          <w:szCs w:val="32"/>
        </w:rPr>
      </w:pPr>
      <w:r>
        <w:rPr>
          <w:rFonts w:ascii="仿宋_GB2312"/>
          <w:color w:val="000000"/>
          <w:szCs w:val="32"/>
        </w:rPr>
        <w:br w:type="page"/>
      </w:r>
      <w:r w:rsidRPr="00E626DD">
        <w:rPr>
          <w:rFonts w:ascii="黑体" w:eastAsia="黑体" w:hint="eastAsia"/>
          <w:color w:val="000000"/>
          <w:szCs w:val="32"/>
        </w:rPr>
        <w:lastRenderedPageBreak/>
        <w:t>附件1</w:t>
      </w:r>
    </w:p>
    <w:p w:rsidR="00F45881" w:rsidRDefault="00F45881" w:rsidP="00F45881">
      <w:pPr>
        <w:spacing w:line="600" w:lineRule="exact"/>
        <w:ind w:firstLineChars="0" w:firstLine="0"/>
        <w:jc w:val="center"/>
        <w:rPr>
          <w:rFonts w:ascii="方正小标宋简体" w:eastAsia="方正小标宋简体" w:hAnsi="华文中宋" w:cs="华文中宋" w:hint="eastAsia"/>
          <w:bCs/>
          <w:kern w:val="0"/>
          <w:sz w:val="44"/>
          <w:szCs w:val="44"/>
        </w:rPr>
      </w:pPr>
      <w:r>
        <w:rPr>
          <w:rFonts w:ascii="方正小标宋简体" w:eastAsia="方正小标宋简体" w:hAnsi="华文中宋" w:cs="华文中宋" w:hint="eastAsia"/>
          <w:bCs/>
          <w:kern w:val="0"/>
          <w:sz w:val="44"/>
          <w:szCs w:val="44"/>
        </w:rPr>
        <w:t>2016年加快民营经济发展主要目标</w:t>
      </w:r>
    </w:p>
    <w:p w:rsidR="00F45881" w:rsidRDefault="00F45881" w:rsidP="00F45881">
      <w:pPr>
        <w:spacing w:line="400" w:lineRule="exact"/>
        <w:ind w:firstLineChars="0" w:firstLine="0"/>
        <w:jc w:val="center"/>
        <w:rPr>
          <w:rFonts w:ascii="方正小标宋简体" w:eastAsia="方正小标宋简体" w:hAnsi="华文中宋" w:cs="华文中宋" w:hint="eastAsia"/>
          <w:bCs/>
          <w:kern w:val="0"/>
          <w:sz w:val="44"/>
          <w:szCs w:val="44"/>
        </w:rPr>
      </w:pPr>
    </w:p>
    <w:p w:rsidR="00F45881" w:rsidRPr="00E626DD" w:rsidRDefault="00F45881" w:rsidP="00F45881">
      <w:pPr>
        <w:spacing w:line="400" w:lineRule="exact"/>
        <w:ind w:right="-198" w:firstLine="552"/>
        <w:jc w:val="right"/>
        <w:rPr>
          <w:rFonts w:ascii="仿宋_GB2312" w:hAnsi="华文中宋" w:cs="华文中宋" w:hint="eastAsia"/>
          <w:bCs/>
          <w:kern w:val="0"/>
          <w:sz w:val="28"/>
          <w:szCs w:val="28"/>
        </w:rPr>
      </w:pPr>
      <w:r w:rsidRPr="00E626DD">
        <w:rPr>
          <w:rFonts w:ascii="仿宋_GB2312" w:hAnsi="华文中宋" w:cs="华文中宋" w:hint="eastAsia"/>
          <w:bCs/>
          <w:kern w:val="0"/>
          <w:sz w:val="28"/>
          <w:szCs w:val="28"/>
        </w:rPr>
        <w:t>单位：亿元，%</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1"/>
        <w:gridCol w:w="857"/>
        <w:gridCol w:w="4829"/>
        <w:gridCol w:w="1419"/>
        <w:gridCol w:w="1378"/>
      </w:tblGrid>
      <w:tr w:rsidR="00F45881" w:rsidRPr="00E626DD" w:rsidTr="00EF2B86">
        <w:trPr>
          <w:trHeight w:val="397"/>
          <w:tblHeader/>
          <w:jc w:val="center"/>
        </w:trPr>
        <w:tc>
          <w:tcPr>
            <w:tcW w:w="791" w:type="dxa"/>
            <w:vAlign w:val="center"/>
          </w:tcPr>
          <w:p w:rsidR="00F45881" w:rsidRPr="00E626DD" w:rsidRDefault="00F45881" w:rsidP="00EF2B86">
            <w:pPr>
              <w:pStyle w:val="a4"/>
              <w:spacing w:line="420" w:lineRule="exact"/>
              <w:rPr>
                <w:rFonts w:ascii="仿宋_GB2312" w:eastAsia="仿宋_GB2312" w:hAnsi="华文中宋" w:cs="华文中宋" w:hint="eastAsia"/>
                <w:bCs/>
                <w:kern w:val="0"/>
                <w:sz w:val="28"/>
                <w:szCs w:val="28"/>
              </w:rPr>
            </w:pPr>
            <w:r w:rsidRPr="00E626DD">
              <w:rPr>
                <w:rFonts w:ascii="仿宋_GB2312" w:eastAsia="仿宋_GB2312" w:hAnsi="华文中宋" w:cs="华文中宋" w:hint="eastAsia"/>
                <w:bCs/>
                <w:kern w:val="0"/>
                <w:sz w:val="28"/>
                <w:szCs w:val="28"/>
              </w:rPr>
              <w:t>序号</w:t>
            </w:r>
          </w:p>
        </w:tc>
        <w:tc>
          <w:tcPr>
            <w:tcW w:w="857" w:type="dxa"/>
            <w:vAlign w:val="center"/>
          </w:tcPr>
          <w:p w:rsidR="00F45881" w:rsidRPr="00E626DD" w:rsidRDefault="00F45881" w:rsidP="00EF2B86">
            <w:pPr>
              <w:pStyle w:val="a4"/>
              <w:spacing w:line="420" w:lineRule="exact"/>
              <w:rPr>
                <w:rFonts w:ascii="仿宋_GB2312" w:eastAsia="仿宋_GB2312" w:hAnsi="华文中宋" w:cs="华文中宋" w:hint="eastAsia"/>
                <w:bCs/>
                <w:kern w:val="0"/>
                <w:sz w:val="28"/>
                <w:szCs w:val="28"/>
              </w:rPr>
            </w:pPr>
            <w:r w:rsidRPr="00E626DD">
              <w:rPr>
                <w:rFonts w:ascii="仿宋_GB2312" w:eastAsia="仿宋_GB2312" w:hAnsi="华文中宋" w:cs="华文中宋" w:hint="eastAsia"/>
                <w:bCs/>
                <w:kern w:val="0"/>
                <w:sz w:val="28"/>
                <w:szCs w:val="28"/>
              </w:rPr>
              <w:t>类别</w:t>
            </w:r>
          </w:p>
        </w:tc>
        <w:tc>
          <w:tcPr>
            <w:tcW w:w="4829" w:type="dxa"/>
            <w:vAlign w:val="center"/>
          </w:tcPr>
          <w:p w:rsidR="00F45881" w:rsidRPr="00E626DD" w:rsidRDefault="00F45881" w:rsidP="00EF2B86">
            <w:pPr>
              <w:pStyle w:val="a4"/>
              <w:spacing w:line="420" w:lineRule="exact"/>
              <w:rPr>
                <w:rFonts w:ascii="仿宋_GB2312" w:eastAsia="仿宋_GB2312" w:hAnsi="华文中宋" w:cs="华文中宋" w:hint="eastAsia"/>
                <w:bCs/>
                <w:kern w:val="0"/>
                <w:sz w:val="28"/>
                <w:szCs w:val="28"/>
              </w:rPr>
            </w:pPr>
            <w:r w:rsidRPr="00E626DD">
              <w:rPr>
                <w:rFonts w:ascii="仿宋_GB2312" w:eastAsia="仿宋_GB2312" w:hAnsi="华文中宋" w:cs="华文中宋" w:hint="eastAsia"/>
                <w:bCs/>
                <w:kern w:val="0"/>
                <w:sz w:val="28"/>
                <w:szCs w:val="28"/>
              </w:rPr>
              <w:t>指标名称</w:t>
            </w:r>
          </w:p>
        </w:tc>
        <w:tc>
          <w:tcPr>
            <w:tcW w:w="1419" w:type="dxa"/>
            <w:vAlign w:val="center"/>
          </w:tcPr>
          <w:p w:rsidR="00F45881" w:rsidRPr="00E626DD" w:rsidRDefault="00F45881" w:rsidP="00EF2B86">
            <w:pPr>
              <w:pStyle w:val="a4"/>
              <w:spacing w:line="420" w:lineRule="exact"/>
              <w:rPr>
                <w:rFonts w:ascii="仿宋_GB2312" w:eastAsia="仿宋_GB2312" w:hAnsi="华文中宋" w:cs="华文中宋" w:hint="eastAsia"/>
                <w:bCs/>
                <w:kern w:val="0"/>
                <w:sz w:val="28"/>
                <w:szCs w:val="28"/>
              </w:rPr>
            </w:pPr>
            <w:r w:rsidRPr="00E626DD">
              <w:rPr>
                <w:rFonts w:ascii="仿宋_GB2312" w:eastAsia="仿宋_GB2312" w:hAnsi="华文中宋" w:cs="华文中宋" w:hint="eastAsia"/>
                <w:bCs/>
                <w:kern w:val="0"/>
                <w:sz w:val="28"/>
                <w:szCs w:val="28"/>
              </w:rPr>
              <w:t>目标</w:t>
            </w:r>
          </w:p>
        </w:tc>
        <w:tc>
          <w:tcPr>
            <w:tcW w:w="1378" w:type="dxa"/>
            <w:vAlign w:val="center"/>
          </w:tcPr>
          <w:p w:rsidR="00F45881" w:rsidRPr="00E626DD" w:rsidRDefault="00F45881" w:rsidP="00EF2B86">
            <w:pPr>
              <w:pStyle w:val="a4"/>
              <w:spacing w:line="420" w:lineRule="exact"/>
              <w:rPr>
                <w:rFonts w:ascii="仿宋_GB2312" w:eastAsia="仿宋_GB2312" w:hAnsi="华文中宋" w:cs="华文中宋" w:hint="eastAsia"/>
                <w:bCs/>
                <w:kern w:val="0"/>
                <w:sz w:val="28"/>
                <w:szCs w:val="28"/>
              </w:rPr>
            </w:pPr>
            <w:r w:rsidRPr="00E626DD">
              <w:rPr>
                <w:rFonts w:ascii="仿宋_GB2312" w:eastAsia="仿宋_GB2312" w:hAnsi="华文中宋" w:cs="华文中宋" w:hint="eastAsia"/>
                <w:bCs/>
                <w:kern w:val="0"/>
                <w:sz w:val="28"/>
                <w:szCs w:val="28"/>
              </w:rPr>
              <w:t>增幅</w:t>
            </w:r>
          </w:p>
        </w:tc>
      </w:tr>
      <w:tr w:rsidR="00F45881" w:rsidRPr="00E626DD" w:rsidTr="00EF2B86">
        <w:trPr>
          <w:trHeight w:val="397"/>
          <w:jc w:val="center"/>
        </w:trPr>
        <w:tc>
          <w:tcPr>
            <w:tcW w:w="791"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w:t>
            </w:r>
          </w:p>
        </w:tc>
        <w:tc>
          <w:tcPr>
            <w:tcW w:w="857"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规模</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壮大</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增加值</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640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13.3</w:t>
            </w:r>
          </w:p>
        </w:tc>
      </w:tr>
      <w:tr w:rsidR="00F45881" w:rsidRPr="00E626DD" w:rsidTr="00EF2B86">
        <w:trPr>
          <w:trHeight w:val="397"/>
          <w:jc w:val="center"/>
        </w:trPr>
        <w:tc>
          <w:tcPr>
            <w:tcW w:w="791"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其中：工业增加值</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336</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15</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新增营业收入超10亿元工业企业</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3</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新增私营企业户数（家）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3000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4</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新增个体工商户（家）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6000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w:t>
            </w:r>
          </w:p>
        </w:tc>
        <w:tc>
          <w:tcPr>
            <w:tcW w:w="857"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质效</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提升</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税收超亿元企业（家）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6</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规上工业企业实现利税</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106</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8</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7</w:t>
            </w:r>
          </w:p>
        </w:tc>
        <w:tc>
          <w:tcPr>
            <w:tcW w:w="857"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结构</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优化</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工业产值占八大产业链工业产值比重</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43</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8</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高新技术产业产值占全区高新技术产业产值比重</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48</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9</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服务业增长值占民营经济增加值比重</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提高1个</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百分点</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10</w:t>
            </w:r>
          </w:p>
        </w:tc>
        <w:tc>
          <w:tcPr>
            <w:tcW w:w="857" w:type="dxa"/>
            <w:vAlign w:val="center"/>
          </w:tcPr>
          <w:p w:rsidR="00F45881" w:rsidRPr="00E626DD" w:rsidRDefault="00F45881" w:rsidP="00EF2B86">
            <w:pPr>
              <w:pStyle w:val="a4"/>
              <w:spacing w:line="360" w:lineRule="exact"/>
              <w:rPr>
                <w:rFonts w:ascii="仿宋_GB2312" w:eastAsia="仿宋_GB2312" w:hint="eastAsia"/>
                <w:bCs/>
                <w:kern w:val="0"/>
                <w:sz w:val="28"/>
                <w:szCs w:val="28"/>
              </w:rPr>
            </w:pPr>
            <w:r w:rsidRPr="00E626DD">
              <w:rPr>
                <w:rFonts w:ascii="仿宋_GB2312" w:eastAsia="仿宋_GB2312" w:hint="eastAsia"/>
                <w:bCs/>
                <w:kern w:val="0"/>
                <w:sz w:val="28"/>
                <w:szCs w:val="28"/>
              </w:rPr>
              <w:t>投入</w:t>
            </w:r>
          </w:p>
          <w:p w:rsidR="00F45881" w:rsidRPr="00E626DD" w:rsidRDefault="00F45881" w:rsidP="00EF2B86">
            <w:pPr>
              <w:pStyle w:val="a4"/>
              <w:spacing w:line="360" w:lineRule="exact"/>
              <w:rPr>
                <w:rFonts w:ascii="仿宋_GB2312" w:eastAsia="仿宋_GB2312" w:hint="eastAsia"/>
                <w:bCs/>
                <w:kern w:val="0"/>
                <w:sz w:val="28"/>
                <w:szCs w:val="28"/>
              </w:rPr>
            </w:pPr>
            <w:r w:rsidRPr="00E626DD">
              <w:rPr>
                <w:rFonts w:ascii="仿宋_GB2312" w:eastAsia="仿宋_GB2312" w:hint="eastAsia"/>
                <w:bCs/>
                <w:kern w:val="0"/>
                <w:sz w:val="28"/>
                <w:szCs w:val="28"/>
              </w:rPr>
              <w:t>加大</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全社会民营经济新增投入</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400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11</w:t>
            </w:r>
          </w:p>
        </w:tc>
        <w:tc>
          <w:tcPr>
            <w:tcW w:w="857"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创新</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提升</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国家级企业研发机构（家）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3</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12</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省级企业研发机构（家）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140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13</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新增驰名商标（个）</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14</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新增省著名商标（个）</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15</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新增省名牌（个）</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16</w:t>
            </w:r>
          </w:p>
        </w:tc>
        <w:tc>
          <w:tcPr>
            <w:tcW w:w="857" w:type="dxa"/>
            <w:vMerge/>
            <w:vAlign w:val="center"/>
          </w:tcPr>
          <w:p w:rsidR="00F45881" w:rsidRPr="00E626DD" w:rsidRDefault="00F45881" w:rsidP="00EF2B86">
            <w:pPr>
              <w:pStyle w:val="a4"/>
              <w:spacing w:line="400" w:lineRule="exact"/>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新增多层次资本市场（挂牌）民营企业</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25</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17</w:t>
            </w:r>
          </w:p>
        </w:tc>
        <w:tc>
          <w:tcPr>
            <w:tcW w:w="857" w:type="dxa"/>
            <w:vMerge w:val="restart"/>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服务</w:t>
            </w:r>
          </w:p>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完善</w:t>
            </w: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新增担保发生额</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18</w:t>
            </w:r>
          </w:p>
        </w:tc>
        <w:tc>
          <w:tcPr>
            <w:tcW w:w="857" w:type="dxa"/>
            <w:vMerge/>
          </w:tcPr>
          <w:p w:rsidR="00F45881" w:rsidRPr="00E626DD" w:rsidRDefault="00F45881" w:rsidP="00EF2B86">
            <w:pPr>
              <w:pStyle w:val="a4"/>
              <w:spacing w:line="400" w:lineRule="exact"/>
              <w:jc w:val="both"/>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小贷公司（家）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8</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19</w:t>
            </w:r>
          </w:p>
        </w:tc>
        <w:tc>
          <w:tcPr>
            <w:tcW w:w="857" w:type="dxa"/>
            <w:vMerge/>
          </w:tcPr>
          <w:p w:rsidR="00F45881" w:rsidRPr="00E626DD" w:rsidRDefault="00F45881" w:rsidP="00EF2B86">
            <w:pPr>
              <w:pStyle w:val="a4"/>
              <w:spacing w:line="400" w:lineRule="exact"/>
              <w:jc w:val="both"/>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小贷公司注册资本</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22</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20</w:t>
            </w:r>
          </w:p>
        </w:tc>
        <w:tc>
          <w:tcPr>
            <w:tcW w:w="857" w:type="dxa"/>
            <w:vMerge/>
          </w:tcPr>
          <w:p w:rsidR="00F45881" w:rsidRPr="00E626DD" w:rsidRDefault="00F45881" w:rsidP="00EF2B86">
            <w:pPr>
              <w:pStyle w:val="a4"/>
              <w:spacing w:line="400" w:lineRule="exact"/>
              <w:jc w:val="both"/>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新引进创投公司或基金（家）</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10</w:t>
            </w:r>
          </w:p>
        </w:tc>
        <w:tc>
          <w:tcPr>
            <w:tcW w:w="1378"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w:t>
            </w:r>
          </w:p>
        </w:tc>
      </w:tr>
      <w:tr w:rsidR="00F45881" w:rsidRPr="00E626DD" w:rsidTr="00EF2B86">
        <w:trPr>
          <w:trHeight w:val="397"/>
          <w:jc w:val="center"/>
        </w:trPr>
        <w:tc>
          <w:tcPr>
            <w:tcW w:w="791"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21</w:t>
            </w:r>
          </w:p>
        </w:tc>
        <w:tc>
          <w:tcPr>
            <w:tcW w:w="857" w:type="dxa"/>
            <w:vMerge/>
          </w:tcPr>
          <w:p w:rsidR="00F45881" w:rsidRPr="00E626DD" w:rsidRDefault="00F45881" w:rsidP="00EF2B86">
            <w:pPr>
              <w:pStyle w:val="a4"/>
              <w:spacing w:line="400" w:lineRule="exact"/>
              <w:jc w:val="both"/>
              <w:rPr>
                <w:rFonts w:ascii="仿宋_GB2312" w:eastAsia="仿宋_GB2312" w:hint="eastAsia"/>
                <w:bCs/>
                <w:kern w:val="0"/>
                <w:sz w:val="28"/>
                <w:szCs w:val="28"/>
              </w:rPr>
            </w:pPr>
          </w:p>
        </w:tc>
        <w:tc>
          <w:tcPr>
            <w:tcW w:w="4829" w:type="dxa"/>
            <w:vAlign w:val="center"/>
          </w:tcPr>
          <w:p w:rsidR="00F45881" w:rsidRPr="00E626DD" w:rsidRDefault="00F45881" w:rsidP="00EF2B86">
            <w:pPr>
              <w:pStyle w:val="a4"/>
              <w:spacing w:line="400" w:lineRule="exact"/>
              <w:jc w:val="both"/>
              <w:rPr>
                <w:rFonts w:ascii="仿宋_GB2312" w:eastAsia="仿宋_GB2312" w:hint="eastAsia"/>
                <w:bCs/>
                <w:kern w:val="0"/>
                <w:sz w:val="28"/>
                <w:szCs w:val="28"/>
              </w:rPr>
            </w:pPr>
            <w:r w:rsidRPr="00E626DD">
              <w:rPr>
                <w:rFonts w:ascii="仿宋_GB2312" w:eastAsia="仿宋_GB2312" w:hint="eastAsia"/>
                <w:bCs/>
                <w:kern w:val="0"/>
                <w:sz w:val="28"/>
                <w:szCs w:val="28"/>
              </w:rPr>
              <w:t>创投注册资本</w:t>
            </w:r>
          </w:p>
        </w:tc>
        <w:tc>
          <w:tcPr>
            <w:tcW w:w="1419" w:type="dxa"/>
            <w:vAlign w:val="center"/>
          </w:tcPr>
          <w:p w:rsidR="00F45881" w:rsidRPr="00E626DD" w:rsidRDefault="00F45881" w:rsidP="00EF2B86">
            <w:pPr>
              <w:pStyle w:val="a4"/>
              <w:spacing w:line="400" w:lineRule="exact"/>
              <w:rPr>
                <w:rFonts w:ascii="仿宋_GB2312" w:eastAsia="仿宋_GB2312" w:hint="eastAsia"/>
                <w:bCs/>
                <w:kern w:val="0"/>
                <w:sz w:val="28"/>
                <w:szCs w:val="28"/>
              </w:rPr>
            </w:pPr>
            <w:r w:rsidRPr="00E626DD">
              <w:rPr>
                <w:rFonts w:ascii="仿宋_GB2312" w:eastAsia="仿宋_GB2312" w:hint="eastAsia"/>
                <w:bCs/>
                <w:kern w:val="0"/>
                <w:sz w:val="28"/>
                <w:szCs w:val="28"/>
              </w:rPr>
              <w:t>50</w:t>
            </w:r>
          </w:p>
        </w:tc>
        <w:tc>
          <w:tcPr>
            <w:tcW w:w="1378" w:type="dxa"/>
            <w:vAlign w:val="center"/>
          </w:tcPr>
          <w:p w:rsidR="00F45881" w:rsidRPr="00E626DD" w:rsidRDefault="00F45881" w:rsidP="00EF2B86">
            <w:pPr>
              <w:pStyle w:val="a4"/>
              <w:spacing w:line="400" w:lineRule="exact"/>
              <w:ind w:firstLine="472"/>
              <w:rPr>
                <w:rFonts w:ascii="仿宋_GB2312" w:eastAsia="仿宋_GB2312" w:hint="eastAsia"/>
                <w:bCs/>
                <w:kern w:val="0"/>
                <w:sz w:val="28"/>
                <w:szCs w:val="28"/>
              </w:rPr>
            </w:pPr>
            <w:r w:rsidRPr="00E626DD">
              <w:rPr>
                <w:rFonts w:ascii="仿宋_GB2312" w:eastAsia="仿宋_GB2312" w:hint="eastAsia"/>
                <w:bCs/>
                <w:kern w:val="0"/>
                <w:sz w:val="28"/>
                <w:szCs w:val="28"/>
              </w:rPr>
              <w:t>-</w:t>
            </w:r>
          </w:p>
        </w:tc>
      </w:tr>
    </w:tbl>
    <w:p w:rsidR="00F45881" w:rsidRPr="00E626DD" w:rsidRDefault="00F45881" w:rsidP="00F45881">
      <w:pPr>
        <w:spacing w:line="600" w:lineRule="exact"/>
        <w:ind w:firstLineChars="0" w:firstLine="0"/>
        <w:rPr>
          <w:rFonts w:ascii="黑体" w:eastAsia="黑体" w:hint="eastAsia"/>
          <w:szCs w:val="32"/>
        </w:rPr>
      </w:pPr>
      <w:r w:rsidRPr="00E626DD">
        <w:rPr>
          <w:rFonts w:ascii="黑体" w:eastAsia="黑体" w:hint="eastAsia"/>
          <w:szCs w:val="32"/>
        </w:rPr>
        <w:lastRenderedPageBreak/>
        <w:t>附件2</w:t>
      </w:r>
    </w:p>
    <w:p w:rsidR="00F45881" w:rsidRDefault="00F45881" w:rsidP="00F45881">
      <w:pPr>
        <w:spacing w:line="600" w:lineRule="exact"/>
        <w:ind w:firstLineChars="0" w:firstLine="0"/>
        <w:jc w:val="center"/>
        <w:rPr>
          <w:rFonts w:ascii="方正小标宋简体" w:eastAsia="方正小标宋简体" w:hint="eastAsia"/>
          <w:sz w:val="44"/>
          <w:szCs w:val="44"/>
        </w:rPr>
      </w:pPr>
      <w:r>
        <w:rPr>
          <w:rFonts w:ascii="方正小标宋简体" w:eastAsia="方正小标宋简体" w:hint="eastAsia"/>
          <w:sz w:val="44"/>
          <w:szCs w:val="44"/>
        </w:rPr>
        <w:t>重点培育民营企业名单</w:t>
      </w:r>
    </w:p>
    <w:p w:rsidR="00F45881" w:rsidRDefault="00F45881" w:rsidP="00F45881">
      <w:pPr>
        <w:spacing w:line="400" w:lineRule="exact"/>
        <w:ind w:firstLineChars="0" w:firstLine="0"/>
        <w:jc w:val="center"/>
        <w:rPr>
          <w:rFonts w:ascii="方正小标宋简体" w:eastAsia="方正小标宋简体" w:hint="eastAsia"/>
          <w:sz w:val="44"/>
          <w:szCs w:val="4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048"/>
        <w:gridCol w:w="2835"/>
      </w:tblGrid>
      <w:tr w:rsidR="00F45881" w:rsidRPr="00E626DD" w:rsidTr="00EF2B86">
        <w:trPr>
          <w:trHeight w:val="284"/>
          <w:tblHeader/>
          <w:jc w:val="center"/>
        </w:trPr>
        <w:tc>
          <w:tcPr>
            <w:tcW w:w="675" w:type="dxa"/>
            <w:vAlign w:val="center"/>
          </w:tcPr>
          <w:p w:rsidR="00F45881" w:rsidRPr="00E626DD" w:rsidRDefault="00F45881" w:rsidP="00EF2B86">
            <w:pPr>
              <w:spacing w:line="400" w:lineRule="exact"/>
              <w:ind w:firstLineChars="0" w:firstLine="0"/>
              <w:jc w:val="center"/>
              <w:rPr>
                <w:rFonts w:ascii="仿宋_GB2312" w:hint="eastAsia"/>
                <w:sz w:val="28"/>
                <w:szCs w:val="28"/>
              </w:rPr>
            </w:pPr>
            <w:r w:rsidRPr="00E626DD">
              <w:rPr>
                <w:rFonts w:ascii="仿宋_GB2312" w:hint="eastAsia"/>
                <w:sz w:val="28"/>
                <w:szCs w:val="28"/>
              </w:rPr>
              <w:t>序号</w:t>
            </w:r>
          </w:p>
        </w:tc>
        <w:tc>
          <w:tcPr>
            <w:tcW w:w="6048" w:type="dxa"/>
            <w:vAlign w:val="center"/>
          </w:tcPr>
          <w:p w:rsidR="00F45881" w:rsidRPr="00E626DD" w:rsidRDefault="00F45881" w:rsidP="00EF2B86">
            <w:pPr>
              <w:spacing w:line="400" w:lineRule="exact"/>
              <w:ind w:firstLineChars="0" w:firstLine="0"/>
              <w:jc w:val="center"/>
              <w:rPr>
                <w:rFonts w:ascii="仿宋_GB2312" w:hint="eastAsia"/>
                <w:sz w:val="28"/>
                <w:szCs w:val="28"/>
              </w:rPr>
            </w:pPr>
            <w:r w:rsidRPr="00E626DD">
              <w:rPr>
                <w:rFonts w:ascii="仿宋_GB2312" w:hint="eastAsia"/>
                <w:sz w:val="28"/>
                <w:szCs w:val="28"/>
              </w:rPr>
              <w:t>企业名称</w:t>
            </w:r>
          </w:p>
        </w:tc>
        <w:tc>
          <w:tcPr>
            <w:tcW w:w="2835" w:type="dxa"/>
            <w:vAlign w:val="center"/>
          </w:tcPr>
          <w:p w:rsidR="00F45881" w:rsidRPr="00E626DD" w:rsidRDefault="00F45881" w:rsidP="00EF2B86">
            <w:pPr>
              <w:spacing w:line="400" w:lineRule="exact"/>
              <w:ind w:firstLineChars="0" w:firstLine="0"/>
              <w:jc w:val="center"/>
              <w:rPr>
                <w:rFonts w:ascii="仿宋_GB2312" w:hint="eastAsia"/>
                <w:sz w:val="28"/>
                <w:szCs w:val="28"/>
              </w:rPr>
            </w:pPr>
            <w:r w:rsidRPr="00E626DD">
              <w:rPr>
                <w:rFonts w:ascii="仿宋_GB2312" w:hint="eastAsia"/>
                <w:sz w:val="28"/>
                <w:szCs w:val="28"/>
              </w:rPr>
              <w:t>2016年销售收入</w:t>
            </w:r>
          </w:p>
          <w:p w:rsidR="00F45881" w:rsidRPr="00E626DD" w:rsidRDefault="00F45881" w:rsidP="00EF2B86">
            <w:pPr>
              <w:spacing w:line="400" w:lineRule="exact"/>
              <w:ind w:firstLineChars="0" w:firstLine="0"/>
              <w:jc w:val="center"/>
              <w:rPr>
                <w:rFonts w:ascii="仿宋_GB2312" w:hint="eastAsia"/>
                <w:sz w:val="28"/>
                <w:szCs w:val="28"/>
              </w:rPr>
            </w:pPr>
            <w:r w:rsidRPr="00E626DD">
              <w:rPr>
                <w:rFonts w:ascii="仿宋_GB2312" w:hint="eastAsia"/>
                <w:sz w:val="28"/>
                <w:szCs w:val="28"/>
              </w:rPr>
              <w:t>培育目标（亿元）</w:t>
            </w:r>
          </w:p>
        </w:tc>
      </w:tr>
      <w:tr w:rsidR="00F45881" w:rsidRPr="00E626DD" w:rsidTr="00EF2B86">
        <w:trPr>
          <w:trHeight w:val="567"/>
          <w:jc w:val="center"/>
        </w:trPr>
        <w:tc>
          <w:tcPr>
            <w:tcW w:w="9558" w:type="dxa"/>
            <w:gridSpan w:val="3"/>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工  业  企  业</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常州天合光能有限公司(含天合科技)</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285</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2</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常州新阳科技集团（含东昊化工、亚邦化学、长江热能、新湖石化、新日催化剂）</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174</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3</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江苏诚达石化工业有限公司（含明谛树脂）</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22.9</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4</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常州星宇车灯股份有限公司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25.2</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5</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常州龙宇颜料化学有限公司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12.2</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6</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江苏常隆化工有限公司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24.7</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7</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常州太平通讯科技有限公司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12.5</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8</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常州天马集团有限公司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12.9</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9</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常州市瑞悦车业有限公司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15.0</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常州华威模具有限公司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10.1</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11</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常州市明宇交通器材有限公司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常州市宏发纵横新材料科技股份有限公司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w:t>
            </w:r>
          </w:p>
        </w:tc>
      </w:tr>
      <w:tr w:rsidR="00F45881" w:rsidRPr="00E626DD" w:rsidTr="00EF2B86">
        <w:trPr>
          <w:trHeight w:val="567"/>
          <w:jc w:val="center"/>
        </w:trPr>
        <w:tc>
          <w:tcPr>
            <w:tcW w:w="67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13</w:t>
            </w:r>
          </w:p>
        </w:tc>
        <w:tc>
          <w:tcPr>
            <w:tcW w:w="6048" w:type="dxa"/>
            <w:vAlign w:val="center"/>
          </w:tcPr>
          <w:p w:rsidR="00F45881" w:rsidRPr="00E626DD" w:rsidRDefault="00F45881" w:rsidP="00EF2B86">
            <w:pPr>
              <w:ind w:firstLineChars="0" w:firstLine="0"/>
              <w:rPr>
                <w:rFonts w:ascii="仿宋_GB2312" w:hint="eastAsia"/>
                <w:sz w:val="28"/>
                <w:szCs w:val="28"/>
              </w:rPr>
            </w:pPr>
            <w:r w:rsidRPr="00E626DD">
              <w:rPr>
                <w:rFonts w:ascii="仿宋_GB2312" w:hint="eastAsia"/>
                <w:sz w:val="28"/>
                <w:szCs w:val="28"/>
              </w:rPr>
              <w:t>常州千红生化制药股份有限公司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10.3</w:t>
            </w:r>
          </w:p>
        </w:tc>
      </w:tr>
      <w:tr w:rsidR="00F45881" w:rsidRPr="00E626DD" w:rsidTr="00EF2B86">
        <w:trPr>
          <w:trHeight w:val="567"/>
          <w:jc w:val="center"/>
        </w:trPr>
        <w:tc>
          <w:tcPr>
            <w:tcW w:w="9558" w:type="dxa"/>
            <w:gridSpan w:val="3"/>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服  务  业  企  业</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14</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江苏长江塑料化工交易市场有限公司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145</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lastRenderedPageBreak/>
              <w:t>15</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江苏万商商贸城有限责任公司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56</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16</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常州长贸中心市场发展有限公司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55</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17</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常州市江南五金机电城市场管理有限公司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19</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18</w:t>
            </w:r>
          </w:p>
        </w:tc>
        <w:tc>
          <w:tcPr>
            <w:tcW w:w="6048" w:type="dxa"/>
            <w:vAlign w:val="center"/>
          </w:tcPr>
          <w:p w:rsidR="00F45881" w:rsidRPr="00E626DD" w:rsidRDefault="00F45881" w:rsidP="00EF2B86">
            <w:pPr>
              <w:ind w:firstLineChars="0" w:firstLine="0"/>
              <w:rPr>
                <w:rFonts w:ascii="仿宋_GB2312" w:hAnsi="宋体" w:hint="eastAsia"/>
                <w:sz w:val="28"/>
                <w:szCs w:val="28"/>
              </w:rPr>
            </w:pPr>
            <w:r w:rsidRPr="00E626DD">
              <w:rPr>
                <w:rFonts w:ascii="仿宋_GB2312" w:hAnsi="宋体" w:hint="eastAsia"/>
                <w:sz w:val="28"/>
                <w:szCs w:val="28"/>
              </w:rPr>
              <w:t>常州欧普国际贸易有限公司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16</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19</w:t>
            </w:r>
          </w:p>
        </w:tc>
        <w:tc>
          <w:tcPr>
            <w:tcW w:w="6048" w:type="dxa"/>
            <w:vAlign w:val="center"/>
          </w:tcPr>
          <w:p w:rsidR="00F45881" w:rsidRPr="00E626DD" w:rsidRDefault="00F45881" w:rsidP="00EF2B86">
            <w:pPr>
              <w:ind w:firstLineChars="0" w:firstLine="0"/>
              <w:rPr>
                <w:rFonts w:ascii="仿宋_GB2312" w:hAnsi="仿宋_GB2312" w:cs="仿宋_GB2312" w:hint="eastAsia"/>
                <w:sz w:val="28"/>
                <w:szCs w:val="28"/>
              </w:rPr>
            </w:pPr>
            <w:r w:rsidRPr="00E626DD">
              <w:rPr>
                <w:rFonts w:ascii="仿宋_GB2312" w:hAnsi="仿宋_GB2312" w:cs="仿宋_GB2312" w:hint="eastAsia"/>
                <w:sz w:val="28"/>
                <w:szCs w:val="28"/>
              </w:rPr>
              <w:t>新阳科技集团化工电子合约交易中心有限公司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16</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20</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 xml:space="preserve">常州万达广场商业管理有限公司 </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13</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21</w:t>
            </w:r>
          </w:p>
        </w:tc>
        <w:tc>
          <w:tcPr>
            <w:tcW w:w="6048" w:type="dxa"/>
            <w:vAlign w:val="center"/>
          </w:tcPr>
          <w:p w:rsidR="00F45881" w:rsidRPr="00E626DD" w:rsidRDefault="00F45881" w:rsidP="00EF2B86">
            <w:pPr>
              <w:autoSpaceDN w:val="0"/>
              <w:spacing w:line="360" w:lineRule="exact"/>
              <w:ind w:firstLineChars="0" w:firstLine="0"/>
              <w:jc w:val="left"/>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江苏和瑞升金属资源有限公司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22</w:t>
            </w:r>
          </w:p>
        </w:tc>
        <w:tc>
          <w:tcPr>
            <w:tcW w:w="6048" w:type="dxa"/>
            <w:vAlign w:val="center"/>
          </w:tcPr>
          <w:p w:rsidR="00F45881" w:rsidRPr="00E626DD" w:rsidRDefault="00F45881" w:rsidP="00EF2B86">
            <w:pPr>
              <w:spacing w:line="360" w:lineRule="exact"/>
              <w:ind w:firstLineChars="0" w:firstLine="0"/>
              <w:rPr>
                <w:rFonts w:ascii="仿宋_GB2312" w:hAnsi="仿宋_GB2312" w:cs="仿宋_GB2312" w:hint="eastAsia"/>
                <w:sz w:val="28"/>
                <w:szCs w:val="28"/>
              </w:rPr>
            </w:pPr>
            <w:r w:rsidRPr="00E626DD">
              <w:rPr>
                <w:rFonts w:ascii="仿宋_GB2312" w:hAnsi="仿宋_GB2312" w:cs="仿宋_GB2312" w:hint="eastAsia"/>
                <w:sz w:val="28"/>
                <w:szCs w:val="28"/>
              </w:rPr>
              <w:t>常州大亚进出口有限公司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23</w:t>
            </w:r>
          </w:p>
        </w:tc>
        <w:tc>
          <w:tcPr>
            <w:tcW w:w="6048" w:type="dxa"/>
            <w:vAlign w:val="center"/>
          </w:tcPr>
          <w:p w:rsidR="00F45881" w:rsidRPr="00E626DD" w:rsidRDefault="00F45881" w:rsidP="00EF2B86">
            <w:pPr>
              <w:ind w:firstLineChars="0" w:firstLine="0"/>
              <w:rPr>
                <w:rFonts w:ascii="仿宋_GB2312" w:hAnsi="仿宋_GB2312" w:cs="仿宋_GB2312" w:hint="eastAsia"/>
                <w:sz w:val="28"/>
                <w:szCs w:val="28"/>
              </w:rPr>
            </w:pPr>
            <w:r w:rsidRPr="00E626DD">
              <w:rPr>
                <w:rFonts w:ascii="仿宋_GB2312" w:hAnsi="仿宋_GB2312" w:cs="仿宋_GB2312" w:hint="eastAsia"/>
                <w:sz w:val="28"/>
                <w:szCs w:val="28"/>
              </w:rPr>
              <w:t>江苏环亚医用科技集团股份有限公司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12</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24</w:t>
            </w:r>
          </w:p>
        </w:tc>
        <w:tc>
          <w:tcPr>
            <w:tcW w:w="6048" w:type="dxa"/>
            <w:vAlign w:val="center"/>
          </w:tcPr>
          <w:p w:rsidR="00F45881" w:rsidRPr="00E626DD" w:rsidRDefault="00F45881" w:rsidP="00EF2B86">
            <w:pPr>
              <w:spacing w:line="360" w:lineRule="exact"/>
              <w:ind w:firstLineChars="0" w:firstLine="0"/>
              <w:rPr>
                <w:rFonts w:ascii="仿宋_GB2312" w:hAnsi="仿宋_GB2312" w:cs="仿宋_GB2312" w:hint="eastAsia"/>
                <w:sz w:val="28"/>
                <w:szCs w:val="28"/>
              </w:rPr>
            </w:pPr>
            <w:r w:rsidRPr="00E626DD">
              <w:rPr>
                <w:rFonts w:ascii="仿宋_GB2312" w:hAnsi="仿宋_GB2312" w:cs="仿宋_GB2312" w:hint="eastAsia"/>
                <w:sz w:val="28"/>
                <w:szCs w:val="28"/>
              </w:rPr>
              <w:t>江苏荣尚国际贸易有限公司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11</w:t>
            </w:r>
          </w:p>
        </w:tc>
      </w:tr>
      <w:tr w:rsidR="00F45881" w:rsidRPr="00E626DD" w:rsidTr="00EF2B86">
        <w:trPr>
          <w:trHeight w:val="567"/>
          <w:jc w:val="center"/>
        </w:trPr>
        <w:tc>
          <w:tcPr>
            <w:tcW w:w="675" w:type="dxa"/>
            <w:vAlign w:val="center"/>
          </w:tcPr>
          <w:p w:rsidR="00F45881" w:rsidRPr="00E626DD" w:rsidRDefault="00F45881" w:rsidP="00EF2B86">
            <w:pPr>
              <w:autoSpaceDN w:val="0"/>
              <w:spacing w:line="360" w:lineRule="exact"/>
              <w:ind w:firstLineChars="0" w:firstLine="0"/>
              <w:jc w:val="center"/>
              <w:textAlignment w:val="center"/>
              <w:rPr>
                <w:rFonts w:ascii="仿宋_GB2312" w:hAnsi="仿宋_GB2312" w:cs="仿宋_GB2312" w:hint="eastAsia"/>
                <w:sz w:val="28"/>
                <w:szCs w:val="28"/>
              </w:rPr>
            </w:pPr>
            <w:r w:rsidRPr="00E626DD">
              <w:rPr>
                <w:rFonts w:ascii="仿宋_GB2312" w:hAnsi="仿宋_GB2312" w:cs="仿宋_GB2312" w:hint="eastAsia"/>
                <w:sz w:val="28"/>
                <w:szCs w:val="28"/>
              </w:rPr>
              <w:t>25</w:t>
            </w:r>
          </w:p>
        </w:tc>
        <w:tc>
          <w:tcPr>
            <w:tcW w:w="6048" w:type="dxa"/>
            <w:vAlign w:val="center"/>
          </w:tcPr>
          <w:p w:rsidR="00F45881" w:rsidRPr="00E626DD" w:rsidRDefault="00F45881" w:rsidP="00EF2B86">
            <w:pPr>
              <w:spacing w:line="360" w:lineRule="exact"/>
              <w:ind w:firstLineChars="0" w:firstLine="0"/>
              <w:jc w:val="left"/>
              <w:rPr>
                <w:rFonts w:ascii="仿宋_GB2312" w:hAnsi="仿宋_GB2312" w:cs="仿宋_GB2312" w:hint="eastAsia"/>
                <w:sz w:val="28"/>
                <w:szCs w:val="28"/>
              </w:rPr>
            </w:pPr>
            <w:r w:rsidRPr="00E626DD">
              <w:rPr>
                <w:rFonts w:ascii="仿宋_GB2312" w:hAnsi="仿宋_GB2312" w:cs="仿宋_GB2312" w:hint="eastAsia"/>
                <w:sz w:val="28"/>
                <w:szCs w:val="28"/>
              </w:rPr>
              <w:t>常州月星环球港商业中心有限公司</w:t>
            </w:r>
          </w:p>
        </w:tc>
        <w:tc>
          <w:tcPr>
            <w:tcW w:w="2835" w:type="dxa"/>
            <w:vAlign w:val="center"/>
          </w:tcPr>
          <w:p w:rsidR="00F45881" w:rsidRPr="00E626DD" w:rsidRDefault="00F45881" w:rsidP="00EF2B86">
            <w:pPr>
              <w:ind w:firstLineChars="0" w:firstLine="0"/>
              <w:jc w:val="center"/>
              <w:rPr>
                <w:rFonts w:ascii="仿宋_GB2312" w:hint="eastAsia"/>
                <w:sz w:val="28"/>
                <w:szCs w:val="28"/>
              </w:rPr>
            </w:pPr>
            <w:r w:rsidRPr="00E626DD">
              <w:rPr>
                <w:rFonts w:ascii="仿宋_GB2312" w:hint="eastAsia"/>
                <w:sz w:val="28"/>
                <w:szCs w:val="28"/>
              </w:rPr>
              <w:t>10</w:t>
            </w:r>
          </w:p>
        </w:tc>
      </w:tr>
    </w:tbl>
    <w:p w:rsidR="00F45881" w:rsidRDefault="00F45881" w:rsidP="00F45881">
      <w:pPr>
        <w:spacing w:line="560" w:lineRule="exact"/>
        <w:ind w:firstLineChars="0" w:firstLine="0"/>
        <w:rPr>
          <w:rFonts w:ascii="仿宋_GB2312" w:cs="仿宋_GB2312"/>
          <w:szCs w:val="32"/>
        </w:rPr>
        <w:sectPr w:rsidR="00F45881" w:rsidSect="00951EBA">
          <w:headerReference w:type="even" r:id="rId4"/>
          <w:headerReference w:type="default" r:id="rId5"/>
          <w:footerReference w:type="even" r:id="rId6"/>
          <w:footerReference w:type="default" r:id="rId7"/>
          <w:headerReference w:type="first" r:id="rId8"/>
          <w:footerReference w:type="first" r:id="rId9"/>
          <w:pgSz w:w="11907" w:h="16840" w:code="9"/>
          <w:pgMar w:top="2098" w:right="1474" w:bottom="1985" w:left="1588" w:header="851" w:footer="1588" w:gutter="0"/>
          <w:cols w:space="425"/>
          <w:docGrid w:type="linesAndChars" w:linePitch="579" w:charSpace="-849"/>
        </w:sectPr>
      </w:pPr>
    </w:p>
    <w:p w:rsidR="00F45881" w:rsidRPr="00E626DD" w:rsidRDefault="00F45881" w:rsidP="00F45881">
      <w:pPr>
        <w:tabs>
          <w:tab w:val="left" w:pos="8190"/>
        </w:tabs>
        <w:spacing w:line="600" w:lineRule="exact"/>
        <w:ind w:firstLineChars="0" w:firstLine="0"/>
        <w:rPr>
          <w:rFonts w:ascii="黑体" w:eastAsia="黑体" w:cs="宋体" w:hint="eastAsia"/>
          <w:kern w:val="0"/>
          <w:szCs w:val="32"/>
        </w:rPr>
      </w:pPr>
      <w:r w:rsidRPr="00E626DD">
        <w:rPr>
          <w:rFonts w:ascii="黑体" w:eastAsia="黑体" w:cs="宋体" w:hint="eastAsia"/>
          <w:kern w:val="0"/>
          <w:szCs w:val="32"/>
        </w:rPr>
        <w:lastRenderedPageBreak/>
        <w:t>附件3</w:t>
      </w:r>
    </w:p>
    <w:p w:rsidR="00F45881" w:rsidRDefault="00F45881" w:rsidP="00F45881">
      <w:pPr>
        <w:tabs>
          <w:tab w:val="left" w:pos="8190"/>
        </w:tabs>
        <w:spacing w:line="600" w:lineRule="exact"/>
        <w:ind w:firstLineChars="0" w:firstLine="0"/>
        <w:jc w:val="center"/>
        <w:rPr>
          <w:rFonts w:ascii="方正小标宋简体" w:eastAsia="方正小标宋简体" w:hAnsi="宋体" w:cs="宋体" w:hint="eastAsia"/>
          <w:kern w:val="0"/>
          <w:sz w:val="44"/>
          <w:szCs w:val="44"/>
        </w:rPr>
      </w:pPr>
      <w:r>
        <w:rPr>
          <w:rFonts w:ascii="方正小标宋简体" w:eastAsia="方正小标宋简体" w:hAnsi="宋体" w:cs="宋体" w:hint="eastAsia"/>
          <w:kern w:val="0"/>
          <w:sz w:val="44"/>
          <w:szCs w:val="44"/>
        </w:rPr>
        <w:t>2016年重点推进民营企业项目名单</w:t>
      </w:r>
    </w:p>
    <w:p w:rsidR="00F45881" w:rsidRDefault="00F45881" w:rsidP="00F45881">
      <w:pPr>
        <w:tabs>
          <w:tab w:val="left" w:pos="8190"/>
        </w:tabs>
        <w:spacing w:line="560" w:lineRule="exact"/>
        <w:ind w:firstLine="880"/>
        <w:jc w:val="center"/>
        <w:rPr>
          <w:rFonts w:ascii="方正小标宋简体" w:eastAsia="方正小标宋简体" w:hAnsi="宋体" w:cs="宋体" w:hint="eastAsia"/>
          <w:kern w:val="0"/>
          <w:sz w:val="44"/>
          <w:szCs w:val="44"/>
        </w:rPr>
      </w:pPr>
    </w:p>
    <w:tbl>
      <w:tblPr>
        <w:tblW w:w="14547" w:type="dxa"/>
        <w:jc w:val="center"/>
        <w:tblLayout w:type="fixed"/>
        <w:tblLook w:val="0000"/>
      </w:tblPr>
      <w:tblGrid>
        <w:gridCol w:w="456"/>
        <w:gridCol w:w="1849"/>
        <w:gridCol w:w="1701"/>
        <w:gridCol w:w="4395"/>
        <w:gridCol w:w="988"/>
        <w:gridCol w:w="1218"/>
        <w:gridCol w:w="3940"/>
      </w:tblGrid>
      <w:tr w:rsidR="00F45881" w:rsidRPr="00E626DD" w:rsidTr="00EF2B86">
        <w:trPr>
          <w:cantSplit/>
          <w:trHeight w:val="510"/>
          <w:tblHeader/>
          <w:jc w:val="center"/>
        </w:trPr>
        <w:tc>
          <w:tcPr>
            <w:tcW w:w="456" w:type="dxa"/>
            <w:tcBorders>
              <w:top w:val="single" w:sz="4" w:space="0" w:color="auto"/>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序号</w:t>
            </w:r>
          </w:p>
        </w:tc>
        <w:tc>
          <w:tcPr>
            <w:tcW w:w="1849"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项目名称</w:t>
            </w:r>
          </w:p>
        </w:tc>
        <w:tc>
          <w:tcPr>
            <w:tcW w:w="1701"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实施主体</w:t>
            </w:r>
          </w:p>
        </w:tc>
        <w:tc>
          <w:tcPr>
            <w:tcW w:w="4395"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项</w:t>
            </w:r>
            <w:r>
              <w:rPr>
                <w:rFonts w:ascii="仿宋_GB2312" w:hint="eastAsia"/>
                <w:kern w:val="0"/>
                <w:sz w:val="24"/>
                <w:szCs w:val="24"/>
              </w:rPr>
              <w:t xml:space="preserve">  </w:t>
            </w:r>
            <w:r w:rsidRPr="00E626DD">
              <w:rPr>
                <w:rFonts w:ascii="仿宋_GB2312" w:hint="eastAsia"/>
                <w:kern w:val="0"/>
                <w:sz w:val="24"/>
                <w:szCs w:val="24"/>
              </w:rPr>
              <w:t>目</w:t>
            </w:r>
            <w:r>
              <w:rPr>
                <w:rFonts w:ascii="仿宋_GB2312" w:hint="eastAsia"/>
                <w:kern w:val="0"/>
                <w:sz w:val="24"/>
                <w:szCs w:val="24"/>
              </w:rPr>
              <w:t xml:space="preserve">  </w:t>
            </w:r>
            <w:r w:rsidRPr="00E626DD">
              <w:rPr>
                <w:rFonts w:ascii="仿宋_GB2312" w:hint="eastAsia"/>
                <w:kern w:val="0"/>
                <w:sz w:val="24"/>
                <w:szCs w:val="24"/>
              </w:rPr>
              <w:t>内</w:t>
            </w:r>
            <w:r>
              <w:rPr>
                <w:rFonts w:ascii="仿宋_GB2312" w:hint="eastAsia"/>
                <w:kern w:val="0"/>
                <w:sz w:val="24"/>
                <w:szCs w:val="24"/>
              </w:rPr>
              <w:t xml:space="preserve">  </w:t>
            </w:r>
            <w:r w:rsidRPr="00E626DD">
              <w:rPr>
                <w:rFonts w:ascii="仿宋_GB2312" w:hint="eastAsia"/>
                <w:kern w:val="0"/>
                <w:sz w:val="24"/>
                <w:szCs w:val="24"/>
              </w:rPr>
              <w:t>容</w:t>
            </w:r>
          </w:p>
        </w:tc>
        <w:tc>
          <w:tcPr>
            <w:tcW w:w="98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总投资</w:t>
            </w:r>
          </w:p>
          <w:p w:rsidR="00F45881" w:rsidRPr="004100D4" w:rsidRDefault="00F45881" w:rsidP="00EF2B86">
            <w:pPr>
              <w:widowControl/>
              <w:spacing w:line="320" w:lineRule="exact"/>
              <w:ind w:firstLineChars="0" w:firstLine="0"/>
              <w:jc w:val="center"/>
              <w:rPr>
                <w:rFonts w:ascii="仿宋_GB2312" w:hint="eastAsia"/>
                <w:spacing w:val="-20"/>
                <w:kern w:val="0"/>
                <w:sz w:val="24"/>
                <w:szCs w:val="24"/>
              </w:rPr>
            </w:pPr>
            <w:r w:rsidRPr="004100D4">
              <w:rPr>
                <w:rFonts w:ascii="仿宋_GB2312" w:hint="eastAsia"/>
                <w:spacing w:val="-20"/>
                <w:kern w:val="0"/>
                <w:sz w:val="24"/>
                <w:szCs w:val="24"/>
              </w:rPr>
              <w:t>（万元）</w:t>
            </w:r>
          </w:p>
        </w:tc>
        <w:tc>
          <w:tcPr>
            <w:tcW w:w="121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2016年</w:t>
            </w:r>
          </w:p>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计划投资</w:t>
            </w:r>
          </w:p>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（万元）</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kern w:val="0"/>
                <w:sz w:val="24"/>
                <w:szCs w:val="24"/>
              </w:rPr>
            </w:pPr>
            <w:r w:rsidRPr="00E626DD">
              <w:rPr>
                <w:rFonts w:ascii="仿宋_GB2312" w:hint="eastAsia"/>
                <w:kern w:val="0"/>
                <w:sz w:val="24"/>
                <w:szCs w:val="24"/>
              </w:rPr>
              <w:t>2016年形象进度目标</w:t>
            </w:r>
          </w:p>
        </w:tc>
      </w:tr>
      <w:tr w:rsidR="00F45881" w:rsidRPr="00E626DD" w:rsidTr="00EF2B86">
        <w:trPr>
          <w:cantSplit/>
          <w:trHeight w:val="2275"/>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新阳科技新材料项目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spacing w:val="-6"/>
                <w:kern w:val="0"/>
                <w:sz w:val="24"/>
                <w:szCs w:val="24"/>
              </w:rPr>
            </w:pPr>
            <w:r w:rsidRPr="00E626DD">
              <w:rPr>
                <w:rFonts w:ascii="仿宋_GB2312" w:hint="eastAsia"/>
                <w:color w:val="000000"/>
                <w:spacing w:val="-6"/>
                <w:kern w:val="0"/>
                <w:sz w:val="24"/>
                <w:szCs w:val="24"/>
              </w:rPr>
              <w:t>新阳科技集团有限公司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苯乙烯：新增生产主装置、焚烧装置等主要设备，形成年产30万吨苯乙烯，60万吨乙苯的生产能力。</w:t>
            </w:r>
          </w:p>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丁烷法顺酐催化剂：C4法顺酐催化剂、苯酐催化剂、脱硫催化剂。</w:t>
            </w:r>
          </w:p>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正</w:t>
            </w:r>
            <w:r w:rsidRPr="00E626DD">
              <w:rPr>
                <w:rFonts w:ascii="仿宋_GB2312" w:hint="eastAsia"/>
                <w:color w:val="000000"/>
                <w:spacing w:val="-6"/>
                <w:kern w:val="0"/>
                <w:sz w:val="24"/>
                <w:szCs w:val="24"/>
              </w:rPr>
              <w:t>丁烷法顺酐：年产6万吨正丁烷法顺酐。</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122760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30884</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苯乙烯：2014年9月开工建设，2015年12月可进行设备安装调试，预计2016年3月投产。</w:t>
            </w:r>
          </w:p>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丁烷法顺酐催化剂：2014年12月开工建设，2015年12月竣工，因环评批文受阻，预计2016年5月进行设备调试，预计2016年8月投产。</w:t>
            </w:r>
          </w:p>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正丁烷法顺酐：2016年12月竣工。</w:t>
            </w:r>
          </w:p>
        </w:tc>
      </w:tr>
      <w:tr w:rsidR="00F45881" w:rsidRPr="00E626DD" w:rsidTr="00EF2B86">
        <w:trPr>
          <w:cantSplit/>
          <w:trHeight w:val="1199"/>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合全新药生产和研发项目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spacing w:val="-6"/>
                <w:kern w:val="0"/>
                <w:sz w:val="24"/>
                <w:szCs w:val="24"/>
              </w:rPr>
              <w:t>常州合全药业有限公司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用地238亩，新增反应釜、冷镦机、空压机、焚烧炉等主要设备，形成年产盐酸维拉佐酮中间体5吨、威罗菲尼中间体2吨、</w:t>
            </w:r>
            <w:proofErr w:type="spellStart"/>
            <w:r w:rsidRPr="00E626DD">
              <w:rPr>
                <w:rFonts w:ascii="仿宋_GB2312" w:hint="eastAsia"/>
                <w:color w:val="000000"/>
                <w:kern w:val="0"/>
                <w:sz w:val="24"/>
                <w:szCs w:val="24"/>
              </w:rPr>
              <w:t>Niraparib</w:t>
            </w:r>
            <w:proofErr w:type="spellEnd"/>
            <w:r w:rsidRPr="00E626DD">
              <w:rPr>
                <w:rFonts w:ascii="仿宋_GB2312" w:hint="eastAsia"/>
                <w:color w:val="000000"/>
                <w:kern w:val="0"/>
                <w:sz w:val="24"/>
                <w:szCs w:val="24"/>
              </w:rPr>
              <w:t>中间体10吨、其他中试项目30吨的生产能力。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2014年3月开工建设，2015年12月竣工，一车间2016年12月投产、二车间2015年12月投产、三车间2017年10月投产。</w:t>
            </w:r>
          </w:p>
        </w:tc>
      </w:tr>
      <w:tr w:rsidR="00F45881" w:rsidRPr="00E626DD" w:rsidTr="00EF2B86">
        <w:trPr>
          <w:cantSplit/>
          <w:trHeight w:val="1172"/>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3</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中简科技T700碳纤维项目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spacing w:val="-6"/>
                <w:kern w:val="0"/>
                <w:sz w:val="24"/>
                <w:szCs w:val="24"/>
              </w:rPr>
              <w:t>中简科技发展有限公司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用地40亩，建筑面积</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E626DD">
                <w:rPr>
                  <w:rFonts w:ascii="仿宋_GB2312" w:hint="eastAsia"/>
                  <w:color w:val="000000"/>
                  <w:kern w:val="0"/>
                  <w:sz w:val="24"/>
                  <w:szCs w:val="24"/>
                </w:rPr>
                <w:t>10000平方米</w:t>
              </w:r>
            </w:smartTag>
            <w:r w:rsidRPr="00E626DD">
              <w:rPr>
                <w:rFonts w:ascii="仿宋_GB2312" w:hint="eastAsia"/>
                <w:color w:val="000000"/>
                <w:kern w:val="0"/>
                <w:sz w:val="24"/>
                <w:szCs w:val="24"/>
              </w:rPr>
              <w:t>，新增设备纺丝自控仪表系统、精馏聚合仪表系统、净化系统、循环水冷却系统等主要设备，形成年产T700碳纤维1000吨的生产能力。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23000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spacing w:val="-6"/>
                <w:kern w:val="0"/>
                <w:sz w:val="24"/>
                <w:szCs w:val="24"/>
              </w:rPr>
              <w:t>2016年6月土建基本结束，2016年10月设备吊装调试，2016年12月投产。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spacing w:val="-6"/>
                <w:kern w:val="0"/>
                <w:sz w:val="24"/>
                <w:szCs w:val="24"/>
              </w:rPr>
            </w:pPr>
            <w:r w:rsidRPr="00E626DD">
              <w:rPr>
                <w:rFonts w:ascii="仿宋_GB2312" w:hint="eastAsia"/>
                <w:color w:val="000000"/>
                <w:spacing w:val="-6"/>
                <w:kern w:val="0"/>
                <w:sz w:val="24"/>
                <w:szCs w:val="24"/>
              </w:rPr>
              <w:t>太平洋节能及牵引变压器项目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常州太平洋电力设备（集团）有限公司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新增数控加工中心等主要设备，形成年产1000万KVA节能及牵引变压器的生产能力。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16000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2015年3月开工建设，2016年1月竣工，2016年3月完成设备安装调试，预计2016年5月投产。</w:t>
            </w:r>
          </w:p>
        </w:tc>
      </w:tr>
      <w:tr w:rsidR="00F45881" w:rsidRPr="00E626DD" w:rsidTr="00EF2B86">
        <w:trPr>
          <w:cantSplit/>
          <w:trHeight w:val="1342"/>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龙泉管道工程二期项目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常州龙泉管道工程有限公司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用地98亩，建筑面积</w:t>
            </w:r>
            <w:smartTag w:uri="urn:schemas-microsoft-com:office:smarttags" w:element="chmetcnv">
              <w:smartTagPr>
                <w:attr w:name="UnitName" w:val="平方米"/>
                <w:attr w:name="SourceValue" w:val="36000"/>
                <w:attr w:name="HasSpace" w:val="False"/>
                <w:attr w:name="Negative" w:val="False"/>
                <w:attr w:name="NumberType" w:val="1"/>
                <w:attr w:name="TCSC" w:val="0"/>
              </w:smartTagPr>
              <w:r w:rsidRPr="00E626DD">
                <w:rPr>
                  <w:rFonts w:ascii="仿宋_GB2312" w:hint="eastAsia"/>
                  <w:color w:val="000000"/>
                  <w:kern w:val="0"/>
                  <w:sz w:val="24"/>
                  <w:szCs w:val="24"/>
                </w:rPr>
                <w:t>36000平方米</w:t>
              </w:r>
            </w:smartTag>
            <w:r w:rsidRPr="00E626DD">
              <w:rPr>
                <w:rFonts w:ascii="仿宋_GB2312" w:hint="eastAsia"/>
                <w:color w:val="000000"/>
                <w:kern w:val="0"/>
                <w:sz w:val="24"/>
                <w:szCs w:val="24"/>
              </w:rPr>
              <w:t>，新增无砟轨道板生产线、HDPE管生产线等主要设备，形成年产高铁无砟轨道板4万块、HDPE管10万吨的生产能力。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22000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2015年9月开工建设，2015年11月办公楼、科研楼竣工，2015年12月厂房开工建设，2016年8月主体竣工，2016年9月设备安装，2016年10月试生产。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年产35000吨黄酒、料酒以及1000吨发芽米项目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常州新博龙泉酒业有限公司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用地50亩，建筑一期</w:t>
            </w:r>
            <w:smartTag w:uri="urn:schemas-microsoft-com:office:smarttags" w:element="chmetcnv">
              <w:smartTagPr>
                <w:attr w:name="UnitName" w:val="平方米"/>
                <w:attr w:name="SourceValue" w:val="25000"/>
                <w:attr w:name="HasSpace" w:val="False"/>
                <w:attr w:name="Negative" w:val="False"/>
                <w:attr w:name="NumberType" w:val="1"/>
                <w:attr w:name="TCSC" w:val="0"/>
              </w:smartTagPr>
              <w:r w:rsidRPr="00E626DD">
                <w:rPr>
                  <w:rFonts w:ascii="仿宋_GB2312" w:hint="eastAsia"/>
                  <w:color w:val="000000"/>
                  <w:kern w:val="0"/>
                  <w:sz w:val="24"/>
                  <w:szCs w:val="24"/>
                </w:rPr>
                <w:t>25000平方米</w:t>
              </w:r>
            </w:smartTag>
            <w:r w:rsidRPr="00E626DD">
              <w:rPr>
                <w:rFonts w:ascii="仿宋_GB2312" w:hint="eastAsia"/>
                <w:color w:val="000000"/>
                <w:kern w:val="0"/>
                <w:sz w:val="24"/>
                <w:szCs w:val="24"/>
              </w:rPr>
              <w:t>，二期</w:t>
            </w:r>
            <w:smartTag w:uri="urn:schemas-microsoft-com:office:smarttags" w:element="chmetcnv">
              <w:smartTagPr>
                <w:attr w:name="UnitName" w:val="平方米"/>
                <w:attr w:name="SourceValue" w:val="8000"/>
                <w:attr w:name="HasSpace" w:val="False"/>
                <w:attr w:name="Negative" w:val="False"/>
                <w:attr w:name="NumberType" w:val="1"/>
                <w:attr w:name="TCSC" w:val="0"/>
              </w:smartTagPr>
              <w:r w:rsidRPr="00E626DD">
                <w:rPr>
                  <w:rFonts w:ascii="仿宋_GB2312" w:hint="eastAsia"/>
                  <w:color w:val="000000"/>
                  <w:kern w:val="0"/>
                  <w:sz w:val="24"/>
                  <w:szCs w:val="24"/>
                </w:rPr>
                <w:t>8000平方米</w:t>
              </w:r>
            </w:smartTag>
            <w:r w:rsidRPr="00E626DD">
              <w:rPr>
                <w:rFonts w:ascii="仿宋_GB2312" w:hint="eastAsia"/>
                <w:color w:val="000000"/>
                <w:kern w:val="0"/>
                <w:sz w:val="24"/>
                <w:szCs w:val="24"/>
              </w:rPr>
              <w:t>，厂房及配套设施，新增勾兑灌装生产线，形成1000吨/发芽米、35000吨/年黄酒、料酒（其中黄酒20000吨/年，料酒15000吨/年）生产能力。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2015年10月开工建设，2016年5月竣工，2016年6月完成设备安装调试，2016年7月投产。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7</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同心新能源车辆有限公司车身零部件</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spacing w:val="-16"/>
                <w:kern w:val="0"/>
                <w:sz w:val="24"/>
                <w:szCs w:val="24"/>
              </w:rPr>
            </w:pPr>
            <w:r w:rsidRPr="00E626DD">
              <w:rPr>
                <w:rFonts w:ascii="仿宋_GB2312" w:hint="eastAsia"/>
                <w:color w:val="000000"/>
                <w:spacing w:val="-16"/>
                <w:kern w:val="0"/>
                <w:sz w:val="24"/>
                <w:szCs w:val="24"/>
              </w:rPr>
              <w:t>江苏同心新能源车辆有限公司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用地面积200亩，建设厂房等6.</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E626DD">
                <w:rPr>
                  <w:rFonts w:ascii="仿宋_GB2312" w:hint="eastAsia"/>
                  <w:color w:val="000000"/>
                  <w:kern w:val="0"/>
                  <w:sz w:val="24"/>
                  <w:szCs w:val="24"/>
                </w:rPr>
                <w:t>2万平方米</w:t>
              </w:r>
            </w:smartTag>
            <w:r w:rsidRPr="00E626DD">
              <w:rPr>
                <w:rFonts w:ascii="仿宋_GB2312" w:hint="eastAsia"/>
                <w:color w:val="000000"/>
                <w:kern w:val="0"/>
                <w:sz w:val="24"/>
                <w:szCs w:val="24"/>
              </w:rPr>
              <w:t>，新增冲压、焊接、涂装等主要设备，形成年产7万辆纯电动车车身及零部件的生产能力。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2015年10月开工，2016年12月主体完工。</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8</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汉得利堆叠式低温共烧高灵敏度压电陶瓷传感器的研发及产业化项目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汉得利（常州）电子股份有限公司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spacing w:val="-2"/>
                <w:kern w:val="0"/>
                <w:sz w:val="24"/>
                <w:szCs w:val="24"/>
              </w:rPr>
            </w:pPr>
            <w:r w:rsidRPr="00E626DD">
              <w:rPr>
                <w:rFonts w:ascii="仿宋_GB2312" w:hint="eastAsia"/>
                <w:color w:val="000000"/>
                <w:spacing w:val="-2"/>
                <w:kern w:val="0"/>
                <w:sz w:val="24"/>
                <w:szCs w:val="24"/>
              </w:rPr>
              <w:t>用地面积9.75亩，新建研发中心1500平米，改建5000平米生产厂房，新增研发及产业化设备120台，建成生产线2条，形成年产1200万只目标产品生产能力。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2016年6月生产线建设基本完成。</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9</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spacing w:val="-8"/>
                <w:kern w:val="0"/>
                <w:sz w:val="24"/>
                <w:szCs w:val="24"/>
              </w:rPr>
            </w:pPr>
            <w:r w:rsidRPr="00E626DD">
              <w:rPr>
                <w:rFonts w:ascii="仿宋_GB2312" w:hint="eastAsia"/>
                <w:color w:val="000000"/>
                <w:spacing w:val="-8"/>
                <w:kern w:val="0"/>
                <w:sz w:val="24"/>
                <w:szCs w:val="24"/>
              </w:rPr>
              <w:t>扬子江药业集团海浪制药项目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扬子江药业集团江苏紫龙药业有限公司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用地面积400亩。海浪药业年产巴洛沙星片3000万片、氧氟沙星胶囊4500万粒、左氧氟沙星注射剂13.5万支。</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2015年12月主体开工建设，2016年10月厂房主体在建。</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利明医疗器械项目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常州利明医疗屏蔽技术有限公司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用地面积27.66亩，新建厂房等建筑面积1.</w:t>
            </w:r>
            <w:smartTag w:uri="urn:schemas-microsoft-com:office:smarttags" w:element="chmetcnv">
              <w:smartTagPr>
                <w:attr w:name="UnitName" w:val="平方米"/>
                <w:attr w:name="SourceValue" w:val="70000"/>
                <w:attr w:name="HasSpace" w:val="False"/>
                <w:attr w:name="Negative" w:val="False"/>
                <w:attr w:name="NumberType" w:val="1"/>
                <w:attr w:name="TCSC" w:val="1"/>
              </w:smartTagPr>
              <w:r w:rsidRPr="00E626DD">
                <w:rPr>
                  <w:rFonts w:ascii="仿宋_GB2312" w:hint="eastAsia"/>
                  <w:color w:val="000000"/>
                  <w:kern w:val="0"/>
                  <w:sz w:val="24"/>
                  <w:szCs w:val="24"/>
                </w:rPr>
                <w:t>7万平方米</w:t>
              </w:r>
            </w:smartTag>
            <w:r w:rsidRPr="00E626DD">
              <w:rPr>
                <w:rFonts w:ascii="仿宋_GB2312" w:hint="eastAsia"/>
                <w:color w:val="000000"/>
                <w:kern w:val="0"/>
                <w:sz w:val="24"/>
                <w:szCs w:val="24"/>
              </w:rPr>
              <w:t>，新增剪板、折弯机等设备，形成年产250台电磁屏蔽室设备生产能力。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2016年4月完成厂房建设，2016年9月开始厂房搬迁。</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永春医疗器械项目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spacing w:val="-14"/>
                <w:kern w:val="0"/>
                <w:sz w:val="24"/>
                <w:szCs w:val="24"/>
              </w:rPr>
            </w:pPr>
            <w:r w:rsidRPr="00E626DD">
              <w:rPr>
                <w:rFonts w:ascii="仿宋_GB2312" w:hint="eastAsia"/>
                <w:color w:val="000000"/>
                <w:spacing w:val="-14"/>
                <w:kern w:val="0"/>
                <w:sz w:val="24"/>
                <w:szCs w:val="24"/>
              </w:rPr>
              <w:t>常州市永春医疗器械有限公司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用地面积18.71亩，新建厂房等建筑面积1.</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E626DD">
                <w:rPr>
                  <w:rFonts w:ascii="仿宋_GB2312" w:hint="eastAsia"/>
                  <w:color w:val="000000"/>
                  <w:kern w:val="0"/>
                  <w:sz w:val="24"/>
                  <w:szCs w:val="24"/>
                </w:rPr>
                <w:t>6万平方米</w:t>
              </w:r>
            </w:smartTag>
            <w:r w:rsidRPr="00E626DD">
              <w:rPr>
                <w:rFonts w:ascii="仿宋_GB2312" w:hint="eastAsia"/>
                <w:color w:val="000000"/>
                <w:kern w:val="0"/>
                <w:sz w:val="24"/>
                <w:szCs w:val="24"/>
              </w:rPr>
              <w:t>，形成医用病床300台、推床300台生产能力。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2016年6月完成搬迁，开始生产。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物资回收利用项目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spacing w:val="-14"/>
                <w:kern w:val="0"/>
                <w:sz w:val="24"/>
                <w:szCs w:val="24"/>
              </w:rPr>
            </w:pPr>
            <w:r w:rsidRPr="00E626DD">
              <w:rPr>
                <w:rFonts w:ascii="仿宋_GB2312" w:hint="eastAsia"/>
                <w:color w:val="000000"/>
                <w:spacing w:val="-14"/>
                <w:kern w:val="0"/>
                <w:sz w:val="24"/>
                <w:szCs w:val="24"/>
              </w:rPr>
              <w:t>常州市物资回收利用有限公司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用地面积50亩，新建厂房</w:t>
            </w:r>
            <w:smartTag w:uri="urn:schemas-microsoft-com:office:smarttags" w:element="chmetcnv">
              <w:smartTagPr>
                <w:attr w:name="UnitName" w:val="平方米"/>
                <w:attr w:name="SourceValue" w:val="19600"/>
                <w:attr w:name="HasSpace" w:val="False"/>
                <w:attr w:name="Negative" w:val="False"/>
                <w:attr w:name="NumberType" w:val="1"/>
                <w:attr w:name="TCSC" w:val="0"/>
              </w:smartTagPr>
              <w:r w:rsidRPr="00E626DD">
                <w:rPr>
                  <w:rFonts w:ascii="仿宋_GB2312" w:hint="eastAsia"/>
                  <w:color w:val="000000"/>
                  <w:kern w:val="0"/>
                  <w:sz w:val="24"/>
                  <w:szCs w:val="24"/>
                </w:rPr>
                <w:t>19600平方米</w:t>
              </w:r>
            </w:smartTag>
            <w:r w:rsidRPr="00E626DD">
              <w:rPr>
                <w:rFonts w:ascii="仿宋_GB2312" w:hint="eastAsia"/>
                <w:color w:val="000000"/>
                <w:kern w:val="0"/>
                <w:sz w:val="24"/>
                <w:szCs w:val="24"/>
              </w:rPr>
              <w:t>、办公楼</w:t>
            </w:r>
            <w:smartTag w:uri="urn:schemas-microsoft-com:office:smarttags" w:element="chmetcnv">
              <w:smartTagPr>
                <w:attr w:name="UnitName" w:val="平方米"/>
                <w:attr w:name="SourceValue" w:val="3500"/>
                <w:attr w:name="HasSpace" w:val="False"/>
                <w:attr w:name="Negative" w:val="False"/>
                <w:attr w:name="NumberType" w:val="1"/>
                <w:attr w:name="TCSC" w:val="0"/>
              </w:smartTagPr>
              <w:r w:rsidRPr="00E626DD">
                <w:rPr>
                  <w:rFonts w:ascii="仿宋_GB2312" w:hint="eastAsia"/>
                  <w:color w:val="000000"/>
                  <w:kern w:val="0"/>
                  <w:sz w:val="24"/>
                  <w:szCs w:val="24"/>
                </w:rPr>
                <w:t>3500平方米</w:t>
              </w:r>
            </w:smartTag>
            <w:r w:rsidRPr="00E626DD">
              <w:rPr>
                <w:rFonts w:ascii="仿宋_GB2312" w:hint="eastAsia"/>
                <w:color w:val="000000"/>
                <w:kern w:val="0"/>
                <w:sz w:val="24"/>
                <w:szCs w:val="24"/>
              </w:rPr>
              <w:t>，新增废金属破碎生产线和报废汽车拆解流水线，建成后企业年报废汽车回收拆解能力将达到5万辆，废金属进销达30万吨，废纸板销售将达8万吨，金属材料进销达5万吨。</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16000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2015年11月开工建设，2016年9月厂房主体建设完成，装潢及配套设施安装，2016年11月设备进场安装试生产。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13</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新誉集团无人机、飞艇项目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新誉宇航股份有限公司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用地467亩，新建厂房8.</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E626DD">
                <w:rPr>
                  <w:rFonts w:ascii="仿宋_GB2312" w:hint="eastAsia"/>
                  <w:color w:val="000000"/>
                  <w:kern w:val="0"/>
                  <w:sz w:val="24"/>
                  <w:szCs w:val="24"/>
                </w:rPr>
                <w:t>5万平方米</w:t>
              </w:r>
            </w:smartTag>
            <w:r w:rsidRPr="00E626DD">
              <w:rPr>
                <w:rFonts w:ascii="仿宋_GB2312" w:hint="eastAsia"/>
                <w:color w:val="000000"/>
                <w:kern w:val="0"/>
                <w:sz w:val="24"/>
                <w:szCs w:val="24"/>
              </w:rPr>
              <w:t>，建设飞机机库、飞艇库及无人机生产设施，新增囊体复合加工设备、囊体形变测试系统等主要设备，形成年产40架公务机改装、20套飞艇、15架中小型二手公务机改装、15架公务机定检、维修、维护、通用航空的运行、客货运输。</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154300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2014年3月开工建设，2015年12月一期主体完工，2016年6月一期竣工投产。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14</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新泉汽车内饰件项目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江苏新泉汽车内饰件股份有限公司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spacing w:val="-2"/>
                <w:kern w:val="0"/>
                <w:sz w:val="24"/>
                <w:szCs w:val="24"/>
              </w:rPr>
            </w:pPr>
            <w:r w:rsidRPr="00E626DD">
              <w:rPr>
                <w:rFonts w:ascii="仿宋_GB2312" w:hint="eastAsia"/>
                <w:color w:val="000000"/>
                <w:spacing w:val="-2"/>
                <w:kern w:val="0"/>
                <w:sz w:val="24"/>
                <w:szCs w:val="24"/>
              </w:rPr>
              <w:t>用地面积109亩，建设厂房、办公楼、研发中心等1.</w:t>
            </w:r>
            <w:smartTag w:uri="urn:schemas-microsoft-com:office:smarttags" w:element="chmetcnv">
              <w:smartTagPr>
                <w:attr w:name="UnitName" w:val="平方米"/>
                <w:attr w:name="SourceValue" w:val="80000"/>
                <w:attr w:name="HasSpace" w:val="False"/>
                <w:attr w:name="Negative" w:val="False"/>
                <w:attr w:name="NumberType" w:val="1"/>
                <w:attr w:name="TCSC" w:val="1"/>
              </w:smartTagPr>
              <w:r w:rsidRPr="00E626DD">
                <w:rPr>
                  <w:rFonts w:ascii="仿宋_GB2312" w:hint="eastAsia"/>
                  <w:color w:val="000000"/>
                  <w:spacing w:val="-2"/>
                  <w:kern w:val="0"/>
                  <w:sz w:val="24"/>
                  <w:szCs w:val="24"/>
                </w:rPr>
                <w:t>8万平方米</w:t>
              </w:r>
            </w:smartTag>
            <w:r w:rsidRPr="00E626DD">
              <w:rPr>
                <w:rFonts w:ascii="仿宋_GB2312" w:hint="eastAsia"/>
                <w:color w:val="000000"/>
                <w:spacing w:val="-2"/>
                <w:kern w:val="0"/>
                <w:sz w:val="24"/>
                <w:szCs w:val="24"/>
              </w:rPr>
              <w:t>，新增注塑机、数控加工中心等主要设备，形成年产汽车内饰件100万台套及相关模具的生产能力。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39000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38000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2015年12月开工建设，2016年10月份厂房等主体建设完工，2016年12月份竣工投产。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瑞升华机械式蒸汽再压缩节能蒸发器项目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4"/>
                <w:kern w:val="0"/>
                <w:sz w:val="24"/>
                <w:szCs w:val="24"/>
              </w:rPr>
              <w:t>江苏瑞升华能源科技有限公司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用地面积74亩，建设厂房及办公楼等4.37万平方米，新增双轴数控龙门钻、直缝焊机等主要设备，形成年产100套机械式蒸汽再压缩（MVR）节能蒸发器的生产能力。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26000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24000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2015年10月开工建设，2016年10月份厂房等主体建设完工，2016年12月份竣工投产。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16</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盛和电子防爆电气、工业电器自动化项目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常州市盛和电子有限公司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用地面积37亩，新建厂房约</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E626DD">
                <w:rPr>
                  <w:rFonts w:ascii="仿宋_GB2312" w:hint="eastAsia"/>
                  <w:color w:val="000000"/>
                  <w:kern w:val="0"/>
                  <w:sz w:val="24"/>
                  <w:szCs w:val="24"/>
                </w:rPr>
                <w:t>2万平方米</w:t>
              </w:r>
            </w:smartTag>
            <w:r w:rsidRPr="00E626DD">
              <w:rPr>
                <w:rFonts w:ascii="仿宋_GB2312" w:hint="eastAsia"/>
                <w:color w:val="000000"/>
                <w:kern w:val="0"/>
                <w:sz w:val="24"/>
                <w:szCs w:val="24"/>
              </w:rPr>
              <w:t>，新增数控车床、工业电炉等主要设备，形成年产1.2万套防爆器材生产能力。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11000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9000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2015年5月开工，2015年12月主体完工，2016年4月竣工投产。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17</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大利节能玻璃纤维芯材项目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4"/>
                <w:kern w:val="0"/>
                <w:sz w:val="24"/>
                <w:szCs w:val="24"/>
              </w:rPr>
              <w:t>常州大利节能新材料有限公司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用地面积213亩，建设厂房等17万平方米，新增自主设计的全自动流水线，形成年产5万吨玻璃纤维芯材的生产能力。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66000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14000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2016年12月完成主体建设。</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18</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宝捷汽车零部件项目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宝捷（常州）汽车部件有限公司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用地面积18亩,新建厂房及配套等建筑面积1.</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E626DD">
                <w:rPr>
                  <w:rFonts w:ascii="仿宋_GB2312" w:hint="eastAsia"/>
                  <w:color w:val="000000"/>
                  <w:kern w:val="0"/>
                  <w:sz w:val="24"/>
                  <w:szCs w:val="24"/>
                </w:rPr>
                <w:t>2万平方米</w:t>
              </w:r>
            </w:smartTag>
            <w:r w:rsidRPr="00E626DD">
              <w:rPr>
                <w:rFonts w:ascii="仿宋_GB2312" w:hint="eastAsia"/>
                <w:color w:val="000000"/>
                <w:kern w:val="0"/>
                <w:sz w:val="24"/>
                <w:szCs w:val="24"/>
              </w:rPr>
              <w:t>,新增七轴轨道系统、高压发泡机、六工位模具系统、自动化模温控制系统等设备，形成日产600模、2400块汽车风道生产能力。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2015年4月开工建设，2015年12月主体基本完工，2016年3月设备进场安装,2016年6月竣工投产。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19</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永宝利染丝纱线加工项目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常州永宝利染丝有限公司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用地面积15亩，新增建筑面积</w:t>
            </w:r>
            <w:smartTag w:uri="urn:schemas-microsoft-com:office:smarttags" w:element="chmetcnv">
              <w:smartTagPr>
                <w:attr w:name="UnitName" w:val="平方米"/>
                <w:attr w:name="SourceValue" w:val="11000"/>
                <w:attr w:name="HasSpace" w:val="False"/>
                <w:attr w:name="Negative" w:val="False"/>
                <w:attr w:name="NumberType" w:val="1"/>
                <w:attr w:name="TCSC" w:val="0"/>
              </w:smartTagPr>
              <w:r w:rsidRPr="00E626DD">
                <w:rPr>
                  <w:rFonts w:ascii="仿宋_GB2312" w:hint="eastAsia"/>
                  <w:color w:val="000000"/>
                  <w:kern w:val="0"/>
                  <w:sz w:val="24"/>
                  <w:szCs w:val="24"/>
                </w:rPr>
                <w:t>11000平方米</w:t>
              </w:r>
            </w:smartTag>
            <w:r w:rsidRPr="00E626DD">
              <w:rPr>
                <w:rFonts w:ascii="仿宋_GB2312" w:hint="eastAsia"/>
                <w:color w:val="000000"/>
                <w:kern w:val="0"/>
                <w:sz w:val="24"/>
                <w:szCs w:val="24"/>
              </w:rPr>
              <w:t>，年产高端纱线8000吨。</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2015年9月开工建设，2016年6月厂房等主体建设完工，2016年10月竣工投产。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阳光片剂和胶囊项目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常州市阳光药业有限公司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用地150亩，一期用地50亩，新建厂房2.</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E626DD">
                <w:rPr>
                  <w:rFonts w:ascii="仿宋_GB2312" w:hint="eastAsia"/>
                  <w:color w:val="000000"/>
                  <w:kern w:val="0"/>
                  <w:sz w:val="24"/>
                  <w:szCs w:val="24"/>
                </w:rPr>
                <w:t>5万平方米</w:t>
              </w:r>
            </w:smartTag>
            <w:r w:rsidRPr="00E626DD">
              <w:rPr>
                <w:rFonts w:ascii="仿宋_GB2312" w:hint="eastAsia"/>
                <w:color w:val="000000"/>
                <w:kern w:val="0"/>
                <w:sz w:val="24"/>
                <w:szCs w:val="24"/>
              </w:rPr>
              <w:t>，购置压片机、制粒机等设备，形成年产20亿片固体和2亿粒胶囊的生产能力。（普瑞巴林原料药、普瑞巴林胶囊、甲磺酸达比加群酯原料药）</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spacing w:val="-10"/>
                <w:kern w:val="0"/>
                <w:sz w:val="24"/>
                <w:szCs w:val="24"/>
              </w:rPr>
              <w:t>2016年成药车间和研发大楼投入使用</w:t>
            </w:r>
            <w:r w:rsidRPr="00E626DD">
              <w:rPr>
                <w:rFonts w:ascii="仿宋_GB2312" w:hint="eastAsia"/>
                <w:color w:val="000000"/>
                <w:kern w:val="0"/>
                <w:sz w:val="24"/>
                <w:szCs w:val="24"/>
              </w:rPr>
              <w:t>。</w:t>
            </w:r>
          </w:p>
        </w:tc>
      </w:tr>
      <w:tr w:rsidR="00F45881" w:rsidRPr="00E626DD" w:rsidTr="00EF2B86">
        <w:trPr>
          <w:cantSplit/>
          <w:trHeight w:val="286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华威联影医疗设备项目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常州华威医疗设备系统有限公司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租用博威机械部分厂房进行生产，并新建部分厂房。总用地390亩，新增建筑面积</w:t>
            </w:r>
            <w:smartTag w:uri="urn:schemas-microsoft-com:office:smarttags" w:element="chmetcnv">
              <w:smartTagPr>
                <w:attr w:name="UnitName" w:val="平方米"/>
                <w:attr w:name="SourceValue" w:val="175000"/>
                <w:attr w:name="HasSpace" w:val="False"/>
                <w:attr w:name="Negative" w:val="False"/>
                <w:attr w:name="NumberType" w:val="1"/>
                <w:attr w:name="TCSC" w:val="0"/>
              </w:smartTagPr>
              <w:r w:rsidRPr="00E626DD">
                <w:rPr>
                  <w:rFonts w:ascii="仿宋_GB2312" w:hint="eastAsia"/>
                  <w:color w:val="000000"/>
                  <w:kern w:val="0"/>
                  <w:sz w:val="24"/>
                  <w:szCs w:val="24"/>
                </w:rPr>
                <w:t>175000平方米</w:t>
              </w:r>
            </w:smartTag>
            <w:r w:rsidRPr="00E626DD">
              <w:rPr>
                <w:rFonts w:ascii="仿宋_GB2312" w:hint="eastAsia"/>
                <w:color w:val="000000"/>
                <w:kern w:val="0"/>
                <w:sz w:val="24"/>
                <w:szCs w:val="24"/>
              </w:rPr>
              <w:t>，新增五轴CNC机床、激光切割等主要设备，形成年产计算机断层扫描仪（CT）1400台、磁共振设备（MRI）1600台、分子影像设备（PET）300台、数字X射线仪（DR）2300台的生产能力。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177000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2016年6月租用厂房进行试生产，2016年12月部分新建厂房基本竣工，开始试生产。一期2016年6月开工建设，2017年11月竣工，2017年12月完成设备安装调试，2018年1月投产。</w:t>
            </w:r>
          </w:p>
        </w:tc>
      </w:tr>
      <w:tr w:rsidR="00F45881" w:rsidRPr="00E626DD" w:rsidTr="00EF2B86">
        <w:trPr>
          <w:cantSplit/>
          <w:trHeight w:val="1545"/>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22</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寅盛新药等制剂配套原料药扩建项目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常州寅盛药业有限公司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用地59亩，建筑面积</w:t>
            </w:r>
            <w:smartTag w:uri="urn:schemas-microsoft-com:office:smarttags" w:element="chmetcnv">
              <w:smartTagPr>
                <w:attr w:name="UnitName" w:val="平方米"/>
                <w:attr w:name="SourceValue" w:val="3360"/>
                <w:attr w:name="HasSpace" w:val="False"/>
                <w:attr w:name="Negative" w:val="False"/>
                <w:attr w:name="NumberType" w:val="1"/>
                <w:attr w:name="TCSC" w:val="0"/>
              </w:smartTagPr>
              <w:r w:rsidRPr="00E626DD">
                <w:rPr>
                  <w:rFonts w:ascii="仿宋_GB2312" w:hint="eastAsia"/>
                  <w:color w:val="000000"/>
                  <w:kern w:val="0"/>
                  <w:sz w:val="24"/>
                  <w:szCs w:val="24"/>
                </w:rPr>
                <w:t>3360平方米</w:t>
              </w:r>
            </w:smartTag>
            <w:r w:rsidRPr="00E626DD">
              <w:rPr>
                <w:rFonts w:ascii="仿宋_GB2312" w:hint="eastAsia"/>
                <w:color w:val="000000"/>
                <w:kern w:val="0"/>
                <w:sz w:val="24"/>
                <w:szCs w:val="24"/>
              </w:rPr>
              <w:t>，建设原料药车间2个，含原料药合成车间和GMP车间；制剂车间1个，含片剂、软胶囊和冻干粉针车间。</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13830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13830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制剂车间主体已完成，2016年3月完成制剂车间设备安装、完成药监局药证验收,2016年12月完成原料车间土建。</w:t>
            </w:r>
          </w:p>
        </w:tc>
      </w:tr>
      <w:tr w:rsidR="00F45881" w:rsidRPr="00E626DD" w:rsidTr="00EF2B86">
        <w:trPr>
          <w:cantSplit/>
          <w:trHeight w:val="1294"/>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23</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盛源金属结构件项目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常州盛源置业发展有限公司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用地50亩，新增建筑面积</w:t>
            </w:r>
            <w:smartTag w:uri="urn:schemas-microsoft-com:office:smarttags" w:element="chmetcnv">
              <w:smartTagPr>
                <w:attr w:name="UnitName" w:val="平方米"/>
                <w:attr w:name="SourceValue" w:val="70000"/>
                <w:attr w:name="HasSpace" w:val="False"/>
                <w:attr w:name="Negative" w:val="False"/>
                <w:attr w:name="NumberType" w:val="1"/>
                <w:attr w:name="TCSC" w:val="0"/>
              </w:smartTagPr>
              <w:r w:rsidRPr="00E626DD">
                <w:rPr>
                  <w:rFonts w:ascii="仿宋_GB2312" w:hint="eastAsia"/>
                  <w:color w:val="000000"/>
                  <w:kern w:val="0"/>
                  <w:sz w:val="24"/>
                  <w:szCs w:val="24"/>
                </w:rPr>
                <w:t>70000平方米</w:t>
              </w:r>
            </w:smartTag>
            <w:r w:rsidRPr="00E626DD">
              <w:rPr>
                <w:rFonts w:ascii="仿宋_GB2312" w:hint="eastAsia"/>
                <w:color w:val="000000"/>
                <w:kern w:val="0"/>
                <w:sz w:val="24"/>
                <w:szCs w:val="24"/>
              </w:rPr>
              <w:t>，形成年产5万件金属结构件的生产能力。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16000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9000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2016年4月开工建设，2017年4月竣工，2017年6月完成设备安装调试，2017年8月投产。</w:t>
            </w:r>
          </w:p>
        </w:tc>
      </w:tr>
      <w:tr w:rsidR="00F45881" w:rsidRPr="00E626DD" w:rsidTr="00EF2B86">
        <w:trPr>
          <w:cantSplit/>
          <w:trHeight w:val="1839"/>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24</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华达化工项目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常州华达化工集团有限公司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用地50亩，建筑面积</w:t>
            </w:r>
            <w:smartTag w:uri="urn:schemas-microsoft-com:office:smarttags" w:element="chmetcnv">
              <w:smartTagPr>
                <w:attr w:name="UnitName" w:val="平方米"/>
                <w:attr w:name="SourceValue" w:val="12720"/>
                <w:attr w:name="HasSpace" w:val="False"/>
                <w:attr w:name="Negative" w:val="False"/>
                <w:attr w:name="NumberType" w:val="1"/>
                <w:attr w:name="TCSC" w:val="0"/>
              </w:smartTagPr>
              <w:r w:rsidRPr="00E626DD">
                <w:rPr>
                  <w:rFonts w:ascii="仿宋_GB2312" w:hint="eastAsia"/>
                  <w:color w:val="000000"/>
                  <w:kern w:val="0"/>
                  <w:sz w:val="24"/>
                  <w:szCs w:val="24"/>
                </w:rPr>
                <w:t>12720平方米</w:t>
              </w:r>
            </w:smartTag>
            <w:r w:rsidRPr="00E626DD">
              <w:rPr>
                <w:rFonts w:ascii="仿宋_GB2312" w:hint="eastAsia"/>
                <w:color w:val="000000"/>
                <w:kern w:val="0"/>
                <w:sz w:val="24"/>
                <w:szCs w:val="24"/>
              </w:rPr>
              <w:t>，形成3万吨/年重苯加工扩产、6000吨/年1-氨基-4萘-磺酸钠（1,4酸）、5万吨/年萘系纺织助剂、2000吨/年乙烯基树脂、3万吨/年工业萘加氢项目。</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25614</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15614</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2016年12月主体竣工，设备进场安装调试，2017年3月投产。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25</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所氟博伟及其关键中间体生产和研发中心项目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常州吉恩药业有限公司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spacing w:val="-2"/>
                <w:kern w:val="0"/>
                <w:sz w:val="24"/>
                <w:szCs w:val="24"/>
              </w:rPr>
            </w:pPr>
            <w:r w:rsidRPr="00E626DD">
              <w:rPr>
                <w:rFonts w:ascii="仿宋_GB2312" w:hint="eastAsia"/>
                <w:color w:val="000000"/>
                <w:spacing w:val="-2"/>
                <w:kern w:val="0"/>
                <w:sz w:val="24"/>
                <w:szCs w:val="24"/>
              </w:rPr>
              <w:t>本项目包括新建和改建两部分。新建项目用地12亩，为药物所氟博伟及其关键中间体GMP车间和辅助公用工程，改建项目把原有的甲类车间改建为中试研发中心。</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17189</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1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2016年6月改建部分完成，2016年10月新建工程开工。</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26</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spacing w:val="-14"/>
                <w:kern w:val="0"/>
                <w:sz w:val="24"/>
                <w:szCs w:val="24"/>
              </w:rPr>
            </w:pPr>
            <w:r w:rsidRPr="00E626DD">
              <w:rPr>
                <w:rFonts w:ascii="仿宋_GB2312" w:hint="eastAsia"/>
                <w:color w:val="000000"/>
                <w:spacing w:val="-14"/>
                <w:kern w:val="0"/>
                <w:sz w:val="24"/>
                <w:szCs w:val="24"/>
              </w:rPr>
              <w:t>武新原料药项目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常州武新制药有限公司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新增建筑面积</w:t>
            </w:r>
            <w:smartTag w:uri="urn:schemas-microsoft-com:office:smarttags" w:element="chmetcnv">
              <w:smartTagPr>
                <w:attr w:name="TCSC" w:val="0"/>
                <w:attr w:name="NumberType" w:val="1"/>
                <w:attr w:name="Negative" w:val="False"/>
                <w:attr w:name="HasSpace" w:val="False"/>
                <w:attr w:name="SourceValue" w:val="10919"/>
                <w:attr w:name="UnitName" w:val="平方米"/>
              </w:smartTagPr>
              <w:r w:rsidRPr="00E626DD">
                <w:rPr>
                  <w:rFonts w:ascii="仿宋_GB2312" w:hint="eastAsia"/>
                  <w:color w:val="000000"/>
                  <w:kern w:val="0"/>
                  <w:sz w:val="24"/>
                  <w:szCs w:val="24"/>
                </w:rPr>
                <w:t>10919平方米</w:t>
              </w:r>
            </w:smartTag>
            <w:r w:rsidRPr="00E626DD">
              <w:rPr>
                <w:rFonts w:ascii="仿宋_GB2312" w:hint="eastAsia"/>
                <w:color w:val="000000"/>
                <w:kern w:val="0"/>
                <w:sz w:val="24"/>
                <w:szCs w:val="24"/>
              </w:rPr>
              <w:t>，生产</w:t>
            </w:r>
            <w:smartTag w:uri="urn:schemas-microsoft-com:office:smarttags" w:element="chmetcnv">
              <w:smartTagPr>
                <w:attr w:name="TCSC" w:val="0"/>
                <w:attr w:name="NumberType" w:val="1"/>
                <w:attr w:name="Negative" w:val="False"/>
                <w:attr w:name="HasSpace" w:val="False"/>
                <w:attr w:name="SourceValue" w:val="10"/>
                <w:attr w:name="UnitName" w:val="kg"/>
              </w:smartTagPr>
              <w:r w:rsidRPr="00E626DD">
                <w:rPr>
                  <w:rFonts w:ascii="仿宋_GB2312" w:hint="eastAsia"/>
                  <w:color w:val="000000"/>
                  <w:kern w:val="0"/>
                  <w:sz w:val="24"/>
                  <w:szCs w:val="24"/>
                </w:rPr>
                <w:t>10kg</w:t>
              </w:r>
            </w:smartTag>
            <w:r w:rsidRPr="00E626DD">
              <w:rPr>
                <w:rFonts w:ascii="仿宋_GB2312" w:hint="eastAsia"/>
                <w:color w:val="000000"/>
                <w:kern w:val="0"/>
                <w:sz w:val="24"/>
                <w:szCs w:val="24"/>
              </w:rPr>
              <w:t>/a硼替佐米、</w:t>
            </w:r>
            <w:smartTag w:uri="urn:schemas-microsoft-com:office:smarttags" w:element="chmetcnv">
              <w:smartTagPr>
                <w:attr w:name="TCSC" w:val="0"/>
                <w:attr w:name="NumberType" w:val="1"/>
                <w:attr w:name="Negative" w:val="False"/>
                <w:attr w:name="HasSpace" w:val="False"/>
                <w:attr w:name="SourceValue" w:val="250"/>
                <w:attr w:name="UnitName" w:val="kg"/>
              </w:smartTagPr>
              <w:r w:rsidRPr="00E626DD">
                <w:rPr>
                  <w:rFonts w:ascii="仿宋_GB2312" w:hint="eastAsia"/>
                  <w:color w:val="000000"/>
                  <w:kern w:val="0"/>
                  <w:sz w:val="24"/>
                  <w:szCs w:val="24"/>
                </w:rPr>
                <w:t>250kg</w:t>
              </w:r>
            </w:smartTag>
            <w:r w:rsidRPr="00E626DD">
              <w:rPr>
                <w:rFonts w:ascii="仿宋_GB2312" w:hint="eastAsia"/>
                <w:color w:val="000000"/>
                <w:kern w:val="0"/>
                <w:sz w:val="24"/>
                <w:szCs w:val="24"/>
              </w:rPr>
              <w:t>/a来曲唑、3t/a吉非替尼、</w:t>
            </w:r>
            <w:smartTag w:uri="urn:schemas-microsoft-com:office:smarttags" w:element="chmetcnv">
              <w:smartTagPr>
                <w:attr w:name="TCSC" w:val="0"/>
                <w:attr w:name="NumberType" w:val="1"/>
                <w:attr w:name="Negative" w:val="False"/>
                <w:attr w:name="HasSpace" w:val="False"/>
                <w:attr w:name="SourceValue" w:val="10"/>
                <w:attr w:name="UnitName" w:val="kg"/>
              </w:smartTagPr>
              <w:r w:rsidRPr="00E626DD">
                <w:rPr>
                  <w:rFonts w:ascii="仿宋_GB2312" w:hint="eastAsia"/>
                  <w:color w:val="000000"/>
                  <w:kern w:val="0"/>
                  <w:sz w:val="24"/>
                  <w:szCs w:val="24"/>
                </w:rPr>
                <w:t>10kg</w:t>
              </w:r>
            </w:smartTag>
            <w:r w:rsidRPr="00E626DD">
              <w:rPr>
                <w:rFonts w:ascii="仿宋_GB2312" w:hint="eastAsia"/>
                <w:color w:val="000000"/>
                <w:kern w:val="0"/>
                <w:sz w:val="24"/>
                <w:szCs w:val="24"/>
              </w:rPr>
              <w:t>/a米铂、</w:t>
            </w:r>
            <w:smartTag w:uri="urn:schemas-microsoft-com:office:smarttags" w:element="chmetcnv">
              <w:smartTagPr>
                <w:attr w:name="TCSC" w:val="0"/>
                <w:attr w:name="NumberType" w:val="1"/>
                <w:attr w:name="Negative" w:val="False"/>
                <w:attr w:name="HasSpace" w:val="False"/>
                <w:attr w:name="SourceValue" w:val="250"/>
                <w:attr w:name="UnitName" w:val="kg"/>
              </w:smartTagPr>
              <w:r w:rsidRPr="00E626DD">
                <w:rPr>
                  <w:rFonts w:ascii="仿宋_GB2312" w:hint="eastAsia"/>
                  <w:color w:val="000000"/>
                  <w:kern w:val="0"/>
                  <w:sz w:val="24"/>
                  <w:szCs w:val="24"/>
                </w:rPr>
                <w:t>250kg</w:t>
              </w:r>
            </w:smartTag>
            <w:r w:rsidRPr="00E626DD">
              <w:rPr>
                <w:rFonts w:ascii="仿宋_GB2312" w:hint="eastAsia"/>
                <w:color w:val="000000"/>
                <w:kern w:val="0"/>
                <w:sz w:val="24"/>
                <w:szCs w:val="24"/>
              </w:rPr>
              <w:t>/a怕蒽醌、</w:t>
            </w:r>
            <w:smartTag w:uri="urn:schemas-microsoft-com:office:smarttags" w:element="chmetcnv">
              <w:smartTagPr>
                <w:attr w:name="TCSC" w:val="0"/>
                <w:attr w:name="NumberType" w:val="1"/>
                <w:attr w:name="Negative" w:val="False"/>
                <w:attr w:name="HasSpace" w:val="False"/>
                <w:attr w:name="SourceValue" w:val="800"/>
                <w:attr w:name="UnitName" w:val="kg"/>
              </w:smartTagPr>
              <w:r w:rsidRPr="00E626DD">
                <w:rPr>
                  <w:rFonts w:ascii="仿宋_GB2312" w:hint="eastAsia"/>
                  <w:color w:val="000000"/>
                  <w:kern w:val="0"/>
                  <w:sz w:val="24"/>
                  <w:szCs w:val="24"/>
                </w:rPr>
                <w:t>800kg</w:t>
              </w:r>
            </w:smartTag>
            <w:r w:rsidRPr="00E626DD">
              <w:rPr>
                <w:rFonts w:ascii="仿宋_GB2312" w:hint="eastAsia"/>
                <w:color w:val="000000"/>
                <w:kern w:val="0"/>
                <w:sz w:val="24"/>
                <w:szCs w:val="24"/>
              </w:rPr>
              <w:t>/a来那度胺、180t/a卡托普利等原料药。</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30864</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30864</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2016年1月完成环评审批，部分已开工，2016年6月完成主体建设，2016年7月设备安装，2016月12月竣工。</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27</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曙光化工项目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spacing w:val="-14"/>
                <w:kern w:val="0"/>
                <w:sz w:val="24"/>
                <w:szCs w:val="24"/>
              </w:rPr>
            </w:pPr>
            <w:r w:rsidRPr="00E626DD">
              <w:rPr>
                <w:rFonts w:ascii="仿宋_GB2312" w:hint="eastAsia"/>
                <w:color w:val="000000"/>
                <w:spacing w:val="-14"/>
                <w:kern w:val="0"/>
                <w:sz w:val="24"/>
                <w:szCs w:val="24"/>
              </w:rPr>
              <w:t>常州曙光化工厂</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用地200亩，生产7000t/a富马酸、3000t/aDL-苹果酸产品及扩产10000t/a橡胶助剂系列产品。</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10145</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9000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2016年6月开工建设，2016年12月主体建设完成，2017年3月竣工。</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28</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华人化工项目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常州华人化工有限公司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用地150亩，建筑面积</w:t>
            </w:r>
            <w:smartTag w:uri="urn:schemas-microsoft-com:office:smarttags" w:element="chmetcnv">
              <w:smartTagPr>
                <w:attr w:name="TCSC" w:val="0"/>
                <w:attr w:name="NumberType" w:val="1"/>
                <w:attr w:name="Negative" w:val="False"/>
                <w:attr w:name="HasSpace" w:val="False"/>
                <w:attr w:name="SourceValue" w:val="13725"/>
                <w:attr w:name="UnitName" w:val="平方米"/>
              </w:smartTagPr>
              <w:r w:rsidRPr="00E626DD">
                <w:rPr>
                  <w:rFonts w:ascii="仿宋_GB2312" w:hint="eastAsia"/>
                  <w:color w:val="000000"/>
                  <w:kern w:val="0"/>
                  <w:sz w:val="24"/>
                  <w:szCs w:val="24"/>
                </w:rPr>
                <w:t>13725平方米</w:t>
              </w:r>
            </w:smartTag>
            <w:r w:rsidRPr="00E626DD">
              <w:rPr>
                <w:rFonts w:ascii="仿宋_GB2312" w:hint="eastAsia"/>
                <w:color w:val="000000"/>
                <w:kern w:val="0"/>
                <w:sz w:val="24"/>
                <w:szCs w:val="24"/>
              </w:rPr>
              <w:t>，年产5000吨S-佳乐麝香、3000吨氯甲基异丙基碳酸酯、3000吨R-碳酸丙烯酯（扩建）、30000吨脂肪醇、1100吨手性环氧氯丙烷及其衍生产品、20吨手性1-苯基-1,2-乙二醇和20吨手性环氧苯乙烷产品。</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21318</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2016年10月开工建设，2016年12月主体在建。</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29</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自动化控制设备生产、导轮涂覆加工项目（一期）</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smartTag w:uri="urn:schemas-microsoft-com:office:smarttags" w:element="PersonName">
              <w:smartTagPr>
                <w:attr w:name="ProductID" w:val="常州"/>
              </w:smartTagPr>
              <w:r w:rsidRPr="00E626DD">
                <w:rPr>
                  <w:rFonts w:ascii="仿宋_GB2312" w:hint="eastAsia"/>
                  <w:color w:val="000000"/>
                  <w:spacing w:val="-12"/>
                  <w:kern w:val="0"/>
                  <w:sz w:val="24"/>
                  <w:szCs w:val="24"/>
                </w:rPr>
                <w:t>常州</w:t>
              </w:r>
            </w:smartTag>
            <w:r w:rsidRPr="00E626DD">
              <w:rPr>
                <w:rFonts w:ascii="仿宋_GB2312" w:hint="eastAsia"/>
                <w:color w:val="000000"/>
                <w:spacing w:val="-12"/>
                <w:kern w:val="0"/>
                <w:sz w:val="24"/>
                <w:szCs w:val="24"/>
              </w:rPr>
              <w:t>君合科技有限公司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新增用地面积20亩，新增建筑面积</w:t>
            </w:r>
            <w:smartTag w:uri="urn:schemas-microsoft-com:office:smarttags" w:element="chmetcnv">
              <w:smartTagPr>
                <w:attr w:name="TCSC" w:val="0"/>
                <w:attr w:name="NumberType" w:val="1"/>
                <w:attr w:name="Negative" w:val="False"/>
                <w:attr w:name="HasSpace" w:val="False"/>
                <w:attr w:name="SourceValue" w:val="11000"/>
                <w:attr w:name="UnitName" w:val="平方米"/>
              </w:smartTagPr>
              <w:r w:rsidRPr="00E626DD">
                <w:rPr>
                  <w:rFonts w:ascii="仿宋_GB2312" w:hint="eastAsia"/>
                  <w:color w:val="000000"/>
                  <w:kern w:val="0"/>
                  <w:sz w:val="24"/>
                  <w:szCs w:val="24"/>
                </w:rPr>
                <w:t>11000平方米</w:t>
              </w:r>
            </w:smartTag>
            <w:r w:rsidRPr="00E626DD">
              <w:rPr>
                <w:rFonts w:ascii="仿宋_GB2312" w:hint="eastAsia"/>
                <w:color w:val="000000"/>
                <w:kern w:val="0"/>
                <w:sz w:val="24"/>
                <w:szCs w:val="24"/>
              </w:rPr>
              <w:t>，采购数控折弯机、剪板机等主辅设备80台（套）；项目建成后形成年产自动化控制设备14套、年涂覆加工导轮5000套的生产能力。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2016年1月开工建设，2016年5月主体竣工，2016年7月投产。</w:t>
            </w:r>
          </w:p>
        </w:tc>
      </w:tr>
      <w:tr w:rsidR="00F45881" w:rsidRPr="00E626DD" w:rsidTr="00EF2B86">
        <w:trPr>
          <w:cantSplit/>
          <w:trHeight w:val="2901"/>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lastRenderedPageBreak/>
              <w:t>30</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齐晖原料药、制剂（新、扩）项目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常州齐晖医药有限公司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新增用地9亩，建筑面积</w:t>
            </w:r>
            <w:smartTag w:uri="urn:schemas-microsoft-com:office:smarttags" w:element="chmetcnv">
              <w:smartTagPr>
                <w:attr w:name="TCSC" w:val="0"/>
                <w:attr w:name="NumberType" w:val="1"/>
                <w:attr w:name="Negative" w:val="False"/>
                <w:attr w:name="HasSpace" w:val="False"/>
                <w:attr w:name="SourceValue" w:val="12895"/>
                <w:attr w:name="UnitName" w:val="平方米"/>
              </w:smartTagPr>
              <w:r w:rsidRPr="00E626DD">
                <w:rPr>
                  <w:rFonts w:ascii="仿宋_GB2312" w:hint="eastAsia"/>
                  <w:color w:val="000000"/>
                  <w:kern w:val="0"/>
                  <w:sz w:val="24"/>
                  <w:szCs w:val="24"/>
                </w:rPr>
                <w:t>12895平方米</w:t>
              </w:r>
            </w:smartTag>
            <w:r w:rsidRPr="00E626DD">
              <w:rPr>
                <w:rFonts w:ascii="仿宋_GB2312" w:hint="eastAsia"/>
                <w:color w:val="000000"/>
                <w:kern w:val="0"/>
                <w:sz w:val="24"/>
                <w:szCs w:val="24"/>
              </w:rPr>
              <w:t>，新建项目有API车间、中试合成车间、激素合成车间、加氢车间、氢气气站、人药制剂车间、兽药制剂车间、成品仓库、焚烧车间。扩建项目主要是在公司的老产品进行工艺技术改进及产品扩能，氟苯咪唑由原来的年产5吨扩产到50吨，氯氰碘柳胺由原来的年产30吨扩能至100吨，氯氰碘柳胺钠由原来的年产10吨扩能至100吨。</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23227</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2016年3月开工建设，2016年12月土建结束，2017年6月竣工，2017年8月投产。</w:t>
            </w:r>
          </w:p>
        </w:tc>
      </w:tr>
      <w:tr w:rsidR="00F45881" w:rsidRPr="00E626DD" w:rsidTr="00EF2B86">
        <w:trPr>
          <w:cantSplit/>
          <w:trHeight w:val="1823"/>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年产35万吨N-甲基-4-氨基苯甲醚（汽油添加剂）技改项目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常州市宝隆化工有限公司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一期为改造项目，购置DCS自控系统、脱轻精馏塔、成品精馏塔、安全消防系统等设备532台套，对原有10万吨/年N-甲基苯胺装置进行改造，二期新增配套建筑</w:t>
            </w:r>
            <w:smartTag w:uri="urn:schemas-microsoft-com:office:smarttags" w:element="chmetcnv">
              <w:smartTagPr>
                <w:attr w:name="UnitName" w:val="平方米"/>
                <w:attr w:name="SourceValue" w:val="5500"/>
                <w:attr w:name="HasSpace" w:val="False"/>
                <w:attr w:name="Negative" w:val="False"/>
                <w:attr w:name="NumberType" w:val="1"/>
                <w:attr w:name="TCSC" w:val="0"/>
              </w:smartTagPr>
              <w:r w:rsidRPr="00E626DD">
                <w:rPr>
                  <w:rFonts w:ascii="仿宋_GB2312" w:hint="eastAsia"/>
                  <w:color w:val="000000"/>
                  <w:kern w:val="0"/>
                  <w:sz w:val="24"/>
                  <w:szCs w:val="24"/>
                </w:rPr>
                <w:t>5500平方米</w:t>
              </w:r>
            </w:smartTag>
            <w:r w:rsidRPr="00E626DD">
              <w:rPr>
                <w:rFonts w:ascii="仿宋_GB2312" w:hint="eastAsia"/>
                <w:color w:val="000000"/>
                <w:kern w:val="0"/>
                <w:sz w:val="24"/>
                <w:szCs w:val="24"/>
              </w:rPr>
              <w:t>，形成年产35万吨N-甲基-4-氨基苯甲醚的生产能力。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16821</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2016年12月一期竣工投产。</w:t>
            </w:r>
          </w:p>
        </w:tc>
      </w:tr>
      <w:tr w:rsidR="00F45881" w:rsidRPr="00E626DD" w:rsidTr="00EF2B86">
        <w:trPr>
          <w:cantSplit/>
          <w:trHeight w:val="1112"/>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32</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长江热能高温超高压锅炉技术改造项目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常州市长江热能有限公司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不</w:t>
            </w:r>
            <w:r w:rsidRPr="00E626DD">
              <w:rPr>
                <w:rFonts w:ascii="仿宋_GB2312" w:hint="eastAsia"/>
                <w:color w:val="000000"/>
                <w:spacing w:val="-4"/>
                <w:kern w:val="0"/>
                <w:sz w:val="24"/>
                <w:szCs w:val="24"/>
              </w:rPr>
              <w:t>新增用地，在原厂房内扩建3台180t/h高温高压燃煤锅炉，1台12MW背压式汽轮发电机组及相应辅助设</w:t>
            </w:r>
            <w:r w:rsidRPr="00E626DD">
              <w:rPr>
                <w:rFonts w:ascii="仿宋_GB2312" w:hint="eastAsia"/>
                <w:color w:val="000000"/>
                <w:kern w:val="0"/>
                <w:sz w:val="24"/>
                <w:szCs w:val="24"/>
              </w:rPr>
              <w:t>施。</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2016年1月开工，2016年12月竣工投产。</w:t>
            </w:r>
          </w:p>
        </w:tc>
      </w:tr>
      <w:tr w:rsidR="00F45881" w:rsidRPr="00E626DD" w:rsidTr="00EF2B86">
        <w:trPr>
          <w:cantSplit/>
          <w:trHeight w:val="1604"/>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33</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安江乘用汽车内外饰件项目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常州市安江车辆部件厂</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新增土地35亩，新建厂房</w:t>
            </w:r>
            <w:smartTag w:uri="urn:schemas-microsoft-com:office:smarttags" w:element="chmetcnv">
              <w:smartTagPr>
                <w:attr w:name="UnitName" w:val="平方米"/>
                <w:attr w:name="SourceValue" w:val="22000"/>
                <w:attr w:name="HasSpace" w:val="False"/>
                <w:attr w:name="Negative" w:val="False"/>
                <w:attr w:name="NumberType" w:val="1"/>
                <w:attr w:name="TCSC" w:val="0"/>
              </w:smartTagPr>
              <w:r w:rsidRPr="00E626DD">
                <w:rPr>
                  <w:rFonts w:ascii="仿宋_GB2312" w:hint="eastAsia"/>
                  <w:color w:val="000000"/>
                  <w:kern w:val="0"/>
                  <w:sz w:val="24"/>
                  <w:szCs w:val="24"/>
                </w:rPr>
                <w:t>22000平方米</w:t>
              </w:r>
            </w:smartTag>
            <w:r w:rsidRPr="00E626DD">
              <w:rPr>
                <w:rFonts w:ascii="仿宋_GB2312" w:hint="eastAsia"/>
                <w:color w:val="000000"/>
                <w:kern w:val="0"/>
                <w:sz w:val="24"/>
                <w:szCs w:val="24"/>
              </w:rPr>
              <w:t>，购置注塑机、ABB机械手、涂装流水线、扰流板超声波焊接机等技术设备后，形成年产50万套乘用汽车内外饰件的生产能力,为长安、众泰配套。</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12800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12800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2016年3月开工建设，2016年12月竣工投产。</w:t>
            </w:r>
          </w:p>
        </w:tc>
      </w:tr>
      <w:tr w:rsidR="00F45881" w:rsidRPr="00E626DD" w:rsidTr="00EF2B86">
        <w:trPr>
          <w:cantSplit/>
          <w:trHeight w:val="1421"/>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34</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浩能高低压成套设备项目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常州浩能电力设备有限公司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用地25亩，新建厂房面积</w:t>
            </w:r>
            <w:smartTag w:uri="urn:schemas-microsoft-com:office:smarttags" w:element="chmetcnv">
              <w:smartTagPr>
                <w:attr w:name="UnitName" w:val="平方米"/>
                <w:attr w:name="SourceValue" w:val="40000"/>
                <w:attr w:name="HasSpace" w:val="False"/>
                <w:attr w:name="Negative" w:val="False"/>
                <w:attr w:name="NumberType" w:val="1"/>
                <w:attr w:name="TCSC" w:val="0"/>
              </w:smartTagPr>
              <w:r w:rsidRPr="00E626DD">
                <w:rPr>
                  <w:rFonts w:ascii="仿宋_GB2312" w:hint="eastAsia"/>
                  <w:color w:val="000000"/>
                  <w:kern w:val="0"/>
                  <w:sz w:val="24"/>
                  <w:szCs w:val="24"/>
                </w:rPr>
                <w:t>40000平方米</w:t>
              </w:r>
            </w:smartTag>
            <w:r w:rsidRPr="00E626DD">
              <w:rPr>
                <w:rFonts w:ascii="仿宋_GB2312" w:hint="eastAsia"/>
                <w:color w:val="000000"/>
                <w:kern w:val="0"/>
                <w:sz w:val="24"/>
                <w:szCs w:val="24"/>
              </w:rPr>
              <w:t>，形成年产7000台高压成套设备、1500台低压成套设备、15000台开关操作机构及元器件的生产能力。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2016年1月开工，2016年12月主体完工。</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35</w:t>
            </w:r>
          </w:p>
        </w:tc>
        <w:tc>
          <w:tcPr>
            <w:tcW w:w="1849"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永成汽车零部件项目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3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江苏永成汽车零部件有限公司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二期用地50亩，新建厂房</w:t>
            </w:r>
            <w:smartTag w:uri="urn:schemas-microsoft-com:office:smarttags" w:element="chmetcnv">
              <w:smartTagPr>
                <w:attr w:name="UnitName" w:val="平方米"/>
                <w:attr w:name="SourceValue" w:val="12000"/>
                <w:attr w:name="HasSpace" w:val="False"/>
                <w:attr w:name="Negative" w:val="False"/>
                <w:attr w:name="NumberType" w:val="1"/>
                <w:attr w:name="TCSC" w:val="0"/>
              </w:smartTagPr>
              <w:r w:rsidRPr="00E626DD">
                <w:rPr>
                  <w:rFonts w:ascii="仿宋_GB2312" w:hint="eastAsia"/>
                  <w:color w:val="000000"/>
                  <w:kern w:val="0"/>
                  <w:sz w:val="24"/>
                  <w:szCs w:val="24"/>
                </w:rPr>
                <w:t>12000平方米</w:t>
              </w:r>
            </w:smartTag>
            <w:r w:rsidRPr="00E626DD">
              <w:rPr>
                <w:rFonts w:ascii="仿宋_GB2312" w:hint="eastAsia"/>
                <w:color w:val="000000"/>
                <w:kern w:val="0"/>
                <w:sz w:val="24"/>
                <w:szCs w:val="24"/>
              </w:rPr>
              <w:t>，形成年产20万套汽车零部件，为北汽、东南汽车配套。</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18000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2016年4月开工建设，2016年12月份主体完工，2017年2月设备安装调试，2017年4月试生产。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36</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佳佳汽车配件新建厂房项目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常州佳佳汽车配件有限公司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用地面积50亩，建筑面积69000平米，主要生产汽车、摩托车零部件、航空发动机叶轮片、冷却蜂窝件等产品。</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2016年1月开工建设，2016年9月主体完工，年内试生产。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37</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迪恩医疗器械项目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常州迪恩医疗器械有限公司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用地面积53亩，新建车间、办公楼等建筑面积2.</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E626DD">
                <w:rPr>
                  <w:rFonts w:ascii="仿宋_GB2312" w:hint="eastAsia"/>
                  <w:color w:val="000000"/>
                  <w:kern w:val="0"/>
                  <w:sz w:val="24"/>
                  <w:szCs w:val="24"/>
                </w:rPr>
                <w:t>6万平方米</w:t>
              </w:r>
            </w:smartTag>
            <w:r w:rsidRPr="00E626DD">
              <w:rPr>
                <w:rFonts w:ascii="仿宋_GB2312" w:hint="eastAsia"/>
                <w:color w:val="000000"/>
                <w:kern w:val="0"/>
                <w:sz w:val="24"/>
                <w:szCs w:val="24"/>
              </w:rPr>
              <w:t>，形成年产4.5万块接骨板、6500套脊柱内固定器、15万根接骨钉生产能力。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27210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2016年6月开工建设。</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38</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三思环保设备项目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30" w:lineRule="exact"/>
              <w:ind w:firstLineChars="0" w:firstLine="0"/>
              <w:rPr>
                <w:rFonts w:ascii="仿宋_GB2312" w:hint="eastAsia"/>
                <w:color w:val="000000"/>
                <w:spacing w:val="-16"/>
                <w:kern w:val="0"/>
                <w:sz w:val="24"/>
                <w:szCs w:val="24"/>
              </w:rPr>
            </w:pPr>
            <w:r w:rsidRPr="0051421C">
              <w:rPr>
                <w:rFonts w:ascii="仿宋_GB2312" w:hint="eastAsia"/>
                <w:color w:val="000000"/>
                <w:spacing w:val="-16"/>
                <w:kern w:val="0"/>
                <w:sz w:val="24"/>
                <w:szCs w:val="24"/>
              </w:rPr>
              <w:t>常州市三思环保科技有限公司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用地面积33亩，建设厂房等建筑物，总建筑面积</w:t>
            </w:r>
            <w:smartTag w:uri="urn:schemas-microsoft-com:office:smarttags" w:element="chmetcnv">
              <w:smartTagPr>
                <w:attr w:name="UnitName" w:val="平方米"/>
                <w:attr w:name="SourceValue" w:val="12000"/>
                <w:attr w:name="HasSpace" w:val="False"/>
                <w:attr w:name="Negative" w:val="False"/>
                <w:attr w:name="NumberType" w:val="1"/>
                <w:attr w:name="TCSC" w:val="0"/>
              </w:smartTagPr>
              <w:r w:rsidRPr="00E626DD">
                <w:rPr>
                  <w:rFonts w:ascii="仿宋_GB2312" w:hint="eastAsia"/>
                  <w:color w:val="000000"/>
                  <w:kern w:val="0"/>
                  <w:sz w:val="24"/>
                  <w:szCs w:val="24"/>
                </w:rPr>
                <w:t>12000平方米</w:t>
              </w:r>
            </w:smartTag>
            <w:r w:rsidRPr="00E626DD">
              <w:rPr>
                <w:rFonts w:ascii="仿宋_GB2312" w:hint="eastAsia"/>
                <w:color w:val="000000"/>
                <w:kern w:val="0"/>
                <w:sz w:val="24"/>
                <w:szCs w:val="24"/>
              </w:rPr>
              <w:t>，购置切割机、油漆房等主辅设备43台（套）；项目建成后形成年产智能化除尘设备150台（套）的生产能力。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11550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11550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2016年1月开工建设，2016年9月主体完工，2016年11月完成设备安装，2016年12月投产。</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39</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新联铸业项目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spacing w:val="-6"/>
                <w:kern w:val="0"/>
                <w:sz w:val="24"/>
                <w:szCs w:val="24"/>
              </w:rPr>
            </w:pPr>
            <w:r w:rsidRPr="00E626DD">
              <w:rPr>
                <w:rFonts w:ascii="仿宋_GB2312" w:hint="eastAsia"/>
                <w:color w:val="000000"/>
                <w:spacing w:val="-6"/>
                <w:kern w:val="0"/>
                <w:sz w:val="24"/>
                <w:szCs w:val="24"/>
              </w:rPr>
              <w:t>常州新联铸业有限公司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用地40亩，新建生产厂房1.</w:t>
            </w:r>
            <w:smartTag w:uri="urn:schemas-microsoft-com:office:smarttags" w:element="chmetcnv">
              <w:smartTagPr>
                <w:attr w:name="UnitName" w:val="平方米"/>
                <w:attr w:name="SourceValue" w:val="50000"/>
                <w:attr w:name="HasSpace" w:val="False"/>
                <w:attr w:name="Negative" w:val="False"/>
                <w:attr w:name="NumberType" w:val="1"/>
                <w:attr w:name="TCSC" w:val="1"/>
              </w:smartTagPr>
              <w:r w:rsidRPr="00E626DD">
                <w:rPr>
                  <w:rFonts w:ascii="仿宋_GB2312" w:hint="eastAsia"/>
                  <w:color w:val="000000"/>
                  <w:kern w:val="0"/>
                  <w:sz w:val="24"/>
                  <w:szCs w:val="24"/>
                </w:rPr>
                <w:t>5万平方米</w:t>
              </w:r>
            </w:smartTag>
            <w:r w:rsidRPr="00E626DD">
              <w:rPr>
                <w:rFonts w:ascii="仿宋_GB2312" w:hint="eastAsia"/>
                <w:color w:val="000000"/>
                <w:kern w:val="0"/>
                <w:sz w:val="24"/>
                <w:szCs w:val="24"/>
              </w:rPr>
              <w:t>，新增铸造生产线2条，形成年产航空发动机铸件，风力发电机铸件5万吨的生产能力。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3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2016年4月厂房主体开工建设，预计2017年6月厂房等主体建设完工。</w:t>
            </w:r>
          </w:p>
        </w:tc>
      </w:tr>
      <w:tr w:rsidR="00F45881" w:rsidRPr="00E626DD" w:rsidTr="00EF2B86">
        <w:trPr>
          <w:cantSplit/>
          <w:trHeight w:val="1434"/>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40</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永丰包装项目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4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常州市永丰包装材料有限公司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用地35亩，新建生产厂房</w:t>
            </w:r>
            <w:smartTag w:uri="urn:schemas-microsoft-com:office:smarttags" w:element="chmetcnv">
              <w:smartTagPr>
                <w:attr w:name="UnitName" w:val="平方米"/>
                <w:attr w:name="SourceValue" w:val="18000"/>
                <w:attr w:name="HasSpace" w:val="False"/>
                <w:attr w:name="Negative" w:val="False"/>
                <w:attr w:name="NumberType" w:val="1"/>
                <w:attr w:name="TCSC" w:val="0"/>
              </w:smartTagPr>
              <w:r w:rsidRPr="00E626DD">
                <w:rPr>
                  <w:rFonts w:ascii="仿宋_GB2312" w:hint="eastAsia"/>
                  <w:color w:val="000000"/>
                  <w:kern w:val="0"/>
                  <w:sz w:val="24"/>
                  <w:szCs w:val="24"/>
                </w:rPr>
                <w:t>18000平方米</w:t>
              </w:r>
            </w:smartTag>
            <w:r w:rsidRPr="00E626DD">
              <w:rPr>
                <w:rFonts w:ascii="仿宋_GB2312" w:hint="eastAsia"/>
                <w:color w:val="000000"/>
                <w:kern w:val="0"/>
                <w:sz w:val="24"/>
                <w:szCs w:val="24"/>
              </w:rPr>
              <w:t>，新增PVC木塑结皮发泡生产线，纵向双轨铣、横向双端铣、冷压机等设备，形成年产WPC地板300万平方米生产能力。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12500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一期2016年1月开工建设，2016年8月份厂房等主体建设完工，2016年11月份竣工投产。</w:t>
            </w:r>
          </w:p>
        </w:tc>
      </w:tr>
      <w:tr w:rsidR="00F45881" w:rsidRPr="00E626DD" w:rsidTr="00EF2B86">
        <w:trPr>
          <w:cantSplit/>
          <w:trHeight w:val="1112"/>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怡海不锈钢压延项目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4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常州怡海不锈钢制品有限公司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用地10亩，主要配合原厂区从事不锈钢制品的延压制造，达产后可新增销售1亿元。</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2016年1月开工，2016年8月竣工，10月投产。</w:t>
            </w:r>
          </w:p>
        </w:tc>
      </w:tr>
      <w:tr w:rsidR="00F45881" w:rsidRPr="00E626DD" w:rsidTr="00EF2B86">
        <w:trPr>
          <w:cantSplit/>
          <w:trHeight w:val="107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42</w:t>
            </w:r>
          </w:p>
        </w:tc>
        <w:tc>
          <w:tcPr>
            <w:tcW w:w="1849" w:type="dxa"/>
            <w:tcBorders>
              <w:top w:val="nil"/>
              <w:left w:val="nil"/>
              <w:bottom w:val="single" w:sz="4" w:space="0" w:color="auto"/>
              <w:right w:val="single" w:sz="4" w:space="0" w:color="auto"/>
            </w:tcBorders>
            <w:vAlign w:val="center"/>
          </w:tcPr>
          <w:p w:rsidR="00F45881" w:rsidRPr="0051421C" w:rsidRDefault="00F45881" w:rsidP="00EF2B86">
            <w:pPr>
              <w:widowControl/>
              <w:spacing w:line="34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志云新材料项目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4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江苏志云新材料股份有限公司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占地120亩，改造厂房5万平米，主要生产新型玻璃，达产后第一年预计销售2个亿，三年内达到5个亿。</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42000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2016年1月改造建设，4月完工，7月设备进场调试。</w:t>
            </w:r>
          </w:p>
        </w:tc>
      </w:tr>
      <w:tr w:rsidR="00F45881" w:rsidRPr="00E626DD" w:rsidTr="00EF2B86">
        <w:trPr>
          <w:cantSplit/>
          <w:trHeight w:val="833"/>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43</w:t>
            </w:r>
          </w:p>
        </w:tc>
        <w:tc>
          <w:tcPr>
            <w:tcW w:w="1849" w:type="dxa"/>
            <w:tcBorders>
              <w:top w:val="single" w:sz="4" w:space="0" w:color="auto"/>
              <w:left w:val="single" w:sz="4" w:space="0" w:color="auto"/>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云鹰纺织新材料项目</w:t>
            </w:r>
          </w:p>
        </w:tc>
        <w:tc>
          <w:tcPr>
            <w:tcW w:w="1701"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常州市云鹰纺织品有限公司</w:t>
            </w:r>
          </w:p>
        </w:tc>
        <w:tc>
          <w:tcPr>
            <w:tcW w:w="4395"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收购京江源公司85亩土地和2.</w:t>
            </w:r>
            <w:smartTag w:uri="urn:schemas-microsoft-com:office:smarttags" w:element="chmetcnv">
              <w:smartTagPr>
                <w:attr w:name="UnitName" w:val="平方米"/>
                <w:attr w:name="SourceValue" w:val="60000"/>
                <w:attr w:name="HasSpace" w:val="False"/>
                <w:attr w:name="Negative" w:val="False"/>
                <w:attr w:name="NumberType" w:val="1"/>
                <w:attr w:name="TCSC" w:val="1"/>
              </w:smartTagPr>
              <w:r w:rsidRPr="00E626DD">
                <w:rPr>
                  <w:rFonts w:ascii="仿宋_GB2312" w:hint="eastAsia"/>
                  <w:color w:val="000000"/>
                  <w:kern w:val="0"/>
                  <w:sz w:val="24"/>
                  <w:szCs w:val="24"/>
                </w:rPr>
                <w:t>6万平方米</w:t>
              </w:r>
            </w:smartTag>
            <w:r w:rsidRPr="00E626DD">
              <w:rPr>
                <w:rFonts w:ascii="仿宋_GB2312" w:hint="eastAsia"/>
                <w:color w:val="000000"/>
                <w:kern w:val="0"/>
                <w:sz w:val="24"/>
                <w:szCs w:val="24"/>
              </w:rPr>
              <w:t>厂房，主要生产新型纺织针织产品。</w:t>
            </w:r>
          </w:p>
        </w:tc>
        <w:tc>
          <w:tcPr>
            <w:tcW w:w="98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121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20000</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2016年3月份开工，10月设备安装调试。</w:t>
            </w:r>
          </w:p>
        </w:tc>
      </w:tr>
      <w:tr w:rsidR="00F45881" w:rsidRPr="00E626DD" w:rsidTr="00EF2B86">
        <w:trPr>
          <w:cantSplit/>
          <w:trHeight w:val="2146"/>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44</w:t>
            </w:r>
          </w:p>
        </w:tc>
        <w:tc>
          <w:tcPr>
            <w:tcW w:w="1849"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电动汽车驱动电机及控制系统项目</w:t>
            </w:r>
          </w:p>
        </w:tc>
        <w:tc>
          <w:tcPr>
            <w:tcW w:w="1701" w:type="dxa"/>
            <w:tcBorders>
              <w:top w:val="single" w:sz="4" w:space="0" w:color="auto"/>
              <w:left w:val="nil"/>
              <w:bottom w:val="single" w:sz="4" w:space="0" w:color="auto"/>
              <w:right w:val="single" w:sz="4" w:space="0" w:color="auto"/>
            </w:tcBorders>
            <w:vAlign w:val="center"/>
          </w:tcPr>
          <w:p w:rsidR="00F45881" w:rsidRPr="0051421C" w:rsidRDefault="00F45881" w:rsidP="00EF2B86">
            <w:pPr>
              <w:widowControl/>
              <w:spacing w:line="34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常州市裕成富通电机有限公司</w:t>
            </w:r>
          </w:p>
        </w:tc>
        <w:tc>
          <w:tcPr>
            <w:tcW w:w="4395"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项目购置加工中心、电力测功系统、全自动定子生产线、自动高速冲床等主辅设备共计115台（套）,建设电动汽车驱动电机及控制系统产品生产线5条,形成年产电动汽车驱动电机及控制系统产品10万台套（产能）的生产能力。</w:t>
            </w:r>
          </w:p>
        </w:tc>
        <w:tc>
          <w:tcPr>
            <w:tcW w:w="98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12000</w:t>
            </w:r>
          </w:p>
        </w:tc>
        <w:tc>
          <w:tcPr>
            <w:tcW w:w="121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2016年12月设备基本到位，生产线安装调试。</w:t>
            </w:r>
          </w:p>
        </w:tc>
      </w:tr>
      <w:tr w:rsidR="00F45881" w:rsidRPr="00E626DD" w:rsidTr="00EF2B86">
        <w:trPr>
          <w:cantSplit/>
          <w:trHeight w:val="943"/>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2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45</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面粉加工项目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常州市麦利达面粉有限公司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面粉加工生产线扩建。用地30亩，新建厂房</w:t>
            </w:r>
            <w:smartTag w:uri="urn:schemas-microsoft-com:office:smarttags" w:element="chmetcnv">
              <w:smartTagPr>
                <w:attr w:name="UnitName" w:val="平方米"/>
                <w:attr w:name="SourceValue" w:val="15000"/>
                <w:attr w:name="HasSpace" w:val="False"/>
                <w:attr w:name="Negative" w:val="False"/>
                <w:attr w:name="NumberType" w:val="1"/>
                <w:attr w:name="TCSC" w:val="0"/>
              </w:smartTagPr>
              <w:r w:rsidRPr="00E626DD">
                <w:rPr>
                  <w:rFonts w:ascii="仿宋_GB2312" w:hint="eastAsia"/>
                  <w:color w:val="000000"/>
                  <w:kern w:val="0"/>
                  <w:sz w:val="24"/>
                  <w:szCs w:val="24"/>
                </w:rPr>
                <w:t>15000平方米</w:t>
              </w:r>
            </w:smartTag>
            <w:r w:rsidRPr="00E626DD">
              <w:rPr>
                <w:rFonts w:ascii="仿宋_GB2312" w:hint="eastAsia"/>
                <w:color w:val="000000"/>
                <w:kern w:val="0"/>
                <w:sz w:val="24"/>
                <w:szCs w:val="24"/>
              </w:rPr>
              <w:t>，购置2000万元设备，形成年产面粉24万吨的生产能力。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10800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4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2016年3月开工建设，年底完成基础设施建设；2017年6月全部投产。</w:t>
            </w:r>
          </w:p>
        </w:tc>
      </w:tr>
      <w:tr w:rsidR="00F45881" w:rsidRPr="00E626DD" w:rsidTr="00EF2B86">
        <w:trPr>
          <w:cantSplit/>
          <w:trHeight w:val="397"/>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46</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星宇车灯关键技术改造及研发中心项目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常州星宇车灯股份有限公司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技改项目：激光焊接关键工艺、自动装配及激光焊接技术、汽车车灯自动检测系统、自动装配检测生产线系统集成设计改造以及相关装备的智能化改造,形成年产100万套汽车尾灯雾灯生产能力。</w:t>
            </w:r>
          </w:p>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研发</w:t>
            </w:r>
            <w:r w:rsidRPr="0051421C">
              <w:rPr>
                <w:rFonts w:ascii="仿宋_GB2312" w:hint="eastAsia"/>
                <w:color w:val="000000"/>
                <w:spacing w:val="-4"/>
                <w:kern w:val="0"/>
                <w:sz w:val="24"/>
                <w:szCs w:val="24"/>
              </w:rPr>
              <w:t>中心项目：利用原厂区土地，新建总建筑面积</w:t>
            </w:r>
            <w:smartTag w:uri="urn:schemas-microsoft-com:office:smarttags" w:element="chmetcnv">
              <w:smartTagPr>
                <w:attr w:name="UnitName" w:val="平方米"/>
                <w:attr w:name="SourceValue" w:val="32645.2"/>
                <w:attr w:name="HasSpace" w:val="False"/>
                <w:attr w:name="Negative" w:val="False"/>
                <w:attr w:name="NumberType" w:val="1"/>
                <w:attr w:name="TCSC" w:val="0"/>
              </w:smartTagPr>
              <w:r w:rsidRPr="0051421C">
                <w:rPr>
                  <w:rFonts w:ascii="仿宋_GB2312" w:hint="eastAsia"/>
                  <w:color w:val="000000"/>
                  <w:spacing w:val="-4"/>
                  <w:kern w:val="0"/>
                  <w:sz w:val="24"/>
                  <w:szCs w:val="24"/>
                </w:rPr>
                <w:t>32645.2平方米</w:t>
              </w:r>
            </w:smartTag>
            <w:r w:rsidRPr="0051421C">
              <w:rPr>
                <w:rFonts w:ascii="仿宋_GB2312" w:hint="eastAsia"/>
                <w:color w:val="000000"/>
                <w:spacing w:val="-4"/>
                <w:kern w:val="0"/>
                <w:sz w:val="24"/>
                <w:szCs w:val="24"/>
              </w:rPr>
              <w:t>的研发大楼等配套设施，新增汽车电子、车灯及车灯电子、灯光隧道、数据库服务器、试验及检测设备等方面进行设备及软件的配置。</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81075</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24000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技改项目：2016年1月启动，2016年12月改造基本完成，2017年6月投运。</w:t>
            </w:r>
          </w:p>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研发中心项目：2016年5月开工，2016年12月主体在建。</w:t>
            </w:r>
          </w:p>
        </w:tc>
      </w:tr>
      <w:tr w:rsidR="00F45881" w:rsidRPr="00E626DD" w:rsidTr="00EF2B86">
        <w:trPr>
          <w:cantSplit/>
          <w:trHeight w:val="397"/>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47</w:t>
            </w:r>
          </w:p>
        </w:tc>
        <w:tc>
          <w:tcPr>
            <w:tcW w:w="1849"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高像素光学镜头项目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瑞声通讯（常州）有限公司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用地109亩，规划建筑面积约12万平米，新增光学镀膜机等关键设备。年产10亿只500万-3000万像素的各类塑胶及玻璃镜头，主要用于移动通信、IT产品、汽车、无人机、机器人。</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2016年上半年主体竣工；9月完成设备安装调试；10月一期竣工投产。</w:t>
            </w:r>
          </w:p>
        </w:tc>
      </w:tr>
      <w:tr w:rsidR="00F45881" w:rsidRPr="00E626DD" w:rsidTr="00EF2B86">
        <w:trPr>
          <w:cantSplit/>
          <w:trHeight w:val="397"/>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48</w:t>
            </w:r>
          </w:p>
        </w:tc>
        <w:tc>
          <w:tcPr>
            <w:tcW w:w="1849"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1GW太阳能光伏组件生产项目</w:t>
            </w:r>
          </w:p>
        </w:tc>
        <w:tc>
          <w:tcPr>
            <w:tcW w:w="1701"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常州有则合众光电有限公司</w:t>
            </w:r>
          </w:p>
        </w:tc>
        <w:tc>
          <w:tcPr>
            <w:tcW w:w="4395"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项目无新增用地，租赁厂房10500平米，购置双腔室层压机、高速串焊机、组件全自动化流水线等设备，形成年产1GW太阳能光伏组件规模。</w:t>
            </w:r>
          </w:p>
        </w:tc>
        <w:tc>
          <w:tcPr>
            <w:tcW w:w="98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121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2016年1月开工建设，2016年4月完成设备安装调试，2016年5月竣工投产。</w:t>
            </w:r>
          </w:p>
        </w:tc>
      </w:tr>
      <w:tr w:rsidR="00F45881" w:rsidRPr="00E626DD" w:rsidTr="00EF2B86">
        <w:trPr>
          <w:cantSplit/>
          <w:trHeight w:val="397"/>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49</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spacing w:val="-14"/>
                <w:kern w:val="0"/>
                <w:sz w:val="24"/>
                <w:szCs w:val="24"/>
              </w:rPr>
            </w:pPr>
            <w:r w:rsidRPr="00E626DD">
              <w:rPr>
                <w:rFonts w:ascii="仿宋_GB2312" w:hint="eastAsia"/>
                <w:color w:val="000000"/>
                <w:spacing w:val="-14"/>
                <w:kern w:val="0"/>
                <w:sz w:val="24"/>
                <w:szCs w:val="24"/>
              </w:rPr>
              <w:t>总部经济大楼一期项目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280" w:lineRule="exact"/>
              <w:ind w:firstLineChars="0" w:firstLine="0"/>
              <w:rPr>
                <w:rFonts w:ascii="仿宋_GB2312" w:hint="eastAsia"/>
                <w:color w:val="000000"/>
                <w:spacing w:val="-6"/>
                <w:kern w:val="0"/>
                <w:sz w:val="24"/>
                <w:szCs w:val="24"/>
              </w:rPr>
            </w:pPr>
            <w:r w:rsidRPr="0051421C">
              <w:rPr>
                <w:rFonts w:ascii="仿宋_GB2312" w:hint="eastAsia"/>
                <w:color w:val="000000"/>
                <w:spacing w:val="-6"/>
                <w:kern w:val="0"/>
                <w:sz w:val="24"/>
                <w:szCs w:val="24"/>
              </w:rPr>
              <w:t>宇洋达集团、新阳科技集团、常州新龙电子商务产业园发展有限公司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一期用地面积85亩，总建筑面积15万平方米，建设3幢</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E626DD">
                <w:rPr>
                  <w:rFonts w:ascii="仿宋_GB2312" w:hint="eastAsia"/>
                  <w:color w:val="000000"/>
                  <w:kern w:val="0"/>
                  <w:sz w:val="24"/>
                  <w:szCs w:val="24"/>
                </w:rPr>
                <w:t>100米</w:t>
              </w:r>
            </w:smartTag>
            <w:r w:rsidRPr="00E626DD">
              <w:rPr>
                <w:rFonts w:ascii="仿宋_GB2312" w:hint="eastAsia"/>
                <w:color w:val="000000"/>
                <w:kern w:val="0"/>
                <w:sz w:val="24"/>
                <w:szCs w:val="24"/>
              </w:rPr>
              <w:t>左右的企业集团总部办公大楼。</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30000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总部办公大楼主体建设完成。</w:t>
            </w:r>
          </w:p>
        </w:tc>
      </w:tr>
      <w:tr w:rsidR="00F45881" w:rsidRPr="00E626DD" w:rsidTr="00EF2B86">
        <w:trPr>
          <w:cantSplit/>
          <w:trHeight w:val="397"/>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50</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诚通综合物流中心二期项目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spacing w:val="-6"/>
                <w:kern w:val="0"/>
                <w:sz w:val="24"/>
                <w:szCs w:val="24"/>
              </w:rPr>
            </w:pPr>
            <w:r w:rsidRPr="00E626DD">
              <w:rPr>
                <w:rFonts w:ascii="仿宋_GB2312" w:hint="eastAsia"/>
                <w:color w:val="000000"/>
                <w:spacing w:val="-6"/>
                <w:kern w:val="0"/>
                <w:sz w:val="24"/>
                <w:szCs w:val="24"/>
              </w:rPr>
              <w:t>江苏诚通物流有限公司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用地面积357亩，总建筑面积13万平方米，主要建设仓储物流设施、办公用房及附属设施。</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65000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11000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28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2015年12月二期主体完工，2016年10月竣工投运。</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51</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工具产业基地标准厂房及配套设施项目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江苏西夏墅工具产业基地有限公司</w:t>
            </w:r>
          </w:p>
        </w:tc>
        <w:tc>
          <w:tcPr>
            <w:tcW w:w="4395" w:type="dxa"/>
            <w:tcBorders>
              <w:top w:val="nil"/>
              <w:left w:val="nil"/>
              <w:bottom w:val="single" w:sz="4" w:space="0" w:color="auto"/>
              <w:right w:val="single" w:sz="4" w:space="0" w:color="auto"/>
            </w:tcBorders>
            <w:vAlign w:val="center"/>
          </w:tcPr>
          <w:p w:rsidR="00F45881" w:rsidRPr="0051421C" w:rsidRDefault="00F45881" w:rsidP="00EF2B86">
            <w:pPr>
              <w:widowControl/>
              <w:spacing w:line="300" w:lineRule="exact"/>
              <w:ind w:firstLineChars="0" w:firstLine="0"/>
              <w:rPr>
                <w:rFonts w:ascii="仿宋_GB2312" w:hint="eastAsia"/>
                <w:color w:val="000000"/>
                <w:spacing w:val="-4"/>
                <w:kern w:val="0"/>
                <w:sz w:val="24"/>
                <w:szCs w:val="24"/>
              </w:rPr>
            </w:pPr>
            <w:r w:rsidRPr="0051421C">
              <w:rPr>
                <w:rFonts w:ascii="仿宋_GB2312" w:hint="eastAsia"/>
                <w:color w:val="000000"/>
                <w:spacing w:val="-4"/>
                <w:kern w:val="0"/>
                <w:sz w:val="24"/>
                <w:szCs w:val="24"/>
              </w:rPr>
              <w:t>用地面积165亩，总建筑面积20万平方米，建设集研发、制造、展示、交易、物流配送为一体的工具产业综合服务基地。</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108000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2015年12月三期开工建设。2016年12月主体建成并投运。</w:t>
            </w:r>
          </w:p>
        </w:tc>
      </w:tr>
      <w:tr w:rsidR="00F45881" w:rsidRPr="00E626DD" w:rsidTr="00EF2B86">
        <w:trPr>
          <w:cantSplit/>
          <w:trHeight w:val="1038"/>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52</w:t>
            </w:r>
          </w:p>
        </w:tc>
        <w:tc>
          <w:tcPr>
            <w:tcW w:w="1849" w:type="dxa"/>
            <w:tcBorders>
              <w:top w:val="nil"/>
              <w:left w:val="nil"/>
              <w:bottom w:val="single" w:sz="4" w:space="0" w:color="auto"/>
              <w:right w:val="single" w:sz="4" w:space="0" w:color="auto"/>
            </w:tcBorders>
            <w:vAlign w:val="center"/>
          </w:tcPr>
          <w:p w:rsidR="00F45881" w:rsidRPr="0051421C" w:rsidRDefault="00F45881" w:rsidP="00EF2B86">
            <w:pPr>
              <w:widowControl/>
              <w:spacing w:line="30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商业综合体项目</w:t>
            </w:r>
          </w:p>
        </w:tc>
        <w:tc>
          <w:tcPr>
            <w:tcW w:w="1701" w:type="dxa"/>
            <w:tcBorders>
              <w:top w:val="nil"/>
              <w:left w:val="nil"/>
              <w:bottom w:val="single" w:sz="4" w:space="0" w:color="auto"/>
              <w:right w:val="single" w:sz="4" w:space="0" w:color="auto"/>
            </w:tcBorders>
            <w:vAlign w:val="center"/>
          </w:tcPr>
          <w:p w:rsidR="00F45881" w:rsidRPr="0051421C" w:rsidRDefault="00F45881" w:rsidP="00EF2B86">
            <w:pPr>
              <w:widowControl/>
              <w:spacing w:line="300" w:lineRule="exact"/>
              <w:ind w:firstLineChars="0" w:firstLine="0"/>
              <w:rPr>
                <w:rFonts w:ascii="仿宋_GB2312" w:hint="eastAsia"/>
                <w:color w:val="000000"/>
                <w:spacing w:val="-14"/>
                <w:kern w:val="0"/>
                <w:sz w:val="24"/>
                <w:szCs w:val="24"/>
              </w:rPr>
            </w:pPr>
            <w:r w:rsidRPr="0051421C">
              <w:rPr>
                <w:rFonts w:ascii="仿宋_GB2312" w:hint="eastAsia"/>
                <w:color w:val="000000"/>
                <w:spacing w:val="-14"/>
                <w:kern w:val="0"/>
                <w:sz w:val="24"/>
                <w:szCs w:val="24"/>
              </w:rPr>
              <w:t>常州市鑫海置业发展有限公司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项目占地约21亩，建筑面积约4万平米，建设集娱乐、餐饮、生活于一体的城镇核心CBD。</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18000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10000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2016年完成主体一期建设，并启动二期建设。</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lastRenderedPageBreak/>
              <w:t>53</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奔牛港仓储物流二期项目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江苏武进港务有限公司</w:t>
            </w:r>
          </w:p>
        </w:tc>
        <w:tc>
          <w:tcPr>
            <w:tcW w:w="4395" w:type="dxa"/>
            <w:tcBorders>
              <w:top w:val="nil"/>
              <w:left w:val="nil"/>
              <w:bottom w:val="single" w:sz="4" w:space="0" w:color="auto"/>
              <w:right w:val="single" w:sz="4" w:space="0" w:color="auto"/>
            </w:tcBorders>
            <w:vAlign w:val="center"/>
          </w:tcPr>
          <w:p w:rsidR="00F45881" w:rsidRPr="0051421C" w:rsidRDefault="00F45881" w:rsidP="00EF2B86">
            <w:pPr>
              <w:widowControl/>
              <w:spacing w:line="300" w:lineRule="exact"/>
              <w:ind w:firstLineChars="0" w:firstLine="0"/>
              <w:rPr>
                <w:rFonts w:ascii="仿宋_GB2312" w:hint="eastAsia"/>
                <w:color w:val="000000"/>
                <w:spacing w:val="-2"/>
                <w:kern w:val="0"/>
                <w:sz w:val="24"/>
                <w:szCs w:val="24"/>
              </w:rPr>
            </w:pPr>
            <w:r w:rsidRPr="0051421C">
              <w:rPr>
                <w:rFonts w:ascii="仿宋_GB2312" w:hint="eastAsia"/>
                <w:color w:val="000000"/>
                <w:spacing w:val="-2"/>
                <w:kern w:val="0"/>
                <w:sz w:val="24"/>
                <w:szCs w:val="24"/>
              </w:rPr>
              <w:t>新增用地250亩，建设仓储库房及配套用房10万平方米</w:t>
            </w:r>
            <w:r w:rsidRPr="0051421C">
              <w:rPr>
                <w:rFonts w:ascii="仿宋_GB2312" w:hAnsi="仿宋_GB2312" w:hint="eastAsia"/>
                <w:color w:val="000000"/>
                <w:spacing w:val="-2"/>
                <w:kern w:val="0"/>
                <w:sz w:val="24"/>
                <w:szCs w:val="24"/>
              </w:rPr>
              <w:t>，新建铁路专用线</w:t>
            </w:r>
            <w:smartTag w:uri="urn:schemas-microsoft-com:office:smarttags" w:element="chmetcnv">
              <w:smartTagPr>
                <w:attr w:name="UnitName" w:val="公里"/>
                <w:attr w:name="SourceValue" w:val="1.6"/>
                <w:attr w:name="HasSpace" w:val="False"/>
                <w:attr w:name="Negative" w:val="False"/>
                <w:attr w:name="NumberType" w:val="1"/>
                <w:attr w:name="TCSC" w:val="0"/>
              </w:smartTagPr>
              <w:r w:rsidRPr="0051421C">
                <w:rPr>
                  <w:rFonts w:ascii="仿宋_GB2312" w:hint="eastAsia"/>
                  <w:color w:val="000000"/>
                  <w:spacing w:val="-2"/>
                  <w:kern w:val="0"/>
                  <w:sz w:val="24"/>
                  <w:szCs w:val="24"/>
                </w:rPr>
                <w:t>1.6公里</w:t>
              </w:r>
            </w:smartTag>
            <w:r w:rsidRPr="0051421C">
              <w:rPr>
                <w:rFonts w:ascii="仿宋_GB2312" w:hint="eastAsia"/>
                <w:color w:val="000000"/>
                <w:spacing w:val="-2"/>
                <w:kern w:val="0"/>
                <w:sz w:val="24"/>
                <w:szCs w:val="24"/>
              </w:rPr>
              <w:t>，购置物流设备50台套，开发物流信息应用软件，建设立体综合仓库及综合办公用房及配套设施，为常州综合物流园提供现代装卸、仓储、中转和信息平台，形成年中转货物600万吨的生产能力。</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25000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15000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2016年6月开工，2016年12月完成基础设施和主体建筑，2017年12月完成配套建筑。</w:t>
            </w:r>
          </w:p>
        </w:tc>
      </w:tr>
      <w:tr w:rsidR="00F45881" w:rsidRPr="00E626DD" w:rsidTr="00EF2B86">
        <w:trPr>
          <w:cantSplit/>
          <w:trHeight w:val="1746"/>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54</w:t>
            </w:r>
          </w:p>
        </w:tc>
        <w:tc>
          <w:tcPr>
            <w:tcW w:w="1849"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水产饲料生产及仓储项目</w:t>
            </w:r>
          </w:p>
        </w:tc>
        <w:tc>
          <w:tcPr>
            <w:tcW w:w="1701"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常州大江饲料有限公司</w:t>
            </w:r>
          </w:p>
        </w:tc>
        <w:tc>
          <w:tcPr>
            <w:tcW w:w="4395"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用地42亩，新建高层钢结构车间</w:t>
            </w:r>
            <w:smartTag w:uri="urn:schemas-microsoft-com:office:smarttags" w:element="chmetcnv">
              <w:smartTagPr>
                <w:attr w:name="UnitName" w:val="平方米"/>
                <w:attr w:name="SourceValue" w:val="8650"/>
                <w:attr w:name="HasSpace" w:val="False"/>
                <w:attr w:name="Negative" w:val="False"/>
                <w:attr w:name="NumberType" w:val="1"/>
                <w:attr w:name="TCSC" w:val="0"/>
              </w:smartTagPr>
              <w:r w:rsidRPr="00E626DD">
                <w:rPr>
                  <w:rFonts w:ascii="仿宋_GB2312" w:hint="eastAsia"/>
                  <w:color w:val="000000"/>
                  <w:kern w:val="0"/>
                  <w:sz w:val="24"/>
                  <w:szCs w:val="24"/>
                </w:rPr>
                <w:t>8650平方米</w:t>
              </w:r>
            </w:smartTag>
            <w:r w:rsidRPr="00E626DD">
              <w:rPr>
                <w:rFonts w:ascii="仿宋_GB2312" w:hint="eastAsia"/>
                <w:color w:val="000000"/>
                <w:kern w:val="0"/>
                <w:sz w:val="24"/>
                <w:szCs w:val="24"/>
              </w:rPr>
              <w:t>，购置粉碎机、配料机、混合机、制粒机等主要设备共计52台（套），建设水产饲料生产线7条，达产后可年产水产饲料产品22万吨。同时建设仓储中心</w:t>
            </w:r>
            <w:smartTag w:uri="urn:schemas-microsoft-com:office:smarttags" w:element="chmetcnv">
              <w:smartTagPr>
                <w:attr w:name="UnitName" w:val="平方米"/>
                <w:attr w:name="SourceValue" w:val="20000"/>
                <w:attr w:name="HasSpace" w:val="False"/>
                <w:attr w:name="Negative" w:val="False"/>
                <w:attr w:name="NumberType" w:val="1"/>
                <w:attr w:name="TCSC" w:val="0"/>
              </w:smartTagPr>
              <w:r w:rsidRPr="00E626DD">
                <w:rPr>
                  <w:rFonts w:ascii="仿宋_GB2312" w:hint="eastAsia"/>
                  <w:color w:val="000000"/>
                  <w:kern w:val="0"/>
                  <w:sz w:val="24"/>
                  <w:szCs w:val="24"/>
                </w:rPr>
                <w:t>20000平方米</w:t>
              </w:r>
            </w:smartTag>
            <w:r w:rsidRPr="00E626DD">
              <w:rPr>
                <w:rFonts w:ascii="仿宋_GB2312" w:hint="eastAsia"/>
                <w:color w:val="000000"/>
                <w:kern w:val="0"/>
                <w:sz w:val="24"/>
                <w:szCs w:val="24"/>
              </w:rPr>
              <w:t>，形成仓储能力6万吨。</w:t>
            </w:r>
          </w:p>
        </w:tc>
        <w:tc>
          <w:tcPr>
            <w:tcW w:w="98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14000</w:t>
            </w:r>
          </w:p>
        </w:tc>
        <w:tc>
          <w:tcPr>
            <w:tcW w:w="1218"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8000</w:t>
            </w:r>
          </w:p>
        </w:tc>
        <w:tc>
          <w:tcPr>
            <w:tcW w:w="3940" w:type="dxa"/>
            <w:tcBorders>
              <w:top w:val="nil"/>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2016年1月开工，2016年12月生产车间完成建设，设备开始进场安装到</w:t>
            </w:r>
            <w:r w:rsidRPr="00E626DD">
              <w:rPr>
                <w:rFonts w:ascii="仿宋_GB2312" w:hint="eastAsia"/>
                <w:color w:val="000000"/>
                <w:spacing w:val="-12"/>
                <w:kern w:val="0"/>
                <w:sz w:val="24"/>
                <w:szCs w:val="24"/>
              </w:rPr>
              <w:t>位，2017年3月生产线完成安装调试</w:t>
            </w:r>
            <w:r w:rsidRPr="00E626DD">
              <w:rPr>
                <w:rFonts w:ascii="仿宋_GB2312" w:hint="eastAsia"/>
                <w:color w:val="000000"/>
                <w:kern w:val="0"/>
                <w:sz w:val="24"/>
                <w:szCs w:val="24"/>
              </w:rPr>
              <w:t>。</w:t>
            </w:r>
          </w:p>
        </w:tc>
      </w:tr>
      <w:tr w:rsidR="00F45881" w:rsidRPr="00E626DD" w:rsidTr="00EF2B86">
        <w:trPr>
          <w:cantSplit/>
          <w:trHeight w:val="510"/>
          <w:jc w:val="center"/>
        </w:trPr>
        <w:tc>
          <w:tcPr>
            <w:tcW w:w="456" w:type="dxa"/>
            <w:tcBorders>
              <w:top w:val="nil"/>
              <w:left w:val="single" w:sz="4" w:space="0" w:color="auto"/>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55</w:t>
            </w:r>
          </w:p>
        </w:tc>
        <w:tc>
          <w:tcPr>
            <w:tcW w:w="1849"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spacing w:val="-12"/>
                <w:kern w:val="0"/>
                <w:sz w:val="24"/>
                <w:szCs w:val="24"/>
              </w:rPr>
              <w:t>有则物流仓储厂房项目</w:t>
            </w:r>
          </w:p>
        </w:tc>
        <w:tc>
          <w:tcPr>
            <w:tcW w:w="1701"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江苏有则国际物流有限公司</w:t>
            </w:r>
          </w:p>
        </w:tc>
        <w:tc>
          <w:tcPr>
            <w:tcW w:w="4395"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项目用地面积31亩，新建仓储厂房建筑面积31900平米，安装8部承载重量为3吨的电梯，新增叉车、电移车等设备，形成年吞吐量2.3万吨规模。</w:t>
            </w:r>
          </w:p>
        </w:tc>
        <w:tc>
          <w:tcPr>
            <w:tcW w:w="98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13300</w:t>
            </w:r>
          </w:p>
        </w:tc>
        <w:tc>
          <w:tcPr>
            <w:tcW w:w="1218"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jc w:val="center"/>
              <w:rPr>
                <w:rFonts w:ascii="仿宋_GB2312" w:hint="eastAsia"/>
                <w:color w:val="000000"/>
                <w:kern w:val="0"/>
                <w:sz w:val="24"/>
                <w:szCs w:val="24"/>
              </w:rPr>
            </w:pPr>
            <w:r w:rsidRPr="00E626DD">
              <w:rPr>
                <w:rFonts w:ascii="仿宋_GB2312" w:hint="eastAsia"/>
                <w:color w:val="000000"/>
                <w:kern w:val="0"/>
                <w:sz w:val="24"/>
                <w:szCs w:val="24"/>
              </w:rPr>
              <w:t>13300</w:t>
            </w:r>
          </w:p>
        </w:tc>
        <w:tc>
          <w:tcPr>
            <w:tcW w:w="3940" w:type="dxa"/>
            <w:tcBorders>
              <w:top w:val="single" w:sz="4" w:space="0" w:color="auto"/>
              <w:left w:val="nil"/>
              <w:bottom w:val="single" w:sz="4" w:space="0" w:color="auto"/>
              <w:right w:val="single" w:sz="4" w:space="0" w:color="auto"/>
            </w:tcBorders>
            <w:vAlign w:val="center"/>
          </w:tcPr>
          <w:p w:rsidR="00F45881" w:rsidRPr="00E626DD" w:rsidRDefault="00F45881" w:rsidP="00EF2B86">
            <w:pPr>
              <w:widowControl/>
              <w:spacing w:line="300" w:lineRule="exact"/>
              <w:ind w:firstLineChars="0" w:firstLine="0"/>
              <w:rPr>
                <w:rFonts w:ascii="仿宋_GB2312" w:hint="eastAsia"/>
                <w:color w:val="000000"/>
                <w:kern w:val="0"/>
                <w:sz w:val="24"/>
                <w:szCs w:val="24"/>
              </w:rPr>
            </w:pPr>
            <w:r w:rsidRPr="00E626DD">
              <w:rPr>
                <w:rFonts w:ascii="仿宋_GB2312" w:hint="eastAsia"/>
                <w:color w:val="000000"/>
                <w:kern w:val="0"/>
                <w:sz w:val="24"/>
                <w:szCs w:val="24"/>
              </w:rPr>
              <w:t>2016年6月建设完工，2016年8月完成设备安装调试，2016年9月竣工投产。</w:t>
            </w:r>
          </w:p>
        </w:tc>
      </w:tr>
    </w:tbl>
    <w:p w:rsidR="00F45881" w:rsidRDefault="00F45881" w:rsidP="00F45881">
      <w:pPr>
        <w:widowControl/>
        <w:spacing w:line="500" w:lineRule="exact"/>
        <w:ind w:firstLineChars="0" w:firstLine="0"/>
        <w:rPr>
          <w:rFonts w:ascii="仿宋_GB2312" w:hAnsi="宋体" w:cs="宋体" w:hint="eastAsia"/>
          <w:color w:val="000000"/>
          <w:kern w:val="0"/>
          <w:szCs w:val="32"/>
        </w:rPr>
      </w:pPr>
    </w:p>
    <w:p w:rsidR="001E7E77" w:rsidRDefault="001E7E77" w:rsidP="00F45881">
      <w:pPr>
        <w:ind w:firstLine="640"/>
      </w:pPr>
    </w:p>
    <w:sectPr w:rsidR="001E7E77" w:rsidSect="00F45881">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Default="00F45881" w:rsidP="005A0A54">
    <w:pPr>
      <w:pStyle w:val="a5"/>
      <w:framePr w:wrap="around" w:vAnchor="text" w:hAnchor="margin" w:xAlign="outside" w:y="1"/>
      <w:ind w:firstLine="360"/>
      <w:rPr>
        <w:rStyle w:val="a6"/>
      </w:rPr>
    </w:pPr>
    <w:r>
      <w:rPr>
        <w:rStyle w:val="a6"/>
      </w:rPr>
      <w:fldChar w:fldCharType="begin"/>
    </w:r>
    <w:r>
      <w:rPr>
        <w:rStyle w:val="a6"/>
      </w:rPr>
      <w:instrText xml:space="preserve">PAGE  </w:instrText>
    </w:r>
    <w:r>
      <w:rPr>
        <w:rStyle w:val="a6"/>
      </w:rPr>
      <w:fldChar w:fldCharType="end"/>
    </w:r>
  </w:p>
  <w:p w:rsidR="00566D2C" w:rsidRDefault="00F45881" w:rsidP="005A0A5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Pr="00E9127A" w:rsidRDefault="00F45881" w:rsidP="00F9467D">
    <w:pPr>
      <w:pStyle w:val="a5"/>
      <w:framePr w:wrap="around" w:vAnchor="text" w:hAnchor="margin" w:xAlign="outside" w:y="1"/>
      <w:tabs>
        <w:tab w:val="left" w:pos="1372"/>
      </w:tabs>
      <w:ind w:rightChars="134" w:right="429" w:firstLine="480"/>
      <w:rPr>
        <w:rStyle w:val="a6"/>
        <w:rFonts w:ascii="宋体" w:hAnsi="宋体" w:hint="eastAsia"/>
        <w:sz w:val="28"/>
        <w:szCs w:val="28"/>
      </w:rPr>
    </w:pPr>
    <w:r w:rsidRPr="00E9127A">
      <w:rPr>
        <w:rStyle w:val="a6"/>
        <w:rFonts w:ascii="宋体" w:hAnsi="宋体" w:hint="eastAsia"/>
        <w:sz w:val="24"/>
        <w:szCs w:val="24"/>
      </w:rPr>
      <w:t>—</w:t>
    </w:r>
    <w:r w:rsidRPr="00E9127A">
      <w:rPr>
        <w:rStyle w:val="a6"/>
        <w:rFonts w:ascii="宋体" w:hAnsi="宋体" w:hint="eastAsia"/>
        <w:sz w:val="28"/>
        <w:szCs w:val="28"/>
      </w:rPr>
      <w:t xml:space="preserve"> </w:t>
    </w:r>
    <w:r w:rsidRPr="00E9127A">
      <w:rPr>
        <w:rStyle w:val="a6"/>
        <w:rFonts w:ascii="宋体" w:hAnsi="宋体"/>
        <w:sz w:val="28"/>
        <w:szCs w:val="28"/>
      </w:rPr>
      <w:fldChar w:fldCharType="begin"/>
    </w:r>
    <w:r w:rsidRPr="00E9127A">
      <w:rPr>
        <w:rStyle w:val="a6"/>
        <w:rFonts w:ascii="宋体" w:hAnsi="宋体"/>
        <w:sz w:val="28"/>
        <w:szCs w:val="28"/>
      </w:rPr>
      <w:instrText xml:space="preserve">PAGE  </w:instrText>
    </w:r>
    <w:r w:rsidRPr="00E9127A">
      <w:rPr>
        <w:rStyle w:val="a6"/>
        <w:rFonts w:ascii="宋体" w:hAnsi="宋体"/>
        <w:sz w:val="28"/>
        <w:szCs w:val="28"/>
      </w:rPr>
      <w:fldChar w:fldCharType="separate"/>
    </w:r>
    <w:r>
      <w:rPr>
        <w:rStyle w:val="a6"/>
        <w:rFonts w:ascii="宋体" w:hAnsi="宋体"/>
        <w:noProof/>
        <w:sz w:val="28"/>
        <w:szCs w:val="28"/>
      </w:rPr>
      <w:t>1</w:t>
    </w:r>
    <w:r w:rsidRPr="00E9127A">
      <w:rPr>
        <w:rStyle w:val="a6"/>
        <w:rFonts w:ascii="宋体" w:hAnsi="宋体"/>
        <w:sz w:val="28"/>
        <w:szCs w:val="28"/>
      </w:rPr>
      <w:fldChar w:fldCharType="end"/>
    </w:r>
    <w:r w:rsidRPr="00E9127A">
      <w:rPr>
        <w:rStyle w:val="a6"/>
        <w:rFonts w:ascii="宋体" w:hAnsi="宋体" w:hint="eastAsia"/>
        <w:sz w:val="28"/>
        <w:szCs w:val="28"/>
      </w:rPr>
      <w:t xml:space="preserve"> </w:t>
    </w:r>
    <w:r w:rsidRPr="00E9127A">
      <w:rPr>
        <w:rStyle w:val="a6"/>
        <w:rFonts w:ascii="宋体" w:hAnsi="宋体" w:hint="eastAsia"/>
        <w:sz w:val="24"/>
        <w:szCs w:val="24"/>
      </w:rPr>
      <w:t>—</w:t>
    </w:r>
    <w:r>
      <w:rPr>
        <w:rStyle w:val="a6"/>
        <w:rFonts w:ascii="宋体" w:hAnsi="宋体" w:hint="eastAsia"/>
        <w:sz w:val="24"/>
        <w:szCs w:val="24"/>
      </w:rPr>
      <w:t xml:space="preserve"> </w:t>
    </w:r>
  </w:p>
  <w:p w:rsidR="00566D2C" w:rsidRPr="001F51DC" w:rsidRDefault="00F45881" w:rsidP="005A0A54">
    <w:pPr>
      <w:pStyle w:val="a5"/>
      <w:ind w:right="360" w:firstLine="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Default="00F45881">
    <w:pPr>
      <w:pStyle w:val="a5"/>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Default="00F4588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Default="00F45881" w:rsidP="00C56B86">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2C" w:rsidRDefault="00F45881">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F45881"/>
    <w:rsid w:val="001E7E77"/>
    <w:rsid w:val="00F45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881"/>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5881"/>
    <w:pPr>
      <w:tabs>
        <w:tab w:val="center" w:pos="4153"/>
        <w:tab w:val="right" w:pos="8306"/>
      </w:tabs>
      <w:snapToGrid w:val="0"/>
      <w:jc w:val="center"/>
    </w:pPr>
    <w:rPr>
      <w:sz w:val="18"/>
    </w:rPr>
  </w:style>
  <w:style w:type="character" w:customStyle="1" w:styleId="Char">
    <w:name w:val="页眉 Char"/>
    <w:basedOn w:val="a0"/>
    <w:link w:val="a3"/>
    <w:rsid w:val="00F45881"/>
    <w:rPr>
      <w:rFonts w:ascii="Times New Roman" w:eastAsia="仿宋_GB2312" w:hAnsi="Times New Roman" w:cs="Times New Roman"/>
      <w:sz w:val="18"/>
      <w:szCs w:val="20"/>
    </w:rPr>
  </w:style>
  <w:style w:type="paragraph" w:customStyle="1" w:styleId="a4">
    <w:name w:val="公文标题"/>
    <w:basedOn w:val="a"/>
    <w:rsid w:val="00F45881"/>
    <w:pPr>
      <w:spacing w:line="620" w:lineRule="exact"/>
      <w:ind w:firstLineChars="0" w:firstLine="0"/>
      <w:jc w:val="center"/>
    </w:pPr>
    <w:rPr>
      <w:rFonts w:eastAsia="方正小标宋简体"/>
      <w:sz w:val="44"/>
    </w:rPr>
  </w:style>
  <w:style w:type="paragraph" w:styleId="a5">
    <w:name w:val="footer"/>
    <w:basedOn w:val="a"/>
    <w:link w:val="Char0"/>
    <w:rsid w:val="00F45881"/>
    <w:pPr>
      <w:tabs>
        <w:tab w:val="center" w:pos="4153"/>
        <w:tab w:val="right" w:pos="8306"/>
      </w:tabs>
      <w:snapToGrid w:val="0"/>
      <w:jc w:val="left"/>
    </w:pPr>
    <w:rPr>
      <w:sz w:val="18"/>
    </w:rPr>
  </w:style>
  <w:style w:type="character" w:customStyle="1" w:styleId="Char0">
    <w:name w:val="页脚 Char"/>
    <w:basedOn w:val="a0"/>
    <w:link w:val="a5"/>
    <w:rsid w:val="00F45881"/>
    <w:rPr>
      <w:rFonts w:ascii="Times New Roman" w:eastAsia="仿宋_GB2312" w:hAnsi="Times New Roman" w:cs="Times New Roman"/>
      <w:sz w:val="18"/>
      <w:szCs w:val="20"/>
    </w:rPr>
  </w:style>
  <w:style w:type="character" w:styleId="a6">
    <w:name w:val="page number"/>
    <w:basedOn w:val="a0"/>
    <w:rsid w:val="00F45881"/>
    <w:rPr>
      <w:color w:val="000000"/>
    </w:rPr>
  </w:style>
  <w:style w:type="character" w:styleId="a7">
    <w:name w:val="Strong"/>
    <w:basedOn w:val="a0"/>
    <w:qFormat/>
    <w:rsid w:val="00F45881"/>
    <w:rPr>
      <w:b/>
      <w:bCs/>
    </w:rPr>
  </w:style>
  <w:style w:type="paragraph" w:styleId="a8">
    <w:name w:val="Normal (Web)"/>
    <w:basedOn w:val="a"/>
    <w:rsid w:val="00F45881"/>
    <w:pPr>
      <w:widowControl/>
      <w:spacing w:before="100" w:beforeAutospacing="1" w:after="100" w:afterAutospacing="1" w:line="408" w:lineRule="auto"/>
      <w:ind w:firstLineChars="0" w:firstLine="0"/>
      <w:jc w:val="left"/>
    </w:pPr>
    <w:rPr>
      <w:rFonts w:ascii="Arial" w:eastAsia="宋体"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2267</Words>
  <Characters>12925</Characters>
  <Application>Microsoft Office Word</Application>
  <DocSecurity>0</DocSecurity>
  <Lines>107</Lines>
  <Paragraphs>30</Paragraphs>
  <ScaleCrop>false</ScaleCrop>
  <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2016-05-19T02:57:00Z</dcterms:created>
  <dcterms:modified xsi:type="dcterms:W3CDTF">2016-05-19T03:01:00Z</dcterms:modified>
</cp:coreProperties>
</file>