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line="240" w:lineRule="auto"/>
        <w:ind w:left="0" w:leftChars="0" w:right="0" w:rightChars="0" w:firstLine="0"/>
        <w:jc w:val="center"/>
        <w:rPr>
          <w:rFonts w:cs="宋体" w:asciiTheme="minorEastAsia" w:hAnsiTheme="minorEastAsia"/>
          <w:b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kern w:val="0"/>
          <w:sz w:val="44"/>
          <w:szCs w:val="44"/>
        </w:rPr>
        <w:t>春江百汇公寓综合楼公开招租评审办法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left="0" w:leftChars="0" w:right="-340" w:rightChars="-162" w:firstLine="640" w:firstLineChars="200"/>
        <w:jc w:val="both"/>
        <w:textAlignment w:val="auto"/>
        <w:outlineLvl w:val="9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为了规范春江百汇公寓综合楼公开招租承租人选择流程，遵循公开、公平和诚实信用的原则，特制定本办法。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left="0" w:leftChars="0" w:right="-340" w:rightChars="-162"/>
        <w:jc w:val="both"/>
        <w:textAlignment w:val="auto"/>
        <w:outlineLvl w:val="9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 xml:space="preserve">    一、</w:t>
      </w:r>
      <w:r>
        <w:rPr>
          <w:rFonts w:hint="eastAsia" w:ascii="黑体" w:hAnsi="黑体" w:eastAsia="黑体" w:cs="宋体"/>
          <w:kern w:val="0"/>
          <w:sz w:val="32"/>
          <w:szCs w:val="32"/>
        </w:rPr>
        <w:t>评审方式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left="0" w:leftChars="0" w:right="-340" w:rightChars="-162" w:firstLine="0" w:firstLineChars="0"/>
        <w:jc w:val="both"/>
        <w:textAlignment w:val="auto"/>
        <w:outlineLvl w:val="9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　　包括报名资格预审、</w:t>
      </w:r>
      <w:r>
        <w:rPr>
          <w:rFonts w:hint="eastAsia" w:ascii="仿宋" w:hAnsi="仿宋" w:eastAsia="仿宋" w:cs="宋体"/>
          <w:kern w:val="0"/>
          <w:sz w:val="32"/>
          <w:szCs w:val="32"/>
        </w:rPr>
        <w:t>现场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考察并初</w:t>
      </w:r>
      <w:r>
        <w:rPr>
          <w:rFonts w:hint="eastAsia" w:ascii="仿宋" w:hAnsi="仿宋" w:eastAsia="仿宋" w:cs="宋体"/>
          <w:kern w:val="0"/>
          <w:sz w:val="32"/>
          <w:szCs w:val="32"/>
        </w:rPr>
        <w:t>审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、本项目策划方案综合评审三个阶段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，确定最终承租人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left="0" w:leftChars="0" w:right="-340" w:rightChars="-162"/>
        <w:jc w:val="both"/>
        <w:textAlignment w:val="auto"/>
        <w:outlineLvl w:val="9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 xml:space="preserve">    二、</w:t>
      </w:r>
      <w:r>
        <w:rPr>
          <w:rFonts w:hint="eastAsia" w:ascii="黑体" w:hAnsi="黑体" w:eastAsia="黑体" w:cs="宋体"/>
          <w:kern w:val="0"/>
          <w:sz w:val="32"/>
          <w:szCs w:val="32"/>
        </w:rPr>
        <w:t>评审小组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left="0" w:leftChars="0" w:right="-340" w:rightChars="-162" w:firstLine="0" w:firstLineChars="0"/>
        <w:jc w:val="both"/>
        <w:textAlignment w:val="auto"/>
        <w:outlineLvl w:val="9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宋体"/>
          <w:kern w:val="0"/>
          <w:sz w:val="32"/>
          <w:szCs w:val="32"/>
        </w:rPr>
        <w:t>评审小组成员由滨开区纪委、集团公司总经理、财务部负责人、审计部负责人、综合部负责人、运营部负责人等成员组成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  <w:lang w:eastAsia="zh-CN"/>
        </w:rPr>
        <w:t>且评审小组成员具有平等的投票权。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left="0" w:leftChars="0" w:right="-340" w:rightChars="-162"/>
        <w:jc w:val="both"/>
        <w:textAlignment w:val="auto"/>
        <w:outlineLvl w:val="9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 xml:space="preserve">    三、</w:t>
      </w:r>
      <w:r>
        <w:rPr>
          <w:rFonts w:hint="eastAsia" w:ascii="黑体" w:hAnsi="黑体" w:eastAsia="黑体" w:cs="宋体"/>
          <w:kern w:val="0"/>
          <w:sz w:val="32"/>
          <w:szCs w:val="32"/>
        </w:rPr>
        <w:t>评审流程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left="0" w:leftChars="0" w:right="-340" w:rightChars="-162"/>
        <w:jc w:val="both"/>
        <w:textAlignment w:val="auto"/>
        <w:outlineLvl w:val="9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　　（一）先进行报名资料预审，符合报名条件者提交相关资质证明和在营项目经营情况等资料。在规定时间组织评审小组成员分批对其现经营项目的具体情况</w:t>
      </w:r>
      <w:r>
        <w:rPr>
          <w:rFonts w:hint="eastAsia" w:ascii="仿宋" w:hAnsi="仿宋" w:eastAsia="仿宋" w:cs="宋体"/>
          <w:kern w:val="0"/>
          <w:sz w:val="32"/>
          <w:szCs w:val="32"/>
        </w:rPr>
        <w:t>进行实地考察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和初</w:t>
      </w:r>
      <w:r>
        <w:rPr>
          <w:rFonts w:hint="eastAsia" w:ascii="仿宋" w:hAnsi="仿宋" w:eastAsia="仿宋" w:cs="宋体"/>
          <w:kern w:val="0"/>
          <w:sz w:val="32"/>
          <w:szCs w:val="32"/>
        </w:rPr>
        <w:t>审，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按初审分值从高到低排名依次</w:t>
      </w:r>
      <w:r>
        <w:rPr>
          <w:rFonts w:hint="eastAsia" w:ascii="仿宋" w:hAnsi="仿宋" w:eastAsia="仿宋" w:cs="宋体"/>
          <w:kern w:val="0"/>
          <w:sz w:val="32"/>
          <w:szCs w:val="32"/>
        </w:rPr>
        <w:t>确定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不小于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50%的</w:t>
      </w:r>
      <w:r>
        <w:rPr>
          <w:rFonts w:hint="eastAsia" w:ascii="仿宋" w:hAnsi="仿宋" w:eastAsia="仿宋" w:cs="宋体"/>
          <w:kern w:val="0"/>
          <w:sz w:val="32"/>
          <w:szCs w:val="32"/>
        </w:rPr>
        <w:t>入围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竞租方</w:t>
      </w:r>
      <w:r>
        <w:rPr>
          <w:rFonts w:hint="eastAsia" w:ascii="仿宋" w:hAnsi="仿宋" w:eastAsia="仿宋" w:cs="宋体"/>
          <w:kern w:val="0"/>
          <w:sz w:val="32"/>
          <w:szCs w:val="32"/>
        </w:rPr>
        <w:t>名单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，但最少不低于一个竞租方。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left="0" w:leftChars="0" w:right="-340" w:rightChars="-162" w:firstLine="640"/>
        <w:jc w:val="both"/>
        <w:textAlignment w:val="auto"/>
        <w:outlineLvl w:val="9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/>
          <w:sz w:val="32"/>
          <w:szCs w:val="32"/>
        </w:rPr>
        <w:t>入围者</w:t>
      </w:r>
      <w:r>
        <w:rPr>
          <w:rFonts w:hint="eastAsia" w:ascii="仿宋" w:hAnsi="仿宋" w:eastAsia="仿宋"/>
          <w:sz w:val="32"/>
          <w:szCs w:val="32"/>
          <w:lang w:eastAsia="zh-CN"/>
        </w:rPr>
        <w:t>在本项目经营策划方案评审日</w:t>
      </w:r>
      <w:r>
        <w:rPr>
          <w:rFonts w:hint="eastAsia" w:ascii="仿宋" w:hAnsi="仿宋" w:eastAsia="仿宋"/>
          <w:sz w:val="32"/>
          <w:szCs w:val="32"/>
        </w:rPr>
        <w:t>将</w:t>
      </w:r>
      <w:r>
        <w:rPr>
          <w:rFonts w:hint="eastAsia" w:ascii="仿宋" w:hAnsi="仿宋" w:eastAsia="仿宋"/>
          <w:sz w:val="32"/>
          <w:szCs w:val="32"/>
          <w:lang w:eastAsia="zh-CN"/>
        </w:rPr>
        <w:t>具体的策划</w:t>
      </w:r>
      <w:r>
        <w:rPr>
          <w:rFonts w:hint="eastAsia" w:ascii="仿宋" w:hAnsi="仿宋" w:eastAsia="仿宋"/>
          <w:sz w:val="32"/>
          <w:szCs w:val="32"/>
        </w:rPr>
        <w:t>方案等文件</w:t>
      </w:r>
      <w:r>
        <w:rPr>
          <w:rFonts w:hint="eastAsia" w:ascii="仿宋" w:hAnsi="仿宋" w:eastAsia="仿宋"/>
          <w:sz w:val="32"/>
          <w:szCs w:val="32"/>
          <w:lang w:eastAsia="zh-CN"/>
        </w:rPr>
        <w:t>当场</w:t>
      </w:r>
      <w:r>
        <w:rPr>
          <w:rFonts w:hint="eastAsia" w:ascii="仿宋" w:hAnsi="仿宋" w:eastAsia="仿宋"/>
          <w:sz w:val="32"/>
          <w:szCs w:val="32"/>
        </w:rPr>
        <w:t>盖章密封后交评审小组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按抽签顺序讲解电子档方案,评审小组</w:t>
      </w:r>
      <w:r>
        <w:rPr>
          <w:rFonts w:hint="eastAsia" w:ascii="仿宋" w:hAnsi="仿宋" w:eastAsia="仿宋" w:cs="宋体"/>
          <w:kern w:val="0"/>
          <w:sz w:val="32"/>
          <w:szCs w:val="32"/>
        </w:rPr>
        <w:t>按百分制进行评分，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平均分</w:t>
      </w:r>
      <w:r>
        <w:rPr>
          <w:rFonts w:hint="eastAsia" w:ascii="仿宋" w:hAnsi="仿宋" w:eastAsia="仿宋" w:cs="宋体"/>
          <w:kern w:val="0"/>
          <w:sz w:val="32"/>
          <w:szCs w:val="32"/>
        </w:rPr>
        <w:t>最高者确定为最终承租人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，如遇同分值情况，则以意向承租价出价高者确定为最终承租人。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left="0" w:leftChars="0" w:right="-340" w:rightChars="-162"/>
        <w:jc w:val="both"/>
        <w:textAlignment w:val="auto"/>
        <w:outlineLvl w:val="9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　　（三）</w:t>
      </w:r>
      <w:r>
        <w:rPr>
          <w:rFonts w:hint="eastAsia" w:ascii="仿宋" w:hAnsi="仿宋" w:eastAsia="仿宋" w:cs="宋体"/>
          <w:kern w:val="0"/>
          <w:sz w:val="32"/>
          <w:szCs w:val="32"/>
        </w:rPr>
        <w:t>报公司总经理审批；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left="0" w:leftChars="0" w:right="-340" w:rightChars="-162"/>
        <w:jc w:val="both"/>
        <w:textAlignment w:val="auto"/>
        <w:outlineLvl w:val="9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　　（四）</w:t>
      </w:r>
      <w:r>
        <w:rPr>
          <w:rFonts w:hint="eastAsia" w:ascii="仿宋" w:hAnsi="仿宋" w:eastAsia="仿宋" w:cs="宋体"/>
          <w:kern w:val="0"/>
          <w:sz w:val="32"/>
          <w:szCs w:val="32"/>
        </w:rPr>
        <w:t>报管委会领导审批。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left="0" w:leftChars="0" w:right="-340" w:rightChars="-162"/>
        <w:jc w:val="both"/>
        <w:textAlignment w:val="auto"/>
        <w:outlineLvl w:val="9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 xml:space="preserve">    四、</w:t>
      </w:r>
      <w:r>
        <w:rPr>
          <w:rFonts w:hint="eastAsia" w:ascii="黑体" w:hAnsi="黑体" w:eastAsia="黑体" w:cs="宋体"/>
          <w:kern w:val="0"/>
          <w:sz w:val="32"/>
          <w:szCs w:val="32"/>
        </w:rPr>
        <w:t>评审内容保密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left="0" w:leftChars="0" w:right="-340" w:rightChars="-162" w:firstLine="640" w:firstLineChars="0"/>
        <w:jc w:val="both"/>
        <w:textAlignment w:val="auto"/>
        <w:outlineLvl w:val="9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直到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与</w:t>
      </w:r>
      <w:r>
        <w:rPr>
          <w:rFonts w:hint="eastAsia" w:ascii="仿宋" w:hAnsi="仿宋" w:eastAsia="仿宋" w:cs="宋体"/>
          <w:kern w:val="0"/>
          <w:sz w:val="32"/>
          <w:szCs w:val="32"/>
        </w:rPr>
        <w:t>最终承租者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签订</w:t>
      </w:r>
      <w:r>
        <w:rPr>
          <w:rFonts w:hint="eastAsia" w:ascii="仿宋" w:hAnsi="仿宋" w:eastAsia="仿宋" w:cs="宋体"/>
          <w:kern w:val="0"/>
          <w:sz w:val="32"/>
          <w:szCs w:val="32"/>
        </w:rPr>
        <w:t>合同为止，凡属于审查、澄清、评价和承诺的所有资料，均不得向报名者或与评审无关的其他人员泄露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。竞租者所提交的所有纸质文本资料和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PPT电子档资料亦不予退还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pStyle w:val="7"/>
        <w:spacing w:before="156"/>
        <w:ind w:left="0" w:leftChars="0" w:right="-340" w:firstLine="0" w:firstLineChars="0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pStyle w:val="7"/>
        <w:spacing w:before="156"/>
        <w:ind w:left="0" w:leftChars="0" w:right="-340" w:firstLine="640" w:firstLineChars="0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　　　　　　　　　　常州滨江安居置业业有限公司</w:t>
      </w:r>
    </w:p>
    <w:p>
      <w:pPr>
        <w:pStyle w:val="7"/>
        <w:spacing w:before="156"/>
        <w:ind w:left="0" w:leftChars="0" w:right="-340" w:firstLine="640" w:firstLineChars="0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　　　　　　　　　　　　　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2017年1月18日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/>
      <w:ind w:left="74" w:right="-3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/>
      <w:ind w:left="74" w:right="-3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/>
      <w:ind w:left="74" w:right="-34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/>
      <w:ind w:left="0" w:leftChars="0" w:right="-340" w:firstLine="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/>
      <w:ind w:left="74" w:right="-3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/>
      <w:ind w:left="74" w:right="-3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ADB"/>
    <w:rsid w:val="00021344"/>
    <w:rsid w:val="001A66DF"/>
    <w:rsid w:val="0023496C"/>
    <w:rsid w:val="002B0F4E"/>
    <w:rsid w:val="006466B0"/>
    <w:rsid w:val="0073427B"/>
    <w:rsid w:val="008927DF"/>
    <w:rsid w:val="00941429"/>
    <w:rsid w:val="009512E4"/>
    <w:rsid w:val="00962D7F"/>
    <w:rsid w:val="00A95A1C"/>
    <w:rsid w:val="00AA0D29"/>
    <w:rsid w:val="00B07E56"/>
    <w:rsid w:val="00B54A1D"/>
    <w:rsid w:val="00C56F38"/>
    <w:rsid w:val="00C80E12"/>
    <w:rsid w:val="00D001B9"/>
    <w:rsid w:val="00D47EAA"/>
    <w:rsid w:val="00EF18E2"/>
    <w:rsid w:val="00F13ADB"/>
    <w:rsid w:val="00FF0267"/>
    <w:rsid w:val="0CD02018"/>
    <w:rsid w:val="12581A9C"/>
    <w:rsid w:val="1273625D"/>
    <w:rsid w:val="19283FA6"/>
    <w:rsid w:val="1DA92115"/>
    <w:rsid w:val="228739AB"/>
    <w:rsid w:val="24D6678F"/>
    <w:rsid w:val="3D2B669E"/>
    <w:rsid w:val="3EF806A6"/>
    <w:rsid w:val="48701DA4"/>
    <w:rsid w:val="57503945"/>
    <w:rsid w:val="596B36A7"/>
    <w:rsid w:val="7E4C44F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50" w:line="500" w:lineRule="exact"/>
      <w:ind w:left="222" w:leftChars="-135" w:right="-162" w:rightChars="-162" w:hanging="357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70DB5B-2242-479B-95C9-EDDC764EE7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51</Words>
  <Characters>291</Characters>
  <Lines>2</Lines>
  <Paragraphs>1</Paragraphs>
  <ScaleCrop>false</ScaleCrop>
  <LinksUpToDate>false</LinksUpToDate>
  <CharactersWithSpaces>341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2016-12-27T04:47:00Z</dcterms:created>
  <dc:creator>USER-</dc:creator>
  <cp:lastModifiedBy>Administrator</cp:lastModifiedBy>
  <cp:lastPrinted>2016-12-27T07:51:00Z</cp:lastPrinted>
  <dcterms:modified xsi:type="dcterms:W3CDTF">2017-01-18T00:50:56Z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