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常高新市监案[2018]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10029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张艳</w:t>
            </w:r>
            <w:r>
              <w:rPr>
                <w:rFonts w:hint="eastAsia" w:ascii="仿宋_GB2312"/>
                <w:sz w:val="28"/>
                <w:szCs w:val="28"/>
              </w:rPr>
              <w:t>销售农药残留超过超过食品安全标准限量的食品</w:t>
            </w:r>
            <w:r>
              <w:rPr>
                <w:rFonts w:hint="eastAsia" w:ascii="宋体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处罚事由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销售农药残留超过超过食品安全标准限量的食品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处罚种类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免予处罚。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《中华人民共和国食品安全法》第一百三十六条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_GB2312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行政相对人代码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320407600652881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行政相对人居民身份证</w:t>
            </w:r>
          </w:p>
        </w:tc>
        <w:tc>
          <w:tcPr>
            <w:tcW w:w="3544" w:type="dxa"/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3208271976072</w:t>
            </w:r>
            <w:r>
              <w:rPr>
                <w:rFonts w:hint="eastAsia" w:ascii="仿宋" w:hAnsi="仿宋"/>
                <w:bCs/>
                <w:sz w:val="28"/>
                <w:szCs w:val="28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3543" w:type="dxa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处罚结果</w:t>
            </w:r>
          </w:p>
        </w:tc>
        <w:tc>
          <w:tcPr>
            <w:tcW w:w="3544" w:type="dxa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免予处罚。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处罚生效期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处罚截止期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处罚机关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常州国家高新区（新北区）市场监督管理局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当前状态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地方编码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320411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E881C"/>
    <w:multiLevelType w:val="singleLevel"/>
    <w:tmpl w:val="F0FE88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74490"/>
    <w:rsid w:val="2AB74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2018-06-06T07:44:00Z</dcterms:created>
  <dc:creator>WPS_1527842485</dc:creator>
  <cp:lastModifiedBy>WPS_1527842485</cp:lastModifiedBy>
  <dcterms:modified xsi:type="dcterms:W3CDTF">2018-06-06T07:46:56Z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