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17" w:rsidRDefault="00062217">
      <w:pPr>
        <w:jc w:val="center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2018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年一季度投诉举报数据分析</w:t>
      </w:r>
    </w:p>
    <w:p w:rsidR="00842461" w:rsidRDefault="00062217" w:rsidP="00842461">
      <w:pPr>
        <w:ind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年一季度，我局依托常州工商</w:t>
      </w:r>
      <w:r>
        <w:rPr>
          <w:rFonts w:ascii="仿宋" w:eastAsia="仿宋" w:hAnsi="仿宋" w:cs="仿宋"/>
          <w:sz w:val="30"/>
          <w:szCs w:val="30"/>
        </w:rPr>
        <w:t>12315</w:t>
      </w:r>
      <w:r>
        <w:rPr>
          <w:rFonts w:ascii="仿宋" w:eastAsia="仿宋" w:hAnsi="仿宋" w:cs="仿宋" w:hint="eastAsia"/>
          <w:sz w:val="30"/>
          <w:szCs w:val="30"/>
        </w:rPr>
        <w:t>平台、全国</w:t>
      </w:r>
      <w:r>
        <w:rPr>
          <w:rFonts w:ascii="仿宋" w:eastAsia="仿宋" w:hAnsi="仿宋" w:cs="仿宋"/>
          <w:sz w:val="30"/>
          <w:szCs w:val="30"/>
        </w:rPr>
        <w:t>12315</w:t>
      </w:r>
      <w:r>
        <w:rPr>
          <w:rFonts w:ascii="仿宋" w:eastAsia="仿宋" w:hAnsi="仿宋" w:cs="仿宋" w:hint="eastAsia"/>
          <w:sz w:val="30"/>
          <w:szCs w:val="30"/>
        </w:rPr>
        <w:t>互联网平台、</w:t>
      </w:r>
      <w:r>
        <w:rPr>
          <w:rFonts w:ascii="仿宋" w:eastAsia="仿宋" w:hAnsi="仿宋" w:cs="仿宋"/>
          <w:sz w:val="30"/>
          <w:szCs w:val="30"/>
        </w:rPr>
        <w:t>12345</w:t>
      </w:r>
      <w:r>
        <w:rPr>
          <w:rFonts w:ascii="仿宋" w:eastAsia="仿宋" w:hAnsi="仿宋" w:cs="仿宋" w:hint="eastAsia"/>
          <w:sz w:val="30"/>
          <w:szCs w:val="30"/>
        </w:rPr>
        <w:t>政府平台、</w:t>
      </w:r>
      <w:r>
        <w:rPr>
          <w:rFonts w:ascii="仿宋" w:eastAsia="仿宋" w:hAnsi="仿宋" w:cs="仿宋"/>
          <w:sz w:val="30"/>
          <w:szCs w:val="30"/>
        </w:rPr>
        <w:t>12331</w:t>
      </w:r>
      <w:r>
        <w:rPr>
          <w:rFonts w:ascii="仿宋" w:eastAsia="仿宋" w:hAnsi="仿宋" w:cs="仿宋" w:hint="eastAsia"/>
          <w:sz w:val="30"/>
          <w:szCs w:val="30"/>
        </w:rPr>
        <w:t>平台、</w:t>
      </w:r>
      <w:r>
        <w:rPr>
          <w:rFonts w:ascii="仿宋" w:eastAsia="仿宋" w:hAnsi="仿宋" w:cs="仿宋"/>
          <w:sz w:val="30"/>
          <w:szCs w:val="30"/>
        </w:rPr>
        <w:t>12365</w:t>
      </w:r>
      <w:r>
        <w:rPr>
          <w:rFonts w:ascii="仿宋" w:eastAsia="仿宋" w:hAnsi="仿宋" w:cs="仿宋" w:hint="eastAsia"/>
          <w:sz w:val="30"/>
          <w:szCs w:val="30"/>
        </w:rPr>
        <w:t>平台以及来人、来电、来函，共受理消费者投诉举报</w:t>
      </w:r>
      <w:r>
        <w:rPr>
          <w:rFonts w:ascii="仿宋" w:eastAsia="仿宋" w:hAnsi="仿宋" w:cs="仿宋"/>
          <w:sz w:val="30"/>
          <w:szCs w:val="30"/>
        </w:rPr>
        <w:t>1564</w:t>
      </w:r>
      <w:r>
        <w:rPr>
          <w:rFonts w:ascii="仿宋" w:eastAsia="仿宋" w:hAnsi="仿宋" w:cs="仿宋" w:hint="eastAsia"/>
          <w:sz w:val="30"/>
          <w:szCs w:val="30"/>
        </w:rPr>
        <w:t>起（其中投诉</w:t>
      </w:r>
      <w:r>
        <w:rPr>
          <w:rFonts w:ascii="仿宋" w:eastAsia="仿宋" w:hAnsi="仿宋" w:cs="仿宋"/>
          <w:sz w:val="30"/>
          <w:szCs w:val="30"/>
        </w:rPr>
        <w:t>1319</w:t>
      </w:r>
      <w:r>
        <w:rPr>
          <w:rFonts w:ascii="仿宋" w:eastAsia="仿宋" w:hAnsi="仿宋" w:cs="仿宋" w:hint="eastAsia"/>
          <w:sz w:val="30"/>
          <w:szCs w:val="30"/>
        </w:rPr>
        <w:t>起，举报</w:t>
      </w:r>
      <w:r>
        <w:rPr>
          <w:rFonts w:ascii="仿宋" w:eastAsia="仿宋" w:hAnsi="仿宋" w:cs="仿宋"/>
          <w:sz w:val="30"/>
          <w:szCs w:val="30"/>
        </w:rPr>
        <w:t>245</w:t>
      </w:r>
      <w:r>
        <w:rPr>
          <w:rFonts w:ascii="仿宋" w:eastAsia="仿宋" w:hAnsi="仿宋" w:cs="仿宋" w:hint="eastAsia"/>
          <w:sz w:val="30"/>
          <w:szCs w:val="30"/>
        </w:rPr>
        <w:t>起），与去年同期相比增长</w:t>
      </w:r>
      <w:r>
        <w:rPr>
          <w:rFonts w:ascii="仿宋" w:eastAsia="仿宋" w:hAnsi="仿宋" w:cs="仿宋"/>
          <w:sz w:val="30"/>
          <w:szCs w:val="30"/>
        </w:rPr>
        <w:t>98.7%</w:t>
      </w:r>
      <w:r>
        <w:rPr>
          <w:rFonts w:ascii="仿宋" w:eastAsia="仿宋" w:hAnsi="仿宋" w:cs="仿宋" w:hint="eastAsia"/>
          <w:sz w:val="30"/>
          <w:szCs w:val="30"/>
        </w:rPr>
        <w:t>，投诉举报办结率</w:t>
      </w:r>
      <w:r>
        <w:rPr>
          <w:rFonts w:ascii="仿宋" w:eastAsia="仿宋" w:hAnsi="仿宋" w:cs="仿宋"/>
          <w:sz w:val="30"/>
          <w:szCs w:val="30"/>
        </w:rPr>
        <w:t>87.8%</w:t>
      </w:r>
      <w:r>
        <w:rPr>
          <w:rFonts w:ascii="仿宋" w:eastAsia="仿宋" w:hAnsi="仿宋" w:cs="仿宋" w:hint="eastAsia"/>
          <w:sz w:val="30"/>
          <w:szCs w:val="30"/>
        </w:rPr>
        <w:t>，消费调解成功率</w:t>
      </w:r>
      <w:r>
        <w:rPr>
          <w:rFonts w:ascii="仿宋" w:eastAsia="仿宋" w:hAnsi="仿宋" w:cs="仿宋"/>
          <w:sz w:val="30"/>
          <w:szCs w:val="30"/>
        </w:rPr>
        <w:t>9</w:t>
      </w:r>
      <w:r w:rsidR="00073DE8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.7 %</w:t>
      </w:r>
      <w:r>
        <w:rPr>
          <w:rFonts w:ascii="仿宋" w:eastAsia="仿宋" w:hAnsi="仿宋" w:cs="仿宋" w:hint="eastAsia"/>
          <w:sz w:val="30"/>
          <w:szCs w:val="30"/>
        </w:rPr>
        <w:t>，其中涉及食品、药品、电梯等群众生命财产安全类投诉</w:t>
      </w:r>
      <w:r>
        <w:rPr>
          <w:rFonts w:ascii="仿宋" w:eastAsia="仿宋" w:hAnsi="仿宋" w:cs="仿宋"/>
          <w:sz w:val="30"/>
          <w:szCs w:val="30"/>
        </w:rPr>
        <w:t>230</w:t>
      </w:r>
      <w:r>
        <w:rPr>
          <w:rFonts w:ascii="仿宋" w:eastAsia="仿宋" w:hAnsi="仿宋" w:cs="仿宋" w:hint="eastAsia"/>
          <w:sz w:val="30"/>
          <w:szCs w:val="30"/>
        </w:rPr>
        <w:t>件，职业打假人投诉举报</w:t>
      </w:r>
      <w:r>
        <w:rPr>
          <w:rFonts w:ascii="仿宋" w:eastAsia="仿宋" w:hAnsi="仿宋" w:cs="仿宋"/>
          <w:sz w:val="30"/>
          <w:szCs w:val="30"/>
        </w:rPr>
        <w:t>325</w:t>
      </w:r>
      <w:r>
        <w:rPr>
          <w:rFonts w:ascii="仿宋" w:eastAsia="仿宋" w:hAnsi="仿宋" w:cs="仿宋" w:hint="eastAsia"/>
          <w:sz w:val="30"/>
          <w:szCs w:val="30"/>
        </w:rPr>
        <w:t>件，“诉转案”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起，共为消费者挽回经济损失</w:t>
      </w:r>
      <w:r>
        <w:rPr>
          <w:rFonts w:ascii="仿宋" w:eastAsia="仿宋" w:hAnsi="仿宋" w:cs="仿宋"/>
          <w:sz w:val="30"/>
          <w:szCs w:val="30"/>
        </w:rPr>
        <w:t>131.6</w:t>
      </w:r>
      <w:r>
        <w:rPr>
          <w:rFonts w:ascii="仿宋" w:eastAsia="仿宋" w:hAnsi="仿宋" w:cs="仿宋" w:hint="eastAsia"/>
          <w:sz w:val="30"/>
          <w:szCs w:val="30"/>
        </w:rPr>
        <w:t>万元，群众满意度大幅度提升。</w:t>
      </w:r>
    </w:p>
    <w:p w:rsidR="00062217" w:rsidRDefault="00062217" w:rsidP="00842461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一季度受理投诉举报情况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6"/>
        <w:gridCol w:w="2175"/>
        <w:gridCol w:w="2175"/>
        <w:gridCol w:w="1846"/>
      </w:tblGrid>
      <w:tr w:rsidR="00062217" w:rsidTr="00842461">
        <w:trPr>
          <w:trHeight w:val="1134"/>
        </w:trPr>
        <w:tc>
          <w:tcPr>
            <w:tcW w:w="2326" w:type="dxa"/>
            <w:tcBorders>
              <w:tl2br w:val="single" w:sz="4" w:space="0" w:color="auto"/>
            </w:tcBorders>
            <w:vAlign w:val="center"/>
          </w:tcPr>
          <w:p w:rsidR="00842461" w:rsidRDefault="00062217" w:rsidP="00842461">
            <w:pPr>
              <w:snapToGrid w:val="0"/>
              <w:ind w:firstLineChars="400" w:firstLine="12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  <w:p w:rsidR="00062217" w:rsidRDefault="00062217" w:rsidP="00842461">
            <w:pPr>
              <w:snapToGrid w:val="0"/>
              <w:ind w:firstLineChars="100" w:firstLine="3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时间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年一季度数量（件）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年一季度数量（件）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同比增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同比降↓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投诉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1319 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647 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 103%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举报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245 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140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75%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投诉举报总计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1564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787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 98.7%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职业投诉举报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325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52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525%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投诉举报办结率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87.8%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82.08%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5.72%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消费调解成功率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95.7 %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91.72%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3.98%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</w:tbl>
    <w:p w:rsidR="00062217" w:rsidRDefault="00062217" w:rsidP="004D0427">
      <w:pPr>
        <w:tabs>
          <w:tab w:val="left" w:pos="546"/>
        </w:tabs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ab/>
      </w:r>
    </w:p>
    <w:p w:rsidR="00062217" w:rsidRDefault="00062217" w:rsidP="004D0427">
      <w:pPr>
        <w:tabs>
          <w:tab w:val="left" w:pos="546"/>
        </w:tabs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</w:p>
    <w:p w:rsidR="00062217" w:rsidRDefault="00062217" w:rsidP="004D0427">
      <w:pPr>
        <w:tabs>
          <w:tab w:val="left" w:pos="546"/>
        </w:tabs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</w:p>
    <w:p w:rsidR="00062217" w:rsidRDefault="00062217" w:rsidP="004D0427">
      <w:pPr>
        <w:tabs>
          <w:tab w:val="left" w:pos="546"/>
        </w:tabs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</w:p>
    <w:p w:rsidR="00062217" w:rsidRDefault="00062217" w:rsidP="004D0427">
      <w:pPr>
        <w:tabs>
          <w:tab w:val="left" w:pos="546"/>
        </w:tabs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</w:p>
    <w:p w:rsidR="00062217" w:rsidRDefault="00062217" w:rsidP="00842461">
      <w:pPr>
        <w:tabs>
          <w:tab w:val="left" w:pos="546"/>
        </w:tabs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年一季度新北消协各分会投诉数据汇总表</w:t>
      </w:r>
    </w:p>
    <w:tbl>
      <w:tblPr>
        <w:tblW w:w="855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69"/>
        <w:gridCol w:w="1079"/>
        <w:gridCol w:w="1080"/>
        <w:gridCol w:w="1082"/>
        <w:gridCol w:w="1080"/>
        <w:gridCol w:w="1078"/>
        <w:gridCol w:w="1082"/>
      </w:tblGrid>
      <w:tr w:rsidR="00062217">
        <w:trPr>
          <w:trHeight w:val="624"/>
        </w:trPr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842461" w:rsidRDefault="00062217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项目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  <w:p w:rsidR="00842461" w:rsidRDefault="00842461" w:rsidP="00842461">
            <w:pPr>
              <w:widowControl/>
              <w:ind w:firstLineChars="50" w:firstLine="150"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062217" w:rsidRDefault="00062217" w:rsidP="00842461">
            <w:pPr>
              <w:widowControl/>
              <w:ind w:firstLineChars="50" w:firstLine="150"/>
              <w:jc w:val="left"/>
              <w:textAlignment w:val="top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单位</w:t>
            </w:r>
            <w:r w:rsidR="00842461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投诉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自办（件）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未办结（件）</w:t>
            </w: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办结率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超期未办结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调解不成功</w:t>
            </w: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调解成功率</w:t>
            </w:r>
          </w:p>
        </w:tc>
      </w:tr>
      <w:tr w:rsidR="00062217" w:rsidTr="00842461">
        <w:trPr>
          <w:trHeight w:val="861"/>
        </w:trPr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:rsidR="00062217" w:rsidRDefault="00062217">
            <w:pPr>
              <w:jc w:val="left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河海分会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92.82%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89.77%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三井分会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92.11%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90.77%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龙虎塘分会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83.58%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86.49%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新桥分会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80.00%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94.44%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薛家分会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96.21%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86.96%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春江分会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79.01%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96.88%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孟河分会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64.52%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100.00%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西夏墅分会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100.00%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100.00%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奔牛分会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75.00%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76.92%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罗溪分会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75.86%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100.00%</w:t>
            </w:r>
          </w:p>
        </w:tc>
      </w:tr>
      <w:tr w:rsidR="00062217">
        <w:trPr>
          <w:trHeight w:val="270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消协自办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88.72%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217" w:rsidRDefault="0006221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91.51%</w:t>
            </w:r>
          </w:p>
        </w:tc>
      </w:tr>
    </w:tbl>
    <w:p w:rsidR="00062217" w:rsidRDefault="00062217" w:rsidP="004D0427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</w:p>
    <w:p w:rsidR="00842461" w:rsidRDefault="00062217" w:rsidP="00842461">
      <w:pPr>
        <w:numPr>
          <w:ilvl w:val="0"/>
          <w:numId w:val="3"/>
        </w:numP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商品与服务类消费投诉情况分析</w:t>
      </w:r>
    </w:p>
    <w:p w:rsidR="00842461" w:rsidRDefault="00062217" w:rsidP="00842461">
      <w:pPr>
        <w:ind w:firstLineChars="200" w:firstLine="600"/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与去年同期相比，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年一季度我局消费投诉举报总量大幅度增加且城乡严重不平衡，除了增设全国</w:t>
      </w:r>
      <w:r>
        <w:rPr>
          <w:rFonts w:ascii="仿宋" w:eastAsia="仿宋" w:hAnsi="仿宋" w:cs="仿宋"/>
          <w:sz w:val="30"/>
          <w:szCs w:val="30"/>
        </w:rPr>
        <w:t>12315</w:t>
      </w:r>
      <w:r>
        <w:rPr>
          <w:rFonts w:ascii="仿宋" w:eastAsia="仿宋" w:hAnsi="仿宋" w:cs="仿宋" w:hint="eastAsia"/>
          <w:sz w:val="30"/>
          <w:szCs w:val="30"/>
        </w:rPr>
        <w:t>互联网平台、扩大</w:t>
      </w:r>
      <w:r>
        <w:rPr>
          <w:rFonts w:ascii="仿宋" w:eastAsia="仿宋" w:hAnsi="仿宋" w:cs="仿宋"/>
          <w:sz w:val="30"/>
          <w:szCs w:val="30"/>
        </w:rPr>
        <w:t>12345</w:t>
      </w:r>
      <w:r>
        <w:rPr>
          <w:rFonts w:ascii="仿宋" w:eastAsia="仿宋" w:hAnsi="仿宋" w:cs="仿宋" w:hint="eastAsia"/>
          <w:sz w:val="30"/>
          <w:szCs w:val="30"/>
        </w:rPr>
        <w:t>平台受理投诉举报范围等客观因素外，法律法规日趋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完善、人民消费品质的日渐提升、维权意识的日益增强是导致投诉总量上升的主要原因。</w:t>
      </w:r>
    </w:p>
    <w:p w:rsidR="00B0447B" w:rsidRDefault="00062217" w:rsidP="00B0447B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年一季度商品类消费投诉</w:t>
      </w:r>
      <w:r>
        <w:rPr>
          <w:rFonts w:ascii="仿宋" w:eastAsia="仿宋" w:hAnsi="仿宋" w:cs="仿宋"/>
          <w:sz w:val="30"/>
          <w:szCs w:val="30"/>
        </w:rPr>
        <w:t>897</w:t>
      </w:r>
      <w:r>
        <w:rPr>
          <w:rFonts w:ascii="仿宋" w:eastAsia="仿宋" w:hAnsi="仿宋" w:cs="仿宋" w:hint="eastAsia"/>
          <w:sz w:val="30"/>
          <w:szCs w:val="30"/>
        </w:rPr>
        <w:t>件，占整个消费投诉量的</w:t>
      </w:r>
      <w:r>
        <w:rPr>
          <w:rFonts w:ascii="仿宋" w:eastAsia="仿宋" w:hAnsi="仿宋" w:cs="仿宋"/>
          <w:sz w:val="30"/>
          <w:szCs w:val="30"/>
        </w:rPr>
        <w:t>68.1%</w:t>
      </w:r>
      <w:r>
        <w:rPr>
          <w:rFonts w:ascii="仿宋" w:eastAsia="仿宋" w:hAnsi="仿宋" w:cs="仿宋" w:hint="eastAsia"/>
          <w:sz w:val="30"/>
          <w:szCs w:val="30"/>
        </w:rPr>
        <w:t>，其中服装鞋帽、食品、交通工具、家居用品、家用电器类投诉量居前</w:t>
      </w:r>
      <w:r w:rsidR="00B0447B">
        <w:rPr>
          <w:rFonts w:ascii="仿宋" w:eastAsia="仿宋" w:hAnsi="仿宋" w:cs="仿宋" w:hint="eastAsia"/>
          <w:sz w:val="30"/>
          <w:szCs w:val="30"/>
        </w:rPr>
        <w:t>。</w:t>
      </w:r>
    </w:p>
    <w:p w:rsidR="00062217" w:rsidRPr="00B0447B" w:rsidRDefault="00062217" w:rsidP="00B0447B">
      <w:pPr>
        <w:jc w:val="center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商品类</w:t>
      </w:r>
      <w:r w:rsidR="009C57A1">
        <w:rPr>
          <w:rFonts w:ascii="仿宋" w:eastAsia="仿宋" w:hAnsi="仿宋" w:cs="仿宋" w:hint="eastAsia"/>
          <w:sz w:val="30"/>
          <w:szCs w:val="30"/>
        </w:rPr>
        <w:t>消费</w:t>
      </w:r>
      <w:r>
        <w:rPr>
          <w:rFonts w:ascii="仿宋" w:eastAsia="仿宋" w:hAnsi="仿宋" w:cs="仿宋" w:hint="eastAsia"/>
          <w:sz w:val="30"/>
          <w:szCs w:val="30"/>
        </w:rPr>
        <w:t>投诉排名前五位的是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6"/>
        <w:gridCol w:w="2175"/>
        <w:gridCol w:w="2175"/>
        <w:gridCol w:w="1846"/>
      </w:tblGrid>
      <w:tr w:rsidR="00062217" w:rsidTr="00842461">
        <w:trPr>
          <w:trHeight w:val="1134"/>
        </w:trPr>
        <w:tc>
          <w:tcPr>
            <w:tcW w:w="2326" w:type="dxa"/>
            <w:tcBorders>
              <w:tl2br w:val="single" w:sz="4" w:space="0" w:color="auto"/>
            </w:tcBorders>
            <w:vAlign w:val="center"/>
          </w:tcPr>
          <w:p w:rsidR="00842461" w:rsidRPr="00842461" w:rsidRDefault="00062217" w:rsidP="00842461">
            <w:pPr>
              <w:snapToGrid w:val="0"/>
              <w:ind w:firstLineChars="400" w:firstLine="1200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  <w:p w:rsidR="00062217" w:rsidRDefault="00062217" w:rsidP="00842461">
            <w:pPr>
              <w:ind w:firstLineChars="100" w:firstLine="3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时间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年一季度投诉数量（件）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年一季度投诉数量（件）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同比增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同比降↓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服装鞋帽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234</w:t>
            </w:r>
          </w:p>
        </w:tc>
        <w:tc>
          <w:tcPr>
            <w:tcW w:w="2175" w:type="dxa"/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27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 766%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食品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77 </w:t>
            </w:r>
          </w:p>
        </w:tc>
        <w:tc>
          <w:tcPr>
            <w:tcW w:w="2175" w:type="dxa"/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21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266%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交通工具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57 </w:t>
            </w:r>
          </w:p>
        </w:tc>
        <w:tc>
          <w:tcPr>
            <w:tcW w:w="2175" w:type="dxa"/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39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46.15%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家居用品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30</w:t>
            </w:r>
          </w:p>
        </w:tc>
        <w:tc>
          <w:tcPr>
            <w:tcW w:w="2175" w:type="dxa"/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13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130%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  <w:tr w:rsidR="00062217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家用电器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23</w:t>
            </w:r>
          </w:p>
        </w:tc>
        <w:tc>
          <w:tcPr>
            <w:tcW w:w="2175" w:type="dxa"/>
            <w:vAlign w:val="center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16</w:t>
            </w:r>
          </w:p>
        </w:tc>
        <w:tc>
          <w:tcPr>
            <w:tcW w:w="184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43.7%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↑</w:t>
            </w:r>
          </w:p>
        </w:tc>
      </w:tr>
    </w:tbl>
    <w:p w:rsidR="00B0447B" w:rsidRDefault="00B0447B" w:rsidP="00B0447B">
      <w:pPr>
        <w:jc w:val="center"/>
        <w:rPr>
          <w:rFonts w:ascii="仿宋" w:eastAsia="仿宋" w:hAnsi="仿宋" w:cs="Times New Roman" w:hint="eastAsia"/>
          <w:noProof/>
          <w:sz w:val="30"/>
          <w:szCs w:val="30"/>
        </w:rPr>
      </w:pPr>
    </w:p>
    <w:p w:rsidR="00062217" w:rsidRDefault="004D0427" w:rsidP="00B0447B">
      <w:pPr>
        <w:jc w:val="center"/>
        <w:rPr>
          <w:rFonts w:ascii="仿宋" w:eastAsia="仿宋" w:hAnsi="仿宋" w:cs="Times New Roman" w:hint="eastAsia"/>
          <w:noProof/>
          <w:sz w:val="30"/>
          <w:szCs w:val="30"/>
        </w:rPr>
      </w:pPr>
      <w:r w:rsidRPr="004D0427">
        <w:rPr>
          <w:rFonts w:ascii="仿宋" w:eastAsia="仿宋" w:hAnsi="仿宋" w:cs="Times New Roman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2" o:spid="_x0000_i1025" type="#_x0000_t75" style="width:361.5pt;height:216.75pt;visibility:visible">
            <v:imagedata r:id="rId7" o:title=""/>
            <o:lock v:ext="edit" aspectratio="f"/>
          </v:shape>
        </w:pict>
      </w:r>
    </w:p>
    <w:p w:rsidR="00B0447B" w:rsidRDefault="00B0447B" w:rsidP="00B0447B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062217" w:rsidRDefault="00062217" w:rsidP="004D0427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（二）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年一季度服务类消费投诉</w:t>
      </w:r>
      <w:r>
        <w:rPr>
          <w:rFonts w:ascii="仿宋" w:eastAsia="仿宋" w:hAnsi="仿宋" w:cs="仿宋"/>
          <w:sz w:val="30"/>
          <w:szCs w:val="30"/>
        </w:rPr>
        <w:t>422</w:t>
      </w:r>
      <w:r>
        <w:rPr>
          <w:rFonts w:ascii="仿宋" w:eastAsia="仿宋" w:hAnsi="仿宋" w:cs="仿宋" w:hint="eastAsia"/>
          <w:sz w:val="30"/>
          <w:szCs w:val="30"/>
        </w:rPr>
        <w:t>件，占整个消费投诉量的</w:t>
      </w:r>
      <w:r>
        <w:rPr>
          <w:rFonts w:ascii="仿宋" w:eastAsia="仿宋" w:hAnsi="仿宋" w:cs="仿宋"/>
          <w:sz w:val="30"/>
          <w:szCs w:val="30"/>
        </w:rPr>
        <w:t>31.9%</w:t>
      </w:r>
      <w:r>
        <w:rPr>
          <w:rFonts w:ascii="仿宋" w:eastAsia="仿宋" w:hAnsi="仿宋" w:cs="仿宋" w:hint="eastAsia"/>
          <w:sz w:val="30"/>
          <w:szCs w:val="30"/>
        </w:rPr>
        <w:t>，其中网购服务，电信服务，餐饮住宿、美容美发、文化娱乐体育类投诉居前。</w:t>
      </w:r>
    </w:p>
    <w:p w:rsidR="00062217" w:rsidRDefault="00B0447B" w:rsidP="00B0447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服务类</w:t>
      </w:r>
      <w:r w:rsidR="009C57A1">
        <w:rPr>
          <w:rFonts w:ascii="仿宋" w:eastAsia="仿宋" w:hAnsi="仿宋" w:cs="仿宋" w:hint="eastAsia"/>
          <w:sz w:val="30"/>
          <w:szCs w:val="30"/>
        </w:rPr>
        <w:t>消费</w:t>
      </w:r>
      <w:r>
        <w:rPr>
          <w:rFonts w:ascii="仿宋" w:eastAsia="仿宋" w:hAnsi="仿宋" w:cs="仿宋" w:hint="eastAsia"/>
          <w:sz w:val="30"/>
          <w:szCs w:val="30"/>
        </w:rPr>
        <w:t>投诉排名前五位的是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6"/>
        <w:gridCol w:w="2175"/>
        <w:gridCol w:w="2175"/>
        <w:gridCol w:w="1846"/>
      </w:tblGrid>
      <w:tr w:rsidR="00062217" w:rsidTr="00842461">
        <w:trPr>
          <w:trHeight w:val="1134"/>
        </w:trPr>
        <w:tc>
          <w:tcPr>
            <w:tcW w:w="2326" w:type="dxa"/>
            <w:tcBorders>
              <w:tl2br w:val="single" w:sz="4" w:space="0" w:color="auto"/>
            </w:tcBorders>
            <w:vAlign w:val="center"/>
          </w:tcPr>
          <w:p w:rsidR="00062217" w:rsidRDefault="00062217" w:rsidP="00842461">
            <w:pPr>
              <w:snapToGrid w:val="0"/>
              <w:ind w:firstLineChars="400" w:firstLine="12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  <w:p w:rsidR="00062217" w:rsidRDefault="00062217" w:rsidP="00842461">
            <w:pPr>
              <w:ind w:firstLineChars="50" w:firstLine="1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时间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年一季度投诉数量（件）</w:t>
            </w:r>
          </w:p>
        </w:tc>
        <w:tc>
          <w:tcPr>
            <w:tcW w:w="2175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年一季度投诉数量（件）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同比增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同比降↓</w:t>
            </w:r>
          </w:p>
        </w:tc>
      </w:tr>
      <w:tr w:rsidR="00062217" w:rsidTr="00842461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网购服务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158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67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135.8%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</w:tc>
      </w:tr>
      <w:tr w:rsidR="00062217" w:rsidTr="00842461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电信服务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77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67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14.9%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</w:tc>
      </w:tr>
      <w:tr w:rsidR="00062217" w:rsidTr="00842461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餐饮住宿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37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19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94.7%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</w:tc>
      </w:tr>
      <w:tr w:rsidR="00062217" w:rsidTr="00842461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美容美发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34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41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17.1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↓</w:t>
            </w:r>
          </w:p>
        </w:tc>
      </w:tr>
      <w:tr w:rsidR="00062217" w:rsidTr="00842461">
        <w:tc>
          <w:tcPr>
            <w:tcW w:w="2326" w:type="dxa"/>
          </w:tcPr>
          <w:p w:rsidR="00062217" w:rsidRDefault="0006221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文化娱乐体育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24</w:t>
            </w:r>
          </w:p>
        </w:tc>
        <w:tc>
          <w:tcPr>
            <w:tcW w:w="2175" w:type="dxa"/>
          </w:tcPr>
          <w:p w:rsidR="00062217" w:rsidRDefault="0006221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16</w:t>
            </w:r>
          </w:p>
        </w:tc>
        <w:tc>
          <w:tcPr>
            <w:tcW w:w="1846" w:type="dxa"/>
            <w:vAlign w:val="center"/>
          </w:tcPr>
          <w:p w:rsidR="00062217" w:rsidRDefault="00062217" w:rsidP="00842461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</w:tc>
      </w:tr>
    </w:tbl>
    <w:p w:rsidR="00062217" w:rsidRDefault="00062217">
      <w:pPr>
        <w:rPr>
          <w:rFonts w:ascii="仿宋" w:eastAsia="仿宋" w:hAnsi="仿宋" w:cs="Times New Roman"/>
          <w:sz w:val="30"/>
          <w:szCs w:val="30"/>
        </w:rPr>
      </w:pPr>
    </w:p>
    <w:p w:rsidR="00062217" w:rsidRDefault="004D0427" w:rsidP="00842461">
      <w:pPr>
        <w:jc w:val="center"/>
        <w:rPr>
          <w:rFonts w:ascii="仿宋" w:eastAsia="仿宋" w:hAnsi="仿宋" w:cs="Times New Roman"/>
          <w:sz w:val="30"/>
          <w:szCs w:val="30"/>
        </w:rPr>
      </w:pPr>
      <w:r w:rsidRPr="004D0427">
        <w:rPr>
          <w:rFonts w:ascii="仿宋" w:eastAsia="仿宋" w:hAnsi="仿宋" w:cs="Times New Roman"/>
          <w:noProof/>
          <w:sz w:val="30"/>
          <w:szCs w:val="30"/>
        </w:rPr>
        <w:pict>
          <v:shape id="图表 1" o:spid="_x0000_i1026" type="#_x0000_t75" style="width:361.5pt;height:216.75pt;visibility:visible">
            <v:imagedata r:id="rId8" o:title=""/>
            <o:lock v:ext="edit" aspectratio="f"/>
          </v:shape>
        </w:pict>
      </w:r>
    </w:p>
    <w:p w:rsidR="00062217" w:rsidRDefault="00062217">
      <w:pPr>
        <w:rPr>
          <w:rFonts w:ascii="仿宋" w:eastAsia="仿宋" w:hAnsi="仿宋" w:cs="Times New Roman"/>
          <w:sz w:val="30"/>
          <w:szCs w:val="30"/>
        </w:rPr>
      </w:pPr>
    </w:p>
    <w:p w:rsidR="00062217" w:rsidRDefault="00B0447B" w:rsidP="00B0447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</w:t>
      </w:r>
      <w:r w:rsidR="00062217">
        <w:rPr>
          <w:rFonts w:ascii="仿宋" w:eastAsia="仿宋" w:hAnsi="仿宋" w:cs="仿宋" w:hint="eastAsia"/>
          <w:sz w:val="30"/>
          <w:szCs w:val="30"/>
        </w:rPr>
        <w:t>根据投诉性质划分：合同问题</w:t>
      </w:r>
      <w:r w:rsidR="00062217">
        <w:rPr>
          <w:rFonts w:ascii="仿宋" w:eastAsia="仿宋" w:hAnsi="仿宋" w:cs="仿宋"/>
          <w:sz w:val="30"/>
          <w:szCs w:val="30"/>
        </w:rPr>
        <w:t>204</w:t>
      </w:r>
      <w:r w:rsidR="00062217">
        <w:rPr>
          <w:rFonts w:ascii="仿宋" w:eastAsia="仿宋" w:hAnsi="仿宋" w:cs="仿宋" w:hint="eastAsia"/>
          <w:sz w:val="30"/>
          <w:szCs w:val="30"/>
        </w:rPr>
        <w:t>件，质量问题</w:t>
      </w:r>
      <w:r w:rsidR="00062217">
        <w:rPr>
          <w:rFonts w:ascii="仿宋" w:eastAsia="仿宋" w:hAnsi="仿宋" w:cs="仿宋"/>
          <w:sz w:val="30"/>
          <w:szCs w:val="30"/>
        </w:rPr>
        <w:t>234</w:t>
      </w:r>
      <w:r w:rsidR="00062217">
        <w:rPr>
          <w:rFonts w:ascii="仿宋" w:eastAsia="仿宋" w:hAnsi="仿宋" w:cs="仿宋" w:hint="eastAsia"/>
          <w:sz w:val="30"/>
          <w:szCs w:val="30"/>
        </w:rPr>
        <w:t>件，售后服务</w:t>
      </w:r>
      <w:r w:rsidR="00062217">
        <w:rPr>
          <w:rFonts w:ascii="仿宋" w:eastAsia="仿宋" w:hAnsi="仿宋" w:cs="仿宋"/>
          <w:sz w:val="30"/>
          <w:szCs w:val="30"/>
        </w:rPr>
        <w:t>66</w:t>
      </w:r>
      <w:r w:rsidR="00062217">
        <w:rPr>
          <w:rFonts w:ascii="仿宋" w:eastAsia="仿宋" w:hAnsi="仿宋" w:cs="仿宋" w:hint="eastAsia"/>
          <w:sz w:val="30"/>
          <w:szCs w:val="30"/>
        </w:rPr>
        <w:t>件，广告</w:t>
      </w:r>
      <w:r w:rsidR="00062217">
        <w:rPr>
          <w:rFonts w:ascii="仿宋" w:eastAsia="仿宋" w:hAnsi="仿宋" w:cs="仿宋"/>
          <w:sz w:val="30"/>
          <w:szCs w:val="30"/>
        </w:rPr>
        <w:t>566</w:t>
      </w:r>
      <w:r w:rsidR="00062217">
        <w:rPr>
          <w:rFonts w:ascii="仿宋" w:eastAsia="仿宋" w:hAnsi="仿宋" w:cs="仿宋" w:hint="eastAsia"/>
          <w:sz w:val="30"/>
          <w:szCs w:val="30"/>
        </w:rPr>
        <w:t>件，计量</w:t>
      </w:r>
      <w:r w:rsidR="00062217">
        <w:rPr>
          <w:rFonts w:ascii="仿宋" w:eastAsia="仿宋" w:hAnsi="仿宋" w:cs="仿宋"/>
          <w:sz w:val="30"/>
          <w:szCs w:val="30"/>
        </w:rPr>
        <w:t>10</w:t>
      </w:r>
      <w:r w:rsidR="00062217">
        <w:rPr>
          <w:rFonts w:ascii="仿宋" w:eastAsia="仿宋" w:hAnsi="仿宋" w:cs="仿宋" w:hint="eastAsia"/>
          <w:sz w:val="30"/>
          <w:szCs w:val="30"/>
        </w:rPr>
        <w:t>件，不正当竞争占</w:t>
      </w:r>
      <w:r w:rsidR="00062217">
        <w:rPr>
          <w:rFonts w:ascii="仿宋" w:eastAsia="仿宋" w:hAnsi="仿宋" w:cs="仿宋"/>
          <w:sz w:val="30"/>
          <w:szCs w:val="30"/>
        </w:rPr>
        <w:t>3</w:t>
      </w:r>
      <w:r w:rsidR="00062217">
        <w:rPr>
          <w:rFonts w:ascii="仿宋" w:eastAsia="仿宋" w:hAnsi="仿宋" w:cs="仿宋" w:hint="eastAsia"/>
          <w:sz w:val="30"/>
          <w:szCs w:val="30"/>
        </w:rPr>
        <w:lastRenderedPageBreak/>
        <w:t>件，安全占</w:t>
      </w:r>
      <w:r w:rsidR="00062217">
        <w:rPr>
          <w:rFonts w:ascii="仿宋" w:eastAsia="仿宋" w:hAnsi="仿宋" w:cs="仿宋"/>
          <w:sz w:val="30"/>
          <w:szCs w:val="30"/>
        </w:rPr>
        <w:t>13</w:t>
      </w:r>
      <w:r w:rsidR="00062217">
        <w:rPr>
          <w:rFonts w:ascii="仿宋" w:eastAsia="仿宋" w:hAnsi="仿宋" w:cs="仿宋" w:hint="eastAsia"/>
          <w:sz w:val="30"/>
          <w:szCs w:val="30"/>
        </w:rPr>
        <w:t>件，商标</w:t>
      </w:r>
      <w:r w:rsidR="00062217">
        <w:rPr>
          <w:rFonts w:ascii="仿宋" w:eastAsia="仿宋" w:hAnsi="仿宋" w:cs="仿宋"/>
          <w:sz w:val="30"/>
          <w:szCs w:val="30"/>
        </w:rPr>
        <w:t>3</w:t>
      </w:r>
      <w:r w:rsidR="00062217">
        <w:rPr>
          <w:rFonts w:ascii="仿宋" w:eastAsia="仿宋" w:hAnsi="仿宋" w:cs="仿宋" w:hint="eastAsia"/>
          <w:sz w:val="30"/>
          <w:szCs w:val="30"/>
        </w:rPr>
        <w:t>件，人身权利</w:t>
      </w:r>
      <w:r w:rsidR="00062217">
        <w:rPr>
          <w:rFonts w:ascii="仿宋" w:eastAsia="仿宋" w:hAnsi="仿宋" w:cs="仿宋"/>
          <w:sz w:val="30"/>
          <w:szCs w:val="30"/>
        </w:rPr>
        <w:t>2</w:t>
      </w:r>
      <w:r w:rsidR="00062217">
        <w:rPr>
          <w:rFonts w:ascii="仿宋" w:eastAsia="仿宋" w:hAnsi="仿宋" w:cs="仿宋" w:hint="eastAsia"/>
          <w:sz w:val="30"/>
          <w:szCs w:val="30"/>
        </w:rPr>
        <w:t>件，其他</w:t>
      </w:r>
      <w:r w:rsidR="00062217">
        <w:rPr>
          <w:rFonts w:ascii="仿宋" w:eastAsia="仿宋" w:hAnsi="仿宋" w:cs="仿宋"/>
          <w:sz w:val="30"/>
          <w:szCs w:val="30"/>
        </w:rPr>
        <w:t>218</w:t>
      </w:r>
      <w:r w:rsidR="00062217">
        <w:rPr>
          <w:rFonts w:ascii="仿宋" w:eastAsia="仿宋" w:hAnsi="仿宋" w:cs="仿宋" w:hint="eastAsia"/>
          <w:sz w:val="30"/>
          <w:szCs w:val="30"/>
        </w:rPr>
        <w:t>件。</w:t>
      </w:r>
    </w:p>
    <w:p w:rsidR="00062217" w:rsidRDefault="004D0427" w:rsidP="00B0447B">
      <w:pPr>
        <w:jc w:val="center"/>
        <w:rPr>
          <w:rFonts w:ascii="仿宋" w:eastAsia="仿宋" w:hAnsi="仿宋" w:cs="Times New Roman"/>
          <w:sz w:val="30"/>
          <w:szCs w:val="30"/>
        </w:rPr>
      </w:pPr>
      <w:r w:rsidRPr="004D0427">
        <w:rPr>
          <w:rFonts w:ascii="仿宋" w:eastAsia="仿宋" w:hAnsi="仿宋" w:cs="Times New Roman"/>
          <w:noProof/>
          <w:sz w:val="30"/>
          <w:szCs w:val="30"/>
        </w:rPr>
        <w:pict>
          <v:shape id="_x0000_i1027" type="#_x0000_t75" style="width:348.75pt;height:3in;visibility:visible">
            <v:imagedata r:id="rId9" o:title=""/>
            <o:lock v:ext="edit" aspectratio="f"/>
          </v:shape>
        </w:pict>
      </w:r>
    </w:p>
    <w:p w:rsidR="00B0447B" w:rsidRDefault="00B0447B" w:rsidP="00B0447B">
      <w:pPr>
        <w:rPr>
          <w:rFonts w:ascii="仿宋" w:eastAsia="仿宋" w:hAnsi="仿宋" w:cs="Times New Roman" w:hint="eastAsia"/>
          <w:sz w:val="30"/>
          <w:szCs w:val="30"/>
        </w:rPr>
      </w:pPr>
    </w:p>
    <w:p w:rsidR="00062217" w:rsidRDefault="00062217" w:rsidP="00B0447B">
      <w:pPr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二、消费者投诉的热点问题</w:t>
      </w:r>
    </w:p>
    <w:p w:rsidR="00B0447B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（一）服装鞋帽类投诉投诉增幅最大，质量、广告问题投诉尤为突出。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年一季度，我局共受理服装鞋帽类投诉</w:t>
      </w:r>
      <w:r>
        <w:rPr>
          <w:rFonts w:ascii="仿宋" w:eastAsia="仿宋" w:hAnsi="仿宋" w:cs="仿宋"/>
          <w:sz w:val="30"/>
          <w:szCs w:val="30"/>
        </w:rPr>
        <w:t>234</w:t>
      </w:r>
      <w:r>
        <w:rPr>
          <w:rFonts w:ascii="仿宋" w:eastAsia="仿宋" w:hAnsi="仿宋" w:cs="仿宋" w:hint="eastAsia"/>
          <w:sz w:val="30"/>
          <w:szCs w:val="30"/>
        </w:rPr>
        <w:t>件，占商品类投诉总量的</w:t>
      </w:r>
      <w:r>
        <w:rPr>
          <w:rFonts w:ascii="仿宋" w:eastAsia="仿宋" w:hAnsi="仿宋" w:cs="仿宋"/>
          <w:sz w:val="30"/>
          <w:szCs w:val="30"/>
        </w:rPr>
        <w:t>26.08%</w:t>
      </w:r>
      <w:r>
        <w:rPr>
          <w:rFonts w:ascii="仿宋" w:eastAsia="仿宋" w:hAnsi="仿宋" w:cs="仿宋" w:hint="eastAsia"/>
          <w:sz w:val="30"/>
          <w:szCs w:val="30"/>
        </w:rPr>
        <w:t>，同比上升</w:t>
      </w:r>
      <w:r>
        <w:rPr>
          <w:rFonts w:ascii="仿宋" w:eastAsia="仿宋" w:hAnsi="仿宋" w:cs="仿宋"/>
          <w:sz w:val="30"/>
          <w:szCs w:val="30"/>
        </w:rPr>
        <w:t>217%</w:t>
      </w:r>
      <w:r>
        <w:rPr>
          <w:rFonts w:ascii="仿宋" w:eastAsia="仿宋" w:hAnsi="仿宋" w:cs="仿宋" w:hint="eastAsia"/>
          <w:sz w:val="30"/>
          <w:szCs w:val="30"/>
        </w:rPr>
        <w:t>。投诉主要集中在质量、广告方面，涉及质量问题反映的有：服装出现粘毛、划痕、破洞等问题，鞋子出现鞋面断裂、褪色、鞋底开胶问题，涉及广告问题的有虚假宣传、使用绝对化用语等，此类问题职业打假人投诉较多。</w:t>
      </w:r>
    </w:p>
    <w:p w:rsidR="00B0447B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（二）食品类投诉以质量为主，维权取证难度大。</w:t>
      </w:r>
      <w:r>
        <w:rPr>
          <w:rFonts w:ascii="仿宋" w:eastAsia="仿宋" w:hAnsi="仿宋" w:cs="仿宋" w:hint="eastAsia"/>
          <w:sz w:val="30"/>
          <w:szCs w:val="30"/>
        </w:rPr>
        <w:t>元旦、春节是消费者购物、聚餐等消费旺季，食品类消费进入高峰期。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年一季度，我局共受理食品类投诉</w:t>
      </w:r>
      <w:r>
        <w:rPr>
          <w:rFonts w:ascii="仿宋" w:eastAsia="仿宋" w:hAnsi="仿宋" w:cs="仿宋"/>
          <w:sz w:val="30"/>
          <w:szCs w:val="30"/>
        </w:rPr>
        <w:t>77</w:t>
      </w:r>
      <w:r>
        <w:rPr>
          <w:rFonts w:ascii="仿宋" w:eastAsia="仿宋" w:hAnsi="仿宋" w:cs="仿宋" w:hint="eastAsia"/>
          <w:sz w:val="30"/>
          <w:szCs w:val="30"/>
        </w:rPr>
        <w:t>件，食品质量问题占食品类投诉的</w:t>
      </w:r>
      <w:r>
        <w:rPr>
          <w:rFonts w:ascii="仿宋" w:eastAsia="仿宋" w:hAnsi="仿宋" w:cs="仿宋"/>
          <w:sz w:val="30"/>
          <w:szCs w:val="30"/>
        </w:rPr>
        <w:t>59.7%</w:t>
      </w:r>
      <w:r>
        <w:rPr>
          <w:rFonts w:ascii="仿宋" w:eastAsia="仿宋" w:hAnsi="仿宋" w:cs="仿宋" w:hint="eastAsia"/>
          <w:sz w:val="30"/>
          <w:szCs w:val="30"/>
        </w:rPr>
        <w:t>，消费者反映的问题主要集中在腐败变质、混有异物、过期食品等。在处理此类投诉中，我们发现此类投诉都有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共性</w:t>
      </w:r>
      <w:r>
        <w:rPr>
          <w:rFonts w:ascii="仿宋" w:eastAsia="仿宋" w:hAnsi="仿宋" w:cs="仿宋"/>
          <w:sz w:val="30"/>
          <w:szCs w:val="30"/>
        </w:rPr>
        <w:t xml:space="preserve">: </w:t>
      </w:r>
      <w:r>
        <w:rPr>
          <w:rFonts w:ascii="仿宋" w:eastAsia="仿宋" w:hAnsi="仿宋" w:cs="仿宋" w:hint="eastAsia"/>
          <w:sz w:val="30"/>
          <w:szCs w:val="30"/>
        </w:rPr>
        <w:t>一是经营者责任意识淡薄；二是食品投诉情况复杂，存在商家举证难、责任认定难的情形。</w:t>
      </w:r>
    </w:p>
    <w:p w:rsidR="00B0447B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（三）交通工具类投诉中汽车类投诉持续增长，质量和售后服务问题成为主症。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年一季度，我局共受理交通工具类投诉</w:t>
      </w:r>
      <w:r>
        <w:rPr>
          <w:rFonts w:ascii="仿宋" w:eastAsia="仿宋" w:hAnsi="仿宋" w:cs="仿宋"/>
          <w:sz w:val="30"/>
          <w:szCs w:val="30"/>
        </w:rPr>
        <w:t>57</w:t>
      </w:r>
      <w:r>
        <w:rPr>
          <w:rFonts w:ascii="仿宋" w:eastAsia="仿宋" w:hAnsi="仿宋" w:cs="仿宋" w:hint="eastAsia"/>
          <w:sz w:val="30"/>
          <w:szCs w:val="30"/>
        </w:rPr>
        <w:t>起，其中家用汽车类投诉</w:t>
      </w:r>
      <w:r>
        <w:rPr>
          <w:rFonts w:ascii="仿宋" w:eastAsia="仿宋" w:hAnsi="仿宋" w:cs="仿宋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起，投诉总量和占比与去年同期相比均有大幅增长，已成为消费者投诉的痛点。投诉主要集中在汽车质量、价格、合同和售后服务方面，具体表现在：一是汽车及汽车零部件存在质量问题，如发动机、刹车、变速箱、仪表板等重要部件存在故障，汽车轮胎出现早期磨损、爆裂等现象；二是汽车保养价格收取不明，存在私自降低保额、变相收费的现象；三是售后服务质量差，存在多次维修仍无法解决问题，或者以旧换新、维修不及时等问题；四是销售行为不规范，销售人员对汽车质量、性能、油耗等夸大、失实宣传，隐瞒真实信息，通过支付宝私下收受消费者定金转账时有发生。</w:t>
      </w:r>
      <w:bookmarkStart w:id="0" w:name="_GoBack"/>
      <w:bookmarkEnd w:id="0"/>
    </w:p>
    <w:p w:rsidR="00B0447B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（四）网购服务类投诉量稳居服务类投诉中第一位，绝对化用语仍是投诉热点。</w:t>
      </w:r>
      <w:r>
        <w:rPr>
          <w:rFonts w:ascii="仿宋" w:eastAsia="仿宋" w:hAnsi="仿宋" w:cs="仿宋" w:hint="eastAsia"/>
          <w:sz w:val="30"/>
          <w:szCs w:val="30"/>
        </w:rPr>
        <w:t>随着互联网经济的发展壮大，消费者采用互联网进行购物的比例和频率不断提升，网络购物已成为普通消费者日常生活中常见的消费模式。关于网络购物，投诉最多的是广告用语问题，使用绝对化用语、虚假宣传成为“重灾区”；其次是承诺不兑现，如不履行合同义务、买卖合同纠纷、优惠券使用等；三是商品质量问题，如以此充好、三无产品等。</w:t>
      </w:r>
    </w:p>
    <w:p w:rsidR="00B0447B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（五）生活、社会服务类投诉中安全问题成为热点，依旧难解决。</w:t>
      </w:r>
      <w:r>
        <w:rPr>
          <w:rFonts w:ascii="仿宋" w:eastAsia="仿宋" w:hAnsi="仿宋" w:cs="仿宋" w:hint="eastAsia"/>
          <w:sz w:val="30"/>
          <w:szCs w:val="30"/>
        </w:rPr>
        <w:t>消费者接受餐饮、住宿、美容、美发时，有关安全的投诉一直是难以解决的问题，也是本季度投诉的热点问题。这类投诉主要集中在宾馆、洗浴、超市，如地面滑、台阶超标、浴池内有异物，造成老人和儿童摔倒骨折、割破脚掌；商场、游乐场所安全警示不到位使消费者受伤；美容行业虚假宣传、专业技术不够，引发美容事故，造成消费者身体伤害。</w:t>
      </w:r>
    </w:p>
    <w:p w:rsidR="00062217" w:rsidRDefault="00062217" w:rsidP="00B0447B">
      <w:pPr>
        <w:widowControl/>
        <w:spacing w:before="75" w:after="75" w:line="420" w:lineRule="atLeast"/>
        <w:ind w:firstLineChars="200" w:firstLine="602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（六）文化、娱乐、体育服务类投诉居高不下，健身服务投诉占比最大。</w:t>
      </w:r>
      <w:r>
        <w:rPr>
          <w:rFonts w:ascii="仿宋" w:eastAsia="仿宋" w:hAnsi="仿宋" w:cs="仿宋" w:hint="eastAsia"/>
          <w:sz w:val="30"/>
          <w:szCs w:val="30"/>
        </w:rPr>
        <w:t>随着人民生活水平的提高，越来越多的市民选择文化娱乐体育活动，随之而来的投诉猛增。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年一季度，我局共受理文化、娱乐、体育服务类投诉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件，同比增长</w:t>
      </w:r>
      <w:r>
        <w:rPr>
          <w:rFonts w:ascii="仿宋" w:eastAsia="仿宋" w:hAnsi="仿宋" w:cs="仿宋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，其中健身服务投诉</w:t>
      </w:r>
      <w:r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件，占比</w:t>
      </w:r>
      <w:r>
        <w:rPr>
          <w:rFonts w:ascii="仿宋" w:eastAsia="仿宋" w:hAnsi="仿宋" w:cs="仿宋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。健身服务存在的主要问题有四种：一是商家通过宣传推出不同种类的优惠卡，吸引消费者一次性付款办理，事后服务质量明显下降；二是未按照约定条款提供退卡、转卡服务，或者对于未约定停卡条款的办理停卡加收手续费；三是商家任意改变服务内容，如擅自更换私教、在消费者不知情的情况下开卡等；四是商家中途歇业或转让，消费者余下的预付款无法正常消费或者退还。</w:t>
      </w:r>
    </w:p>
    <w:sectPr w:rsidR="00062217" w:rsidSect="009E037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17" w:rsidRDefault="00062217" w:rsidP="009E0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217" w:rsidRDefault="00062217" w:rsidP="009E0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17" w:rsidRDefault="004D0427">
    <w:pPr>
      <w:pStyle w:val="a3"/>
      <w:rPr>
        <w:rFonts w:cs="Times New Roman"/>
      </w:rPr>
    </w:pPr>
    <w:r w:rsidRPr="004D04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62217" w:rsidRDefault="004D0427">
                <w:pPr>
                  <w:pStyle w:val="a3"/>
                  <w:rPr>
                    <w:rFonts w:cs="Times New Roman"/>
                  </w:rPr>
                </w:pPr>
                <w:fldSimple w:instr=" PAGE  \* MERGEFORMAT ">
                  <w:r w:rsidR="0042329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17" w:rsidRDefault="00062217" w:rsidP="009E0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217" w:rsidRDefault="00062217" w:rsidP="009E0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17" w:rsidRDefault="00062217" w:rsidP="00372FE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4F6636"/>
    <w:multiLevelType w:val="singleLevel"/>
    <w:tmpl w:val="DE4F6636"/>
    <w:lvl w:ilvl="0">
      <w:start w:val="3"/>
      <w:numFmt w:val="chineseCounting"/>
      <w:suff w:val="nothing"/>
      <w:lvlText w:val="（%1）"/>
      <w:lvlJc w:val="left"/>
      <w:pPr>
        <w:ind w:left="600"/>
      </w:pPr>
      <w:rPr>
        <w:rFonts w:hint="eastAsia"/>
      </w:rPr>
    </w:lvl>
  </w:abstractNum>
  <w:abstractNum w:abstractNumId="1">
    <w:nsid w:val="29857D8C"/>
    <w:multiLevelType w:val="hybridMultilevel"/>
    <w:tmpl w:val="AF387098"/>
    <w:lvl w:ilvl="0" w:tplc="F30CB21E">
      <w:start w:val="1"/>
      <w:numFmt w:val="japaneseCounting"/>
      <w:lvlText w:val="%1、"/>
      <w:lvlJc w:val="left"/>
      <w:pPr>
        <w:ind w:left="72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E24A97"/>
    <w:multiLevelType w:val="hybridMultilevel"/>
    <w:tmpl w:val="9BA240F2"/>
    <w:lvl w:ilvl="0" w:tplc="DBC0D002">
      <w:start w:val="1"/>
      <w:numFmt w:val="japaneseCounting"/>
      <w:lvlText w:val="%1、"/>
      <w:lvlJc w:val="left"/>
      <w:pPr>
        <w:ind w:left="1322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0A603E"/>
    <w:rsid w:val="0002382B"/>
    <w:rsid w:val="00062217"/>
    <w:rsid w:val="00073DE8"/>
    <w:rsid w:val="000D6CCB"/>
    <w:rsid w:val="001B5681"/>
    <w:rsid w:val="00372FE2"/>
    <w:rsid w:val="0042329E"/>
    <w:rsid w:val="004D0427"/>
    <w:rsid w:val="00593FB2"/>
    <w:rsid w:val="00842461"/>
    <w:rsid w:val="0089739C"/>
    <w:rsid w:val="0093637C"/>
    <w:rsid w:val="00940FD7"/>
    <w:rsid w:val="0099277C"/>
    <w:rsid w:val="00994652"/>
    <w:rsid w:val="009C57A1"/>
    <w:rsid w:val="009E037D"/>
    <w:rsid w:val="00B0447B"/>
    <w:rsid w:val="00B32E4C"/>
    <w:rsid w:val="00B45BD5"/>
    <w:rsid w:val="00C541F8"/>
    <w:rsid w:val="00E84509"/>
    <w:rsid w:val="00E92BA7"/>
    <w:rsid w:val="00F27C6D"/>
    <w:rsid w:val="06CF694B"/>
    <w:rsid w:val="0B676921"/>
    <w:rsid w:val="11FC72D2"/>
    <w:rsid w:val="19755040"/>
    <w:rsid w:val="1C7176C1"/>
    <w:rsid w:val="2017206C"/>
    <w:rsid w:val="260F5207"/>
    <w:rsid w:val="28484438"/>
    <w:rsid w:val="33FD269A"/>
    <w:rsid w:val="353C5467"/>
    <w:rsid w:val="3CD73DE1"/>
    <w:rsid w:val="3DEF71E4"/>
    <w:rsid w:val="414753BA"/>
    <w:rsid w:val="472F74E4"/>
    <w:rsid w:val="49565180"/>
    <w:rsid w:val="54B51D3D"/>
    <w:rsid w:val="63163B81"/>
    <w:rsid w:val="774C38DA"/>
    <w:rsid w:val="7F0A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037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94652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9E03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94652"/>
    <w:rPr>
      <w:rFonts w:ascii="Calibri" w:hAnsi="Calibri" w:cs="Calibri"/>
      <w:sz w:val="18"/>
      <w:szCs w:val="18"/>
    </w:rPr>
  </w:style>
  <w:style w:type="character" w:styleId="a5">
    <w:name w:val="Strong"/>
    <w:basedOn w:val="a0"/>
    <w:uiPriority w:val="99"/>
    <w:qFormat/>
    <w:rsid w:val="009E037D"/>
  </w:style>
  <w:style w:type="character" w:styleId="a6">
    <w:name w:val="FollowedHyperlink"/>
    <w:basedOn w:val="a0"/>
    <w:uiPriority w:val="99"/>
    <w:rsid w:val="009E037D"/>
    <w:rPr>
      <w:color w:val="000000"/>
      <w:u w:val="none"/>
    </w:rPr>
  </w:style>
  <w:style w:type="character" w:styleId="a7">
    <w:name w:val="Emphasis"/>
    <w:basedOn w:val="a0"/>
    <w:uiPriority w:val="99"/>
    <w:qFormat/>
    <w:rsid w:val="009E037D"/>
  </w:style>
  <w:style w:type="character" w:styleId="HTML">
    <w:name w:val="HTML Typewriter"/>
    <w:basedOn w:val="a0"/>
    <w:uiPriority w:val="99"/>
    <w:rsid w:val="009E037D"/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rsid w:val="009E037D"/>
    <w:rPr>
      <w:color w:val="000000"/>
      <w:u w:val="none"/>
    </w:rPr>
  </w:style>
  <w:style w:type="character" w:styleId="HTML0">
    <w:name w:val="HTML Code"/>
    <w:basedOn w:val="a0"/>
    <w:uiPriority w:val="99"/>
    <w:rsid w:val="009E037D"/>
    <w:rPr>
      <w:rFonts w:ascii="Courier New" w:hAnsi="Courier New" w:cs="Courier New"/>
      <w:sz w:val="20"/>
      <w:szCs w:val="20"/>
    </w:rPr>
  </w:style>
  <w:style w:type="character" w:customStyle="1" w:styleId="bsharetext">
    <w:name w:val="bsharetext"/>
    <w:basedOn w:val="a0"/>
    <w:uiPriority w:val="99"/>
    <w:rsid w:val="009E037D"/>
  </w:style>
  <w:style w:type="character" w:customStyle="1" w:styleId="blf">
    <w:name w:val="blf"/>
    <w:basedOn w:val="a0"/>
    <w:uiPriority w:val="99"/>
    <w:rsid w:val="009E037D"/>
  </w:style>
  <w:style w:type="character" w:customStyle="1" w:styleId="red">
    <w:name w:val="red"/>
    <w:basedOn w:val="a0"/>
    <w:uiPriority w:val="99"/>
    <w:rsid w:val="009E037D"/>
    <w:rPr>
      <w:color w:val="FF0000"/>
    </w:rPr>
  </w:style>
  <w:style w:type="character" w:customStyle="1" w:styleId="default">
    <w:name w:val="default"/>
    <w:basedOn w:val="a0"/>
    <w:uiPriority w:val="99"/>
    <w:rsid w:val="009E037D"/>
  </w:style>
  <w:style w:type="character" w:customStyle="1" w:styleId="num">
    <w:name w:val="num"/>
    <w:basedOn w:val="a0"/>
    <w:uiPriority w:val="99"/>
    <w:rsid w:val="009E037D"/>
    <w:rPr>
      <w:rFonts w:ascii="Arial" w:hAnsi="Arial" w:cs="Arial"/>
      <w:color w:val="FFFFFF"/>
      <w:sz w:val="16"/>
      <w:szCs w:val="16"/>
    </w:rPr>
  </w:style>
  <w:style w:type="character" w:customStyle="1" w:styleId="brt">
    <w:name w:val="brt"/>
    <w:basedOn w:val="a0"/>
    <w:uiPriority w:val="99"/>
    <w:rsid w:val="009E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2300</Words>
  <Characters>673</Characters>
  <Application>Microsoft Office Word</Application>
  <DocSecurity>0</DocSecurity>
  <Lines>5</Lines>
  <Paragraphs>5</Paragraphs>
  <ScaleCrop>false</ScaleCrop>
  <Company>信念技术论坛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2018年一季度投诉举报数据分析</dc:title>
  <dc:subject/>
  <dc:creator>User</dc:creator>
  <cp:keywords/>
  <dc:description/>
  <cp:lastModifiedBy>Administrator</cp:lastModifiedBy>
  <cp:revision>9</cp:revision>
  <dcterms:created xsi:type="dcterms:W3CDTF">2018-04-19T01:19:00Z</dcterms:created>
  <dcterms:modified xsi:type="dcterms:W3CDTF">2018-04-19T02:09:00Z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