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643" w:rsidRDefault="00E01643" w:rsidP="008734BC">
      <w:pPr>
        <w:spacing w:line="600" w:lineRule="exact"/>
        <w:rPr>
          <w:rFonts w:ascii="方正小标宋简体" w:eastAsia="方正小标宋简体" w:hAnsiTheme="majorEastAsia"/>
          <w:b/>
          <w:sz w:val="44"/>
          <w:szCs w:val="44"/>
        </w:rPr>
      </w:pPr>
    </w:p>
    <w:p w:rsidR="008734BC" w:rsidRDefault="00E01643" w:rsidP="008734BC">
      <w:pPr>
        <w:spacing w:line="560" w:lineRule="exact"/>
        <w:jc w:val="center"/>
        <w:rPr>
          <w:rFonts w:ascii="方正小标宋简体" w:eastAsia="方正小标宋简体" w:hAnsiTheme="majorEastAsia"/>
          <w:b/>
          <w:sz w:val="44"/>
          <w:szCs w:val="44"/>
        </w:rPr>
      </w:pPr>
      <w:r>
        <w:rPr>
          <w:rFonts w:ascii="方正小标宋简体" w:eastAsia="方正小标宋简体" w:hAnsiTheme="majorEastAsia" w:hint="eastAsia"/>
          <w:b/>
          <w:sz w:val="44"/>
          <w:szCs w:val="44"/>
        </w:rPr>
        <w:t>关于印发《新北区尘毒危害专项执法</w:t>
      </w:r>
    </w:p>
    <w:p w:rsidR="00E01643" w:rsidRPr="00903677" w:rsidRDefault="00E01643" w:rsidP="008734BC">
      <w:pPr>
        <w:spacing w:line="560" w:lineRule="exact"/>
        <w:jc w:val="center"/>
        <w:rPr>
          <w:rFonts w:ascii="方正小标宋简体" w:eastAsia="方正小标宋简体" w:hAnsiTheme="majorEastAsia"/>
          <w:b/>
          <w:sz w:val="44"/>
          <w:szCs w:val="44"/>
        </w:rPr>
      </w:pPr>
      <w:r>
        <w:rPr>
          <w:rFonts w:ascii="方正小标宋简体" w:eastAsia="方正小标宋简体" w:hAnsiTheme="majorEastAsia" w:hint="eastAsia"/>
          <w:b/>
          <w:sz w:val="44"/>
          <w:szCs w:val="44"/>
        </w:rPr>
        <w:t>工作实施方案》的</w:t>
      </w:r>
      <w:r w:rsidRPr="00903677">
        <w:rPr>
          <w:rFonts w:ascii="方正小标宋简体" w:eastAsia="方正小标宋简体" w:hAnsiTheme="majorEastAsia" w:hint="eastAsia"/>
          <w:b/>
          <w:sz w:val="44"/>
          <w:szCs w:val="44"/>
        </w:rPr>
        <w:t>通知</w:t>
      </w:r>
    </w:p>
    <w:p w:rsidR="00E01643" w:rsidRDefault="00E01643" w:rsidP="0074023E">
      <w:pPr>
        <w:spacing w:line="560" w:lineRule="exact"/>
        <w:rPr>
          <w:rFonts w:ascii="仿宋" w:eastAsia="仿宋" w:hAnsi="仿宋"/>
          <w:sz w:val="32"/>
          <w:szCs w:val="32"/>
        </w:rPr>
      </w:pPr>
    </w:p>
    <w:p w:rsidR="00E01643" w:rsidRPr="001F2F55" w:rsidRDefault="00981E57" w:rsidP="00607615">
      <w:pPr>
        <w:spacing w:line="560" w:lineRule="exact"/>
        <w:rPr>
          <w:rFonts w:ascii="仿宋_GB2312" w:eastAsia="仿宋_GB2312" w:hAnsi="仿宋"/>
          <w:sz w:val="32"/>
          <w:szCs w:val="32"/>
        </w:rPr>
      </w:pPr>
      <w:r w:rsidRPr="00981E57">
        <w:rPr>
          <w:rFonts w:ascii="仿宋_GB2312" w:eastAsia="仿宋_GB2312" w:hAnsi="仿宋" w:hint="eastAsia"/>
          <w:sz w:val="32"/>
          <w:szCs w:val="32"/>
        </w:rPr>
        <w:t>各</w:t>
      </w:r>
      <w:r w:rsidR="008734BC">
        <w:rPr>
          <w:rFonts w:ascii="仿宋_GB2312" w:eastAsia="仿宋_GB2312" w:hAnsi="仿宋" w:hint="eastAsia"/>
          <w:sz w:val="32"/>
          <w:szCs w:val="32"/>
        </w:rPr>
        <w:t>园区（</w:t>
      </w:r>
      <w:r w:rsidRPr="00981E57">
        <w:rPr>
          <w:rFonts w:ascii="仿宋_GB2312" w:eastAsia="仿宋_GB2312" w:hAnsi="仿宋" w:hint="eastAsia"/>
          <w:sz w:val="32"/>
          <w:szCs w:val="32"/>
        </w:rPr>
        <w:t>镇</w:t>
      </w:r>
      <w:r w:rsidR="008734BC">
        <w:rPr>
          <w:rFonts w:ascii="仿宋_GB2312" w:eastAsia="仿宋_GB2312" w:hAnsi="仿宋" w:hint="eastAsia"/>
          <w:sz w:val="32"/>
          <w:szCs w:val="32"/>
        </w:rPr>
        <w:t>、街道）职业健康监管部门、</w:t>
      </w:r>
      <w:r w:rsidRPr="00981E57">
        <w:rPr>
          <w:rFonts w:ascii="仿宋_GB2312" w:eastAsia="仿宋_GB2312" w:hAnsi="仿宋" w:hint="eastAsia"/>
          <w:sz w:val="32"/>
          <w:szCs w:val="32"/>
        </w:rPr>
        <w:t>区卫生监督所</w:t>
      </w:r>
      <w:r w:rsidR="008734BC">
        <w:rPr>
          <w:rFonts w:ascii="仿宋_GB2312" w:eastAsia="仿宋_GB2312" w:hAnsi="仿宋" w:hint="eastAsia"/>
          <w:sz w:val="32"/>
          <w:szCs w:val="32"/>
        </w:rPr>
        <w:t>，各相关单位</w:t>
      </w:r>
      <w:r w:rsidR="00E01643" w:rsidRPr="001F2F55">
        <w:rPr>
          <w:rFonts w:ascii="仿宋_GB2312" w:eastAsia="仿宋_GB2312" w:hAnsi="仿宋" w:hint="eastAsia"/>
          <w:sz w:val="32"/>
          <w:szCs w:val="32"/>
        </w:rPr>
        <w:t>：</w:t>
      </w:r>
    </w:p>
    <w:p w:rsidR="00E01643" w:rsidRDefault="00E01643" w:rsidP="00843869">
      <w:pPr>
        <w:spacing w:line="560" w:lineRule="exact"/>
        <w:ind w:firstLineChars="200" w:firstLine="640"/>
        <w:rPr>
          <w:rFonts w:ascii="仿宋_GB2312" w:eastAsia="仿宋_GB2312" w:hAnsi="仿宋"/>
          <w:sz w:val="32"/>
          <w:szCs w:val="32"/>
        </w:rPr>
      </w:pPr>
      <w:r w:rsidRPr="001F2F55">
        <w:rPr>
          <w:rFonts w:ascii="仿宋_GB2312" w:eastAsia="仿宋_GB2312" w:hAnsi="仿宋" w:hint="eastAsia"/>
          <w:sz w:val="32"/>
          <w:szCs w:val="32"/>
        </w:rPr>
        <w:t>为</w:t>
      </w:r>
      <w:r w:rsidR="008734BC">
        <w:rPr>
          <w:rFonts w:ascii="仿宋_GB2312" w:eastAsia="仿宋_GB2312" w:hAnsi="仿宋" w:hint="eastAsia"/>
          <w:sz w:val="32"/>
          <w:szCs w:val="32"/>
        </w:rPr>
        <w:t>进一步做好我区矿山、冶金、建材、化工等重点行业领域</w:t>
      </w:r>
      <w:r>
        <w:rPr>
          <w:rFonts w:ascii="仿宋_GB2312" w:eastAsia="仿宋_GB2312" w:hAnsi="仿宋" w:hint="eastAsia"/>
          <w:sz w:val="32"/>
          <w:szCs w:val="32"/>
        </w:rPr>
        <w:t>尘毒危害专项执法工作，根据省卫生健康委办公室关于印发《尘毒危害专项执法工作实施方案》</w:t>
      </w:r>
      <w:r w:rsidR="008734BC">
        <w:rPr>
          <w:rFonts w:ascii="仿宋_GB2312" w:eastAsia="仿宋_GB2312" w:hAnsi="仿宋" w:hint="eastAsia"/>
          <w:sz w:val="32"/>
          <w:szCs w:val="32"/>
        </w:rPr>
        <w:t>的通知</w:t>
      </w:r>
      <w:r>
        <w:rPr>
          <w:rFonts w:ascii="仿宋_GB2312" w:eastAsia="仿宋_GB2312" w:hAnsi="仿宋" w:hint="eastAsia"/>
          <w:sz w:val="32"/>
          <w:szCs w:val="32"/>
        </w:rPr>
        <w:t>（苏卫办监督</w:t>
      </w:r>
      <w:r w:rsidRPr="001F2F55">
        <w:rPr>
          <w:rFonts w:ascii="仿宋_GB2312" w:eastAsia="仿宋" w:hAnsi="仿宋" w:hint="eastAsia"/>
          <w:sz w:val="32"/>
          <w:szCs w:val="32"/>
        </w:rPr>
        <w:t>﹝</w:t>
      </w:r>
      <w:r w:rsidRPr="001F2F55">
        <w:rPr>
          <w:rFonts w:ascii="仿宋_GB2312" w:eastAsia="仿宋_GB2312" w:hAnsi="仿宋" w:hint="eastAsia"/>
          <w:sz w:val="32"/>
          <w:szCs w:val="32"/>
        </w:rPr>
        <w:t>2019</w:t>
      </w:r>
      <w:r w:rsidRPr="001F2F55">
        <w:rPr>
          <w:rFonts w:ascii="仿宋_GB2312" w:eastAsia="仿宋" w:hAnsi="仿宋" w:hint="eastAsia"/>
          <w:sz w:val="32"/>
          <w:szCs w:val="32"/>
        </w:rPr>
        <w:t>﹞</w:t>
      </w:r>
      <w:r>
        <w:rPr>
          <w:rFonts w:ascii="仿宋_GB2312" w:eastAsia="仿宋" w:hAnsi="仿宋" w:hint="eastAsia"/>
          <w:sz w:val="32"/>
          <w:szCs w:val="32"/>
        </w:rPr>
        <w:t>9</w:t>
      </w:r>
      <w:r>
        <w:rPr>
          <w:rFonts w:ascii="仿宋_GB2312" w:eastAsia="仿宋" w:hAnsi="仿宋" w:hint="eastAsia"/>
          <w:sz w:val="32"/>
          <w:szCs w:val="32"/>
        </w:rPr>
        <w:t>号</w:t>
      </w:r>
      <w:r>
        <w:rPr>
          <w:rFonts w:ascii="仿宋_GB2312" w:eastAsia="仿宋_GB2312" w:hAnsi="仿宋" w:hint="eastAsia"/>
          <w:sz w:val="32"/>
          <w:szCs w:val="32"/>
        </w:rPr>
        <w:t>）和市卫健委《常州市尘毒危害专项执法工作实施方案》</w:t>
      </w:r>
      <w:r w:rsidR="008734BC">
        <w:rPr>
          <w:rFonts w:ascii="仿宋_GB2312" w:eastAsia="仿宋_GB2312" w:hAnsi="仿宋" w:hint="eastAsia"/>
          <w:sz w:val="32"/>
          <w:szCs w:val="32"/>
        </w:rPr>
        <w:t>的通知</w:t>
      </w:r>
      <w:r>
        <w:rPr>
          <w:rFonts w:ascii="仿宋_GB2312" w:eastAsia="仿宋_GB2312" w:hAnsi="仿宋" w:hint="eastAsia"/>
          <w:sz w:val="32"/>
          <w:szCs w:val="32"/>
        </w:rPr>
        <w:t>（常卫监督</w:t>
      </w:r>
      <w:r w:rsidRPr="001F2F55">
        <w:rPr>
          <w:rFonts w:ascii="仿宋_GB2312" w:eastAsia="仿宋" w:hAnsi="仿宋" w:hint="eastAsia"/>
          <w:sz w:val="32"/>
          <w:szCs w:val="32"/>
        </w:rPr>
        <w:t>﹝</w:t>
      </w:r>
      <w:r w:rsidRPr="001F2F55">
        <w:rPr>
          <w:rFonts w:ascii="仿宋_GB2312" w:eastAsia="仿宋_GB2312" w:hAnsi="仿宋" w:hint="eastAsia"/>
          <w:sz w:val="32"/>
          <w:szCs w:val="32"/>
        </w:rPr>
        <w:t>2019</w:t>
      </w:r>
      <w:r w:rsidRPr="001F2F55">
        <w:rPr>
          <w:rFonts w:ascii="仿宋_GB2312" w:eastAsia="仿宋" w:hAnsi="仿宋" w:hint="eastAsia"/>
          <w:sz w:val="32"/>
          <w:szCs w:val="32"/>
        </w:rPr>
        <w:t>﹞</w:t>
      </w:r>
      <w:r>
        <w:rPr>
          <w:rFonts w:ascii="仿宋_GB2312" w:eastAsia="仿宋" w:hAnsi="仿宋" w:hint="eastAsia"/>
          <w:sz w:val="32"/>
          <w:szCs w:val="32"/>
        </w:rPr>
        <w:t>254</w:t>
      </w:r>
      <w:r>
        <w:rPr>
          <w:rFonts w:ascii="仿宋_GB2312" w:eastAsia="仿宋" w:hAnsi="仿宋" w:hint="eastAsia"/>
          <w:sz w:val="32"/>
          <w:szCs w:val="32"/>
        </w:rPr>
        <w:t>号</w:t>
      </w:r>
      <w:r>
        <w:rPr>
          <w:rFonts w:ascii="仿宋_GB2312" w:eastAsia="仿宋_GB2312" w:hAnsi="仿宋" w:hint="eastAsia"/>
          <w:sz w:val="32"/>
          <w:szCs w:val="32"/>
        </w:rPr>
        <w:t>）等</w:t>
      </w:r>
      <w:r w:rsidR="008734BC">
        <w:rPr>
          <w:rFonts w:ascii="仿宋_GB2312" w:eastAsia="仿宋_GB2312" w:hAnsi="仿宋" w:hint="eastAsia"/>
          <w:sz w:val="32"/>
          <w:szCs w:val="32"/>
        </w:rPr>
        <w:t>文件通知</w:t>
      </w:r>
      <w:r>
        <w:rPr>
          <w:rFonts w:ascii="仿宋_GB2312" w:eastAsia="仿宋_GB2312" w:hAnsi="仿宋" w:hint="eastAsia"/>
          <w:sz w:val="32"/>
          <w:szCs w:val="32"/>
        </w:rPr>
        <w:t>要求，我局制定了《新北区尘毒危害专项执法工作实施方案》。现将该方案印发你们，请认真</w:t>
      </w:r>
      <w:r w:rsidR="008734BC">
        <w:rPr>
          <w:rFonts w:ascii="仿宋_GB2312" w:eastAsia="仿宋_GB2312" w:hAnsi="仿宋" w:hint="eastAsia"/>
          <w:sz w:val="32"/>
          <w:szCs w:val="32"/>
        </w:rPr>
        <w:t>抓好</w:t>
      </w:r>
      <w:r>
        <w:rPr>
          <w:rFonts w:ascii="仿宋_GB2312" w:eastAsia="仿宋_GB2312" w:hAnsi="仿宋" w:hint="eastAsia"/>
          <w:sz w:val="32"/>
          <w:szCs w:val="32"/>
        </w:rPr>
        <w:t>贯彻落实</w:t>
      </w:r>
      <w:r w:rsidR="00A72B99">
        <w:rPr>
          <w:rFonts w:ascii="仿宋_GB2312" w:eastAsia="仿宋_GB2312" w:hAnsi="仿宋" w:hint="eastAsia"/>
          <w:sz w:val="32"/>
          <w:szCs w:val="32"/>
        </w:rPr>
        <w:t>。</w:t>
      </w:r>
    </w:p>
    <w:p w:rsidR="0074023E" w:rsidRDefault="0074023E" w:rsidP="0074023E">
      <w:pPr>
        <w:spacing w:line="560" w:lineRule="exact"/>
        <w:ind w:firstLineChars="200" w:firstLine="640"/>
        <w:rPr>
          <w:rFonts w:ascii="仿宋_GB2312" w:eastAsia="仿宋_GB2312" w:hAnsi="仿宋"/>
          <w:sz w:val="32"/>
          <w:szCs w:val="32"/>
        </w:rPr>
      </w:pPr>
    </w:p>
    <w:p w:rsidR="0074023E" w:rsidRDefault="0074023E" w:rsidP="0074023E">
      <w:pPr>
        <w:spacing w:line="560" w:lineRule="exact"/>
        <w:ind w:firstLineChars="200" w:firstLine="640"/>
        <w:rPr>
          <w:rFonts w:ascii="仿宋_GB2312" w:eastAsia="仿宋_GB2312" w:hAnsi="仿宋"/>
          <w:sz w:val="32"/>
          <w:szCs w:val="32"/>
        </w:rPr>
      </w:pPr>
    </w:p>
    <w:p w:rsidR="0074023E" w:rsidRDefault="0074023E" w:rsidP="0074023E">
      <w:pPr>
        <w:spacing w:line="560" w:lineRule="exact"/>
        <w:ind w:firstLineChars="900" w:firstLine="2880"/>
        <w:rPr>
          <w:rFonts w:ascii="仿宋_GB2312" w:eastAsia="仿宋_GB2312" w:hAnsi="仿宋"/>
          <w:sz w:val="32"/>
          <w:szCs w:val="32"/>
        </w:rPr>
      </w:pPr>
      <w:r>
        <w:rPr>
          <w:rFonts w:ascii="仿宋_GB2312" w:eastAsia="仿宋_GB2312" w:hAnsi="仿宋"/>
          <w:sz w:val="32"/>
          <w:szCs w:val="32"/>
        </w:rPr>
        <w:t>常州国家高新区</w:t>
      </w:r>
      <w:r>
        <w:rPr>
          <w:rFonts w:ascii="仿宋_GB2312" w:eastAsia="仿宋_GB2312" w:hAnsi="仿宋" w:hint="eastAsia"/>
          <w:sz w:val="32"/>
          <w:szCs w:val="32"/>
        </w:rPr>
        <w:t>（新北区）卫生健康局</w:t>
      </w:r>
    </w:p>
    <w:p w:rsidR="0074023E" w:rsidRPr="0074023E" w:rsidRDefault="0074023E" w:rsidP="00157D7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sidR="008734BC">
        <w:rPr>
          <w:rFonts w:ascii="仿宋_GB2312" w:eastAsia="仿宋_GB2312" w:hAnsi="仿宋" w:hint="eastAsia"/>
          <w:sz w:val="32"/>
          <w:szCs w:val="32"/>
        </w:rPr>
        <w:t xml:space="preserve">    </w:t>
      </w:r>
      <w:r>
        <w:rPr>
          <w:rFonts w:ascii="仿宋_GB2312" w:eastAsia="仿宋_GB2312" w:hAnsi="仿宋" w:hint="eastAsia"/>
          <w:sz w:val="32"/>
          <w:szCs w:val="32"/>
        </w:rPr>
        <w:t xml:space="preserve"> 2019年</w:t>
      </w:r>
      <w:r w:rsidR="00157D7D">
        <w:rPr>
          <w:rFonts w:ascii="仿宋_GB2312" w:eastAsia="仿宋_GB2312" w:hAnsi="仿宋" w:hint="eastAsia"/>
          <w:sz w:val="32"/>
          <w:szCs w:val="32"/>
        </w:rPr>
        <w:t>9月16日</w:t>
      </w:r>
    </w:p>
    <w:p w:rsidR="00E01643" w:rsidRDefault="00E01643" w:rsidP="0074023E">
      <w:pPr>
        <w:spacing w:line="560" w:lineRule="exact"/>
        <w:rPr>
          <w:rFonts w:ascii="黑体" w:eastAsia="黑体" w:hAnsi="黑体"/>
          <w:sz w:val="32"/>
          <w:szCs w:val="32"/>
        </w:rPr>
      </w:pPr>
    </w:p>
    <w:p w:rsidR="008734BC" w:rsidRDefault="008734BC" w:rsidP="0008319B">
      <w:pPr>
        <w:spacing w:line="560" w:lineRule="exact"/>
        <w:jc w:val="center"/>
        <w:rPr>
          <w:rFonts w:ascii="方正小标宋简体" w:eastAsia="方正小标宋简体" w:hAnsi="仿宋"/>
          <w:sz w:val="44"/>
          <w:szCs w:val="44"/>
        </w:rPr>
      </w:pPr>
    </w:p>
    <w:p w:rsidR="008734BC" w:rsidRDefault="008734BC" w:rsidP="0008319B">
      <w:pPr>
        <w:spacing w:line="560" w:lineRule="exact"/>
        <w:jc w:val="center"/>
        <w:rPr>
          <w:rFonts w:ascii="方正小标宋简体" w:eastAsia="方正小标宋简体" w:hAnsi="仿宋"/>
          <w:sz w:val="44"/>
          <w:szCs w:val="44"/>
        </w:rPr>
      </w:pPr>
    </w:p>
    <w:p w:rsidR="008734BC" w:rsidRDefault="008734BC" w:rsidP="0008319B">
      <w:pPr>
        <w:spacing w:line="560" w:lineRule="exact"/>
        <w:jc w:val="center"/>
        <w:rPr>
          <w:rFonts w:ascii="方正小标宋简体" w:eastAsia="方正小标宋简体" w:hAnsi="仿宋"/>
          <w:sz w:val="44"/>
          <w:szCs w:val="44"/>
        </w:rPr>
      </w:pPr>
    </w:p>
    <w:p w:rsidR="008734BC" w:rsidRDefault="008734BC" w:rsidP="0008319B">
      <w:pPr>
        <w:spacing w:line="560" w:lineRule="exact"/>
        <w:jc w:val="center"/>
        <w:rPr>
          <w:rFonts w:ascii="方正小标宋简体" w:eastAsia="方正小标宋简体" w:hAnsi="仿宋"/>
          <w:sz w:val="44"/>
          <w:szCs w:val="44"/>
        </w:rPr>
      </w:pPr>
    </w:p>
    <w:p w:rsidR="008734BC" w:rsidRDefault="008734BC" w:rsidP="0008319B">
      <w:pPr>
        <w:spacing w:line="560" w:lineRule="exact"/>
        <w:jc w:val="center"/>
        <w:rPr>
          <w:rFonts w:ascii="方正小标宋简体" w:eastAsia="方正小标宋简体" w:hAnsi="仿宋"/>
          <w:sz w:val="44"/>
          <w:szCs w:val="44"/>
        </w:rPr>
      </w:pPr>
    </w:p>
    <w:p w:rsidR="00E01643" w:rsidRDefault="00E01643" w:rsidP="00843869">
      <w:pPr>
        <w:spacing w:line="560" w:lineRule="exact"/>
        <w:jc w:val="center"/>
        <w:rPr>
          <w:rFonts w:ascii="方正小标宋简体" w:eastAsia="方正小标宋简体" w:hAnsi="仿宋"/>
          <w:sz w:val="44"/>
          <w:szCs w:val="44"/>
        </w:rPr>
      </w:pPr>
      <w:r w:rsidRPr="0074023E">
        <w:rPr>
          <w:rFonts w:ascii="方正小标宋简体" w:eastAsia="方正小标宋简体" w:hAnsi="仿宋" w:hint="eastAsia"/>
          <w:sz w:val="44"/>
          <w:szCs w:val="44"/>
        </w:rPr>
        <w:t>新北区尘毒危害专项执法工作实施方案</w:t>
      </w:r>
    </w:p>
    <w:p w:rsidR="0008319B" w:rsidRPr="0074023E" w:rsidRDefault="0008319B" w:rsidP="0074023E">
      <w:pPr>
        <w:spacing w:line="560" w:lineRule="exact"/>
        <w:jc w:val="center"/>
        <w:rPr>
          <w:rFonts w:ascii="方正小标宋简体" w:eastAsia="方正小标宋简体" w:hAnsi="仿宋"/>
          <w:sz w:val="44"/>
          <w:szCs w:val="44"/>
        </w:rPr>
      </w:pPr>
    </w:p>
    <w:p w:rsidR="00E01643" w:rsidRDefault="00E01643" w:rsidP="0074023E">
      <w:pPr>
        <w:spacing w:line="560" w:lineRule="exact"/>
        <w:ind w:firstLineChars="200" w:firstLine="640"/>
        <w:rPr>
          <w:rFonts w:ascii="仿宋_GB2312" w:eastAsia="仿宋_GB2312" w:hAnsi="仿宋"/>
          <w:sz w:val="32"/>
          <w:szCs w:val="32"/>
        </w:rPr>
      </w:pPr>
      <w:r>
        <w:rPr>
          <w:rFonts w:ascii="仿宋_GB2312" w:eastAsia="仿宋_GB2312" w:hint="eastAsia"/>
          <w:sz w:val="32"/>
          <w:szCs w:val="32"/>
        </w:rPr>
        <w:t>为认真贯彻《江苏省贯彻落实国家职业病防治规划行动方案》，根据省卫生健康委办公室关于</w:t>
      </w:r>
      <w:r>
        <w:rPr>
          <w:rFonts w:ascii="仿宋_GB2312" w:eastAsia="仿宋_GB2312" w:hAnsi="仿宋" w:hint="eastAsia"/>
          <w:sz w:val="32"/>
          <w:szCs w:val="32"/>
        </w:rPr>
        <w:t>印发《尘毒危害专项执法工作实施方案》的通知（苏卫办监督</w:t>
      </w:r>
      <w:r w:rsidRPr="001F2F55">
        <w:rPr>
          <w:rFonts w:ascii="仿宋_GB2312" w:eastAsia="仿宋" w:hAnsi="仿宋" w:hint="eastAsia"/>
          <w:sz w:val="32"/>
          <w:szCs w:val="32"/>
        </w:rPr>
        <w:t>﹝</w:t>
      </w:r>
      <w:r w:rsidRPr="001F2F55">
        <w:rPr>
          <w:rFonts w:ascii="仿宋_GB2312" w:eastAsia="仿宋_GB2312" w:hAnsi="仿宋" w:hint="eastAsia"/>
          <w:sz w:val="32"/>
          <w:szCs w:val="32"/>
        </w:rPr>
        <w:t>2019</w:t>
      </w:r>
      <w:r w:rsidRPr="001F2F55">
        <w:rPr>
          <w:rFonts w:ascii="仿宋_GB2312" w:eastAsia="仿宋" w:hAnsi="仿宋" w:hint="eastAsia"/>
          <w:sz w:val="32"/>
          <w:szCs w:val="32"/>
        </w:rPr>
        <w:t>﹞</w:t>
      </w:r>
      <w:r>
        <w:rPr>
          <w:rFonts w:ascii="仿宋_GB2312" w:eastAsia="仿宋" w:hAnsi="仿宋" w:hint="eastAsia"/>
          <w:sz w:val="32"/>
          <w:szCs w:val="32"/>
        </w:rPr>
        <w:t>9</w:t>
      </w:r>
      <w:r>
        <w:rPr>
          <w:rFonts w:ascii="仿宋_GB2312" w:eastAsia="仿宋" w:hAnsi="仿宋" w:hint="eastAsia"/>
          <w:sz w:val="32"/>
          <w:szCs w:val="32"/>
        </w:rPr>
        <w:t>号</w:t>
      </w:r>
      <w:r>
        <w:rPr>
          <w:rFonts w:ascii="仿宋_GB2312" w:eastAsia="仿宋_GB2312" w:hAnsi="仿宋" w:hint="eastAsia"/>
          <w:sz w:val="32"/>
          <w:szCs w:val="32"/>
        </w:rPr>
        <w:t>）和常州市卫健委关于印发《常州市尘毒危害专项执法工作实施方案》的通知（常卫监督</w:t>
      </w:r>
      <w:r w:rsidRPr="001F2F55">
        <w:rPr>
          <w:rFonts w:ascii="仿宋_GB2312" w:eastAsia="仿宋" w:hAnsi="仿宋" w:hint="eastAsia"/>
          <w:sz w:val="32"/>
          <w:szCs w:val="32"/>
        </w:rPr>
        <w:t>﹝</w:t>
      </w:r>
      <w:r w:rsidRPr="001F2F55">
        <w:rPr>
          <w:rFonts w:ascii="仿宋_GB2312" w:eastAsia="仿宋_GB2312" w:hAnsi="仿宋" w:hint="eastAsia"/>
          <w:sz w:val="32"/>
          <w:szCs w:val="32"/>
        </w:rPr>
        <w:t>2019</w:t>
      </w:r>
      <w:r w:rsidRPr="001F2F55">
        <w:rPr>
          <w:rFonts w:ascii="仿宋_GB2312" w:eastAsia="仿宋" w:hAnsi="仿宋" w:hint="eastAsia"/>
          <w:sz w:val="32"/>
          <w:szCs w:val="32"/>
        </w:rPr>
        <w:t>﹞</w:t>
      </w:r>
      <w:r>
        <w:rPr>
          <w:rFonts w:ascii="仿宋_GB2312" w:eastAsia="仿宋" w:hAnsi="仿宋" w:hint="eastAsia"/>
          <w:sz w:val="32"/>
          <w:szCs w:val="32"/>
        </w:rPr>
        <w:t>254</w:t>
      </w:r>
      <w:r>
        <w:rPr>
          <w:rFonts w:ascii="仿宋_GB2312" w:eastAsia="仿宋" w:hAnsi="仿宋" w:hint="eastAsia"/>
          <w:sz w:val="32"/>
          <w:szCs w:val="32"/>
        </w:rPr>
        <w:t>号</w:t>
      </w:r>
      <w:r>
        <w:rPr>
          <w:rFonts w:ascii="仿宋_GB2312" w:eastAsia="仿宋_GB2312" w:hAnsi="仿宋" w:hint="eastAsia"/>
          <w:sz w:val="32"/>
          <w:szCs w:val="32"/>
        </w:rPr>
        <w:t>）等要求，</w:t>
      </w:r>
      <w:r w:rsidR="008734BC">
        <w:rPr>
          <w:rFonts w:ascii="仿宋_GB2312" w:eastAsia="仿宋_GB2312" w:hAnsi="仿宋" w:hint="eastAsia"/>
          <w:sz w:val="32"/>
          <w:szCs w:val="32"/>
        </w:rPr>
        <w:t>切实</w:t>
      </w:r>
      <w:r>
        <w:rPr>
          <w:rFonts w:ascii="仿宋_GB2312" w:eastAsia="仿宋_GB2312" w:hAnsi="仿宋" w:hint="eastAsia"/>
          <w:sz w:val="32"/>
          <w:szCs w:val="32"/>
        </w:rPr>
        <w:t>做好矿山、冶金、建材、化工等重点行业领域尘毒危害专项执法工作，</w:t>
      </w:r>
      <w:r w:rsidR="00981E57">
        <w:rPr>
          <w:rFonts w:ascii="仿宋_GB2312" w:eastAsia="仿宋_GB2312" w:hAnsi="仿宋" w:hint="eastAsia"/>
          <w:sz w:val="32"/>
          <w:szCs w:val="32"/>
        </w:rPr>
        <w:t>特制定本实施方案。</w:t>
      </w:r>
    </w:p>
    <w:p w:rsidR="00981E57" w:rsidRPr="0074023E" w:rsidRDefault="00981E57" w:rsidP="0074023E">
      <w:pPr>
        <w:pStyle w:val="a5"/>
        <w:numPr>
          <w:ilvl w:val="0"/>
          <w:numId w:val="1"/>
        </w:numPr>
        <w:spacing w:line="560" w:lineRule="exact"/>
        <w:ind w:firstLineChars="0"/>
        <w:rPr>
          <w:rFonts w:ascii="黑体" w:eastAsia="黑体" w:hAnsi="黑体"/>
          <w:sz w:val="32"/>
          <w:szCs w:val="32"/>
        </w:rPr>
      </w:pPr>
      <w:r w:rsidRPr="0074023E">
        <w:rPr>
          <w:rFonts w:ascii="黑体" w:eastAsia="黑体" w:hAnsi="黑体" w:hint="eastAsia"/>
          <w:sz w:val="32"/>
          <w:szCs w:val="32"/>
        </w:rPr>
        <w:t>重点内容</w:t>
      </w:r>
    </w:p>
    <w:p w:rsidR="00981E57" w:rsidRPr="00981E57" w:rsidRDefault="00981E57" w:rsidP="0074023E">
      <w:pPr>
        <w:spacing w:line="560" w:lineRule="exact"/>
        <w:ind w:firstLineChars="200" w:firstLine="640"/>
        <w:rPr>
          <w:rFonts w:ascii="仿宋_GB2312" w:eastAsia="仿宋_GB2312" w:hAnsi="仿宋"/>
          <w:sz w:val="32"/>
          <w:szCs w:val="32"/>
        </w:rPr>
      </w:pPr>
      <w:r w:rsidRPr="00981E57">
        <w:rPr>
          <w:rFonts w:ascii="仿宋_GB2312" w:eastAsia="仿宋_GB2312" w:hAnsi="仿宋" w:hint="eastAsia"/>
          <w:sz w:val="32"/>
          <w:szCs w:val="32"/>
        </w:rPr>
        <w:t>针对尘毒危害严重的行业和企业，抓住关键环节，着力查处以下违法行为：</w:t>
      </w:r>
    </w:p>
    <w:p w:rsidR="00981E57" w:rsidRPr="00981E57" w:rsidRDefault="00981E57" w:rsidP="0074023E">
      <w:pPr>
        <w:spacing w:line="560" w:lineRule="exact"/>
        <w:ind w:firstLineChars="200" w:firstLine="640"/>
        <w:rPr>
          <w:rFonts w:ascii="仿宋_GB2312" w:eastAsia="仿宋_GB2312" w:hAnsi="仿宋"/>
          <w:sz w:val="32"/>
          <w:szCs w:val="32"/>
        </w:rPr>
      </w:pPr>
      <w:r w:rsidRPr="00981E57">
        <w:rPr>
          <w:rFonts w:ascii="仿宋_GB2312" w:eastAsia="仿宋_GB2312" w:hAnsi="仿宋" w:hint="eastAsia"/>
          <w:sz w:val="32"/>
          <w:szCs w:val="32"/>
        </w:rPr>
        <w:t>（一）新建、扩建、改建建设项目和技术改造、技术引进项目，未按照规定进行职业病危害预评价、职业病防护设施设计、职业病危害控制效果评价和职业病防护设施竣工验收的；</w:t>
      </w:r>
    </w:p>
    <w:p w:rsidR="00981E57" w:rsidRPr="00981E57" w:rsidRDefault="00981E57" w:rsidP="0074023E">
      <w:pPr>
        <w:spacing w:line="560" w:lineRule="exact"/>
        <w:ind w:firstLineChars="200" w:firstLine="640"/>
        <w:rPr>
          <w:rFonts w:ascii="仿宋_GB2312" w:eastAsia="仿宋_GB2312" w:hAnsi="仿宋"/>
          <w:sz w:val="32"/>
          <w:szCs w:val="32"/>
        </w:rPr>
      </w:pPr>
      <w:r w:rsidRPr="00981E57">
        <w:rPr>
          <w:rFonts w:ascii="仿宋_GB2312" w:eastAsia="仿宋_GB2312" w:hAnsi="仿宋" w:hint="eastAsia"/>
          <w:sz w:val="32"/>
          <w:szCs w:val="32"/>
        </w:rPr>
        <w:t>（二）未按照规定及时、如实申报职业病危害项目的；</w:t>
      </w:r>
    </w:p>
    <w:p w:rsidR="00981E57" w:rsidRPr="00981E57" w:rsidRDefault="00981E57" w:rsidP="0074023E">
      <w:pPr>
        <w:spacing w:line="560" w:lineRule="exact"/>
        <w:ind w:firstLineChars="200" w:firstLine="640"/>
        <w:rPr>
          <w:rFonts w:ascii="仿宋_GB2312" w:eastAsia="仿宋_GB2312" w:hAnsi="仿宋"/>
          <w:sz w:val="32"/>
          <w:szCs w:val="32"/>
        </w:rPr>
      </w:pPr>
      <w:r w:rsidRPr="00981E57">
        <w:rPr>
          <w:rFonts w:ascii="仿宋_GB2312" w:eastAsia="仿宋_GB2312" w:hAnsi="仿宋" w:hint="eastAsia"/>
          <w:sz w:val="32"/>
          <w:szCs w:val="32"/>
        </w:rPr>
        <w:t>（三）未按照规定对工作场所进行职业病危害因素检测、评价的，以及工作场所职业病危害因素检测不合格未采取有效工程或个体防护措施的；</w:t>
      </w:r>
    </w:p>
    <w:p w:rsidR="00981E57" w:rsidRPr="00981E57" w:rsidRDefault="00981E57" w:rsidP="0074023E">
      <w:pPr>
        <w:spacing w:line="560" w:lineRule="exact"/>
        <w:ind w:firstLineChars="200" w:firstLine="640"/>
        <w:rPr>
          <w:rFonts w:ascii="仿宋_GB2312" w:eastAsia="仿宋_GB2312" w:hAnsi="仿宋"/>
          <w:sz w:val="32"/>
          <w:szCs w:val="32"/>
        </w:rPr>
      </w:pPr>
      <w:r w:rsidRPr="00981E57">
        <w:rPr>
          <w:rFonts w:ascii="仿宋_GB2312" w:eastAsia="仿宋_GB2312" w:hAnsi="仿宋" w:hint="eastAsia"/>
          <w:sz w:val="32"/>
          <w:szCs w:val="32"/>
        </w:rPr>
        <w:t>（四）未按照规定组织劳动者职业健康检查、建立职业健康监护档案的；</w:t>
      </w:r>
    </w:p>
    <w:p w:rsidR="00981E57" w:rsidRDefault="00981E57" w:rsidP="0074023E">
      <w:pPr>
        <w:spacing w:line="560" w:lineRule="exact"/>
        <w:ind w:firstLineChars="200" w:firstLine="640"/>
        <w:rPr>
          <w:rFonts w:ascii="仿宋_GB2312" w:eastAsia="仿宋_GB2312" w:hAnsi="仿宋"/>
          <w:sz w:val="32"/>
          <w:szCs w:val="32"/>
        </w:rPr>
      </w:pPr>
      <w:r w:rsidRPr="00981E57">
        <w:rPr>
          <w:rFonts w:ascii="仿宋_GB2312" w:eastAsia="仿宋_GB2312" w:hAnsi="仿宋" w:hint="eastAsia"/>
          <w:sz w:val="32"/>
          <w:szCs w:val="32"/>
        </w:rPr>
        <w:t>（五）用人单位主要负责人、职业健康管理人员和劳动者未</w:t>
      </w:r>
      <w:r w:rsidRPr="00981E57">
        <w:rPr>
          <w:rFonts w:ascii="仿宋_GB2312" w:eastAsia="仿宋_GB2312" w:hAnsi="仿宋" w:hint="eastAsia"/>
          <w:sz w:val="32"/>
          <w:szCs w:val="32"/>
        </w:rPr>
        <w:lastRenderedPageBreak/>
        <w:t>按照规定接受职业健康培训的。</w:t>
      </w:r>
    </w:p>
    <w:p w:rsidR="00981E57" w:rsidRPr="0074023E" w:rsidRDefault="00981E57" w:rsidP="0074023E">
      <w:pPr>
        <w:spacing w:line="560" w:lineRule="exact"/>
        <w:ind w:firstLineChars="200" w:firstLine="640"/>
        <w:rPr>
          <w:rFonts w:ascii="黑体" w:eastAsia="黑体" w:hAnsi="黑体"/>
          <w:sz w:val="32"/>
          <w:szCs w:val="32"/>
        </w:rPr>
      </w:pPr>
      <w:r w:rsidRPr="0074023E">
        <w:rPr>
          <w:rFonts w:ascii="黑体" w:eastAsia="黑体" w:hAnsi="黑体" w:hint="eastAsia"/>
          <w:sz w:val="32"/>
          <w:szCs w:val="32"/>
        </w:rPr>
        <w:t>二、实施步骤</w:t>
      </w:r>
    </w:p>
    <w:p w:rsidR="00981E57" w:rsidRPr="0074023E" w:rsidRDefault="00981E57" w:rsidP="0074023E">
      <w:pPr>
        <w:spacing w:line="560" w:lineRule="exact"/>
        <w:ind w:firstLineChars="200" w:firstLine="640"/>
        <w:rPr>
          <w:rFonts w:ascii="楷体_GB2312" w:eastAsia="楷体_GB2312" w:hAnsi="仿宋"/>
          <w:sz w:val="32"/>
          <w:szCs w:val="32"/>
        </w:rPr>
      </w:pPr>
      <w:r w:rsidRPr="0074023E">
        <w:rPr>
          <w:rFonts w:ascii="楷体_GB2312" w:eastAsia="楷体_GB2312" w:hAnsi="仿宋" w:hint="eastAsia"/>
          <w:sz w:val="32"/>
          <w:szCs w:val="32"/>
        </w:rPr>
        <w:t>（一）动员部署阶段（2019年8月）</w:t>
      </w:r>
    </w:p>
    <w:p w:rsidR="00981E57" w:rsidRPr="00981E57" w:rsidRDefault="00981E57" w:rsidP="0074023E">
      <w:pPr>
        <w:spacing w:line="560" w:lineRule="exact"/>
        <w:ind w:firstLineChars="200" w:firstLine="640"/>
        <w:rPr>
          <w:rFonts w:ascii="仿宋_GB2312" w:eastAsia="仿宋_GB2312" w:hAnsi="仿宋"/>
          <w:sz w:val="32"/>
          <w:szCs w:val="32"/>
        </w:rPr>
      </w:pPr>
      <w:r w:rsidRPr="00981E57">
        <w:rPr>
          <w:rFonts w:ascii="仿宋_GB2312" w:eastAsia="仿宋_GB2312" w:hAnsi="仿宋" w:hint="eastAsia"/>
          <w:sz w:val="32"/>
          <w:szCs w:val="32"/>
        </w:rPr>
        <w:t>重点做好“三个一”工作：一是制订一份专项执法工作方案计划，明确执法任务，压实执法责任。二是</w:t>
      </w:r>
      <w:r w:rsidR="00E74B34">
        <w:rPr>
          <w:rFonts w:ascii="仿宋_GB2312" w:eastAsia="仿宋_GB2312" w:hAnsi="仿宋" w:hint="eastAsia"/>
          <w:sz w:val="32"/>
          <w:szCs w:val="32"/>
        </w:rPr>
        <w:t>局职业健康监管业务处室和</w:t>
      </w:r>
      <w:r w:rsidRPr="00981E57">
        <w:rPr>
          <w:rFonts w:ascii="仿宋_GB2312" w:eastAsia="仿宋_GB2312" w:hAnsi="仿宋" w:hint="eastAsia"/>
          <w:sz w:val="32"/>
          <w:szCs w:val="32"/>
        </w:rPr>
        <w:t>区卫生监督所要围绕执法重点，组织精兵强将，认真做好一次人员调配，明确专项执法监督员，确保监督执法人员数量与工作任务相匹配。三是组织一场执法培训，进一步统一思想、提高认识、提升能力，确保执法人员能力水平达到工作要求，执法行为严格规范</w:t>
      </w:r>
      <w:r w:rsidR="00E74B34">
        <w:rPr>
          <w:rFonts w:ascii="仿宋_GB2312" w:eastAsia="仿宋_GB2312" w:hAnsi="仿宋" w:hint="eastAsia"/>
          <w:sz w:val="32"/>
          <w:szCs w:val="32"/>
        </w:rPr>
        <w:t>、</w:t>
      </w:r>
      <w:r w:rsidRPr="00981E57">
        <w:rPr>
          <w:rFonts w:ascii="仿宋_GB2312" w:eastAsia="仿宋_GB2312" w:hAnsi="仿宋" w:hint="eastAsia"/>
          <w:sz w:val="32"/>
          <w:szCs w:val="32"/>
        </w:rPr>
        <w:t>公正文明。</w:t>
      </w:r>
    </w:p>
    <w:p w:rsidR="00981E57" w:rsidRPr="0074023E" w:rsidRDefault="00981E57" w:rsidP="0074023E">
      <w:pPr>
        <w:spacing w:line="560" w:lineRule="exact"/>
        <w:ind w:firstLineChars="200" w:firstLine="640"/>
        <w:rPr>
          <w:rFonts w:ascii="楷体_GB2312" w:eastAsia="楷体_GB2312" w:hAnsi="仿宋"/>
          <w:sz w:val="32"/>
          <w:szCs w:val="32"/>
        </w:rPr>
      </w:pPr>
      <w:r w:rsidRPr="0074023E">
        <w:rPr>
          <w:rFonts w:ascii="楷体_GB2312" w:eastAsia="楷体_GB2312" w:hAnsi="仿宋" w:hint="eastAsia"/>
          <w:sz w:val="32"/>
          <w:szCs w:val="32"/>
        </w:rPr>
        <w:t>（二）集中整治阶段（2019年</w:t>
      </w:r>
      <w:r w:rsidR="00DB39EA" w:rsidRPr="0074023E">
        <w:rPr>
          <w:rFonts w:ascii="楷体_GB2312" w:eastAsia="楷体_GB2312" w:hAnsi="仿宋" w:hint="eastAsia"/>
          <w:sz w:val="32"/>
          <w:szCs w:val="32"/>
        </w:rPr>
        <w:t>9</w:t>
      </w:r>
      <w:r w:rsidRPr="0074023E">
        <w:rPr>
          <w:rFonts w:ascii="楷体_GB2312" w:eastAsia="楷体_GB2312" w:hAnsi="仿宋" w:hint="eastAsia"/>
          <w:sz w:val="32"/>
          <w:szCs w:val="32"/>
        </w:rPr>
        <w:t>月至2020年7月）</w:t>
      </w:r>
    </w:p>
    <w:p w:rsidR="00981E57" w:rsidRPr="00981E57" w:rsidRDefault="00981E57" w:rsidP="0074023E">
      <w:pPr>
        <w:spacing w:line="560" w:lineRule="exact"/>
        <w:ind w:firstLineChars="200" w:firstLine="640"/>
        <w:rPr>
          <w:rFonts w:ascii="仿宋_GB2312" w:eastAsia="仿宋_GB2312" w:hAnsi="仿宋"/>
          <w:sz w:val="32"/>
          <w:szCs w:val="32"/>
        </w:rPr>
      </w:pPr>
      <w:r w:rsidRPr="00981E57">
        <w:rPr>
          <w:rFonts w:ascii="仿宋_GB2312" w:eastAsia="仿宋_GB2312" w:hAnsi="仿宋" w:hint="eastAsia"/>
          <w:sz w:val="32"/>
          <w:szCs w:val="32"/>
        </w:rPr>
        <w:t>1. 根据已摸清的本辖区矿山、冶金、建材、化工等行业领域用人单位底数，依据《尘毒危害专项执法工作监督检查表》（见附件1）开展专项执法工作，严厉查处违法行为。纳入治理范围的矿山、冶金企业监督检查覆盖率要达到95%以上；纳入原安监部门职业危害申报系统的建材企业监督检查覆盖率要达到95%以上。集中整治阶段实行《尘毒危害专项执法工作情况汇总表》（见附件2）月报制度，区卫生监督所于每月25日前在省卫生监督信息平台填报汇总表。</w:t>
      </w:r>
    </w:p>
    <w:p w:rsidR="00981E57" w:rsidRPr="00981E57" w:rsidRDefault="00981E57" w:rsidP="0074023E">
      <w:pPr>
        <w:spacing w:line="560" w:lineRule="exact"/>
        <w:ind w:firstLineChars="200" w:firstLine="640"/>
        <w:rPr>
          <w:rFonts w:ascii="仿宋_GB2312" w:eastAsia="仿宋_GB2312" w:hAnsi="仿宋"/>
          <w:sz w:val="32"/>
          <w:szCs w:val="32"/>
        </w:rPr>
      </w:pPr>
      <w:r w:rsidRPr="00981E57">
        <w:rPr>
          <w:rFonts w:ascii="仿宋_GB2312" w:eastAsia="仿宋_GB2312" w:hAnsi="仿宋" w:hint="eastAsia"/>
          <w:sz w:val="32"/>
          <w:szCs w:val="32"/>
        </w:rPr>
        <w:t>2. 加强对重点执法对象的监督检查，严肃查处各类案件，严厉打击违法行为。对于未依法开展职业病危害项目申报和职业健康检查的违法行为，在责令限期改正的同时视情节轻重并处相</w:t>
      </w:r>
      <w:r w:rsidRPr="00981E57">
        <w:rPr>
          <w:rFonts w:ascii="仿宋_GB2312" w:eastAsia="仿宋_GB2312" w:hAnsi="仿宋" w:hint="eastAsia"/>
          <w:sz w:val="32"/>
          <w:szCs w:val="32"/>
        </w:rPr>
        <w:lastRenderedPageBreak/>
        <w:t>应罚款。对于未依法开展职业病防护设施“三同时”、职业病危害因素定期检测等违法行为，要责令限期改正。对于没有按照要求限期完成整改的用人单位，要依法从严处罚。对于工艺落后、危害严重、整改无望的用人单位，要坚决提请政府相关部门依法予以关闭。</w:t>
      </w:r>
    </w:p>
    <w:p w:rsidR="00981E57" w:rsidRPr="00981E57" w:rsidRDefault="00981E57" w:rsidP="0074023E">
      <w:pPr>
        <w:spacing w:line="560" w:lineRule="exact"/>
        <w:ind w:firstLineChars="200" w:firstLine="640"/>
        <w:rPr>
          <w:rFonts w:ascii="仿宋_GB2312" w:eastAsia="仿宋_GB2312" w:hAnsi="仿宋"/>
          <w:sz w:val="32"/>
          <w:szCs w:val="32"/>
        </w:rPr>
      </w:pPr>
      <w:r w:rsidRPr="00981E57">
        <w:rPr>
          <w:rFonts w:ascii="仿宋_GB2312" w:eastAsia="仿宋_GB2312" w:hAnsi="仿宋" w:hint="eastAsia"/>
          <w:sz w:val="32"/>
          <w:szCs w:val="32"/>
        </w:rPr>
        <w:t>3. 区</w:t>
      </w:r>
      <w:r w:rsidR="00E74B34">
        <w:rPr>
          <w:rFonts w:ascii="仿宋_GB2312" w:eastAsia="仿宋_GB2312" w:hAnsi="仿宋" w:hint="eastAsia"/>
          <w:sz w:val="32"/>
          <w:szCs w:val="32"/>
        </w:rPr>
        <w:t>局将</w:t>
      </w:r>
      <w:r w:rsidRPr="00981E57">
        <w:rPr>
          <w:rFonts w:ascii="仿宋_GB2312" w:eastAsia="仿宋_GB2312" w:hAnsi="仿宋" w:hint="eastAsia"/>
          <w:sz w:val="32"/>
          <w:szCs w:val="32"/>
        </w:rPr>
        <w:t>加强对尘毒危害专项执法工作的</w:t>
      </w:r>
      <w:r w:rsidR="00DB39EA">
        <w:rPr>
          <w:rFonts w:ascii="仿宋_GB2312" w:eastAsia="仿宋_GB2312" w:hAnsi="仿宋" w:hint="eastAsia"/>
          <w:sz w:val="32"/>
          <w:szCs w:val="32"/>
        </w:rPr>
        <w:t>督促和指导</w:t>
      </w:r>
      <w:r w:rsidR="00E74B34">
        <w:rPr>
          <w:rFonts w:ascii="仿宋_GB2312" w:eastAsia="仿宋_GB2312" w:hAnsi="仿宋" w:hint="eastAsia"/>
          <w:sz w:val="32"/>
          <w:szCs w:val="32"/>
        </w:rPr>
        <w:t>，并结合</w:t>
      </w:r>
      <w:r w:rsidR="00DB39EA">
        <w:rPr>
          <w:rFonts w:ascii="仿宋_GB2312" w:eastAsia="仿宋_GB2312" w:hAnsi="仿宋" w:hint="eastAsia"/>
          <w:sz w:val="32"/>
          <w:szCs w:val="32"/>
        </w:rPr>
        <w:t>市</w:t>
      </w:r>
      <w:r w:rsidRPr="00981E57">
        <w:rPr>
          <w:rFonts w:ascii="仿宋_GB2312" w:eastAsia="仿宋_GB2312" w:hAnsi="仿宋" w:hint="eastAsia"/>
          <w:sz w:val="32"/>
          <w:szCs w:val="32"/>
        </w:rPr>
        <w:t>卫健委</w:t>
      </w:r>
      <w:r w:rsidR="00E74B34">
        <w:rPr>
          <w:rFonts w:ascii="仿宋_GB2312" w:eastAsia="仿宋_GB2312" w:hAnsi="仿宋" w:hint="eastAsia"/>
          <w:sz w:val="32"/>
          <w:szCs w:val="32"/>
        </w:rPr>
        <w:t>今</w:t>
      </w:r>
      <w:r w:rsidRPr="00981E57">
        <w:rPr>
          <w:rFonts w:ascii="仿宋_GB2312" w:eastAsia="仿宋_GB2312" w:hAnsi="仿宋" w:hint="eastAsia"/>
          <w:sz w:val="32"/>
          <w:szCs w:val="32"/>
        </w:rPr>
        <w:t>年下半年和</w:t>
      </w:r>
      <w:r w:rsidR="00E74B34">
        <w:rPr>
          <w:rFonts w:ascii="仿宋_GB2312" w:eastAsia="仿宋_GB2312" w:hAnsi="仿宋" w:hint="eastAsia"/>
          <w:sz w:val="32"/>
          <w:szCs w:val="32"/>
        </w:rPr>
        <w:t>明</w:t>
      </w:r>
      <w:r w:rsidRPr="00981E57">
        <w:rPr>
          <w:rFonts w:ascii="仿宋_GB2312" w:eastAsia="仿宋_GB2312" w:hAnsi="仿宋" w:hint="eastAsia"/>
          <w:sz w:val="32"/>
          <w:szCs w:val="32"/>
        </w:rPr>
        <w:t>年上半年对我区工作开展情况</w:t>
      </w:r>
      <w:r w:rsidR="00E74B34">
        <w:rPr>
          <w:rFonts w:ascii="仿宋_GB2312" w:eastAsia="仿宋_GB2312" w:hAnsi="仿宋" w:hint="eastAsia"/>
          <w:sz w:val="32"/>
          <w:szCs w:val="32"/>
        </w:rPr>
        <w:t>的</w:t>
      </w:r>
      <w:r w:rsidRPr="00981E57">
        <w:rPr>
          <w:rFonts w:ascii="仿宋_GB2312" w:eastAsia="仿宋_GB2312" w:hAnsi="仿宋" w:hint="eastAsia"/>
          <w:sz w:val="32"/>
          <w:szCs w:val="32"/>
        </w:rPr>
        <w:t>抽查和评估，适时开展暗访抽查，对专项执法工作不认真、不落实、搞形式、走过场的，</w:t>
      </w:r>
      <w:r w:rsidR="00E74B34">
        <w:rPr>
          <w:rFonts w:ascii="仿宋_GB2312" w:eastAsia="仿宋_GB2312" w:hAnsi="仿宋" w:hint="eastAsia"/>
          <w:sz w:val="32"/>
          <w:szCs w:val="32"/>
        </w:rPr>
        <w:t>将予以</w:t>
      </w:r>
      <w:r w:rsidRPr="00981E57">
        <w:rPr>
          <w:rFonts w:ascii="仿宋_GB2312" w:eastAsia="仿宋_GB2312" w:hAnsi="仿宋" w:hint="eastAsia"/>
          <w:sz w:val="32"/>
          <w:szCs w:val="32"/>
        </w:rPr>
        <w:t>通报批评。</w:t>
      </w:r>
    </w:p>
    <w:p w:rsidR="00981E57" w:rsidRPr="0074023E" w:rsidRDefault="00981E57" w:rsidP="0074023E">
      <w:pPr>
        <w:spacing w:line="560" w:lineRule="exact"/>
        <w:ind w:firstLineChars="200" w:firstLine="640"/>
        <w:rPr>
          <w:rFonts w:ascii="楷体_GB2312" w:eastAsia="楷体_GB2312" w:hAnsi="仿宋"/>
          <w:sz w:val="32"/>
          <w:szCs w:val="32"/>
        </w:rPr>
      </w:pPr>
      <w:r w:rsidRPr="0074023E">
        <w:rPr>
          <w:rFonts w:ascii="楷体_GB2312" w:eastAsia="楷体_GB2312" w:hAnsi="仿宋" w:hint="eastAsia"/>
          <w:sz w:val="32"/>
          <w:szCs w:val="32"/>
        </w:rPr>
        <w:t>（三）总结评估阶段（2020年8月至11月）</w:t>
      </w:r>
    </w:p>
    <w:p w:rsidR="00981E57" w:rsidRPr="00981E57" w:rsidRDefault="00981E57" w:rsidP="0074023E">
      <w:pPr>
        <w:spacing w:line="560" w:lineRule="exact"/>
        <w:ind w:firstLineChars="200" w:firstLine="640"/>
        <w:rPr>
          <w:rFonts w:ascii="仿宋_GB2312" w:eastAsia="仿宋_GB2312" w:hAnsi="仿宋"/>
          <w:sz w:val="32"/>
          <w:szCs w:val="32"/>
        </w:rPr>
      </w:pPr>
      <w:r w:rsidRPr="00981E57">
        <w:rPr>
          <w:rFonts w:ascii="仿宋_GB2312" w:eastAsia="仿宋_GB2312" w:hAnsi="仿宋" w:hint="eastAsia"/>
          <w:sz w:val="32"/>
          <w:szCs w:val="32"/>
        </w:rPr>
        <w:t>区卫生监督所要及时对专项执法工作情况进行总结和评估，并于2020年10月10日前将专项执法工作总结报送区卫健</w:t>
      </w:r>
      <w:r w:rsidR="00DB39EA">
        <w:rPr>
          <w:rFonts w:ascii="仿宋_GB2312" w:eastAsia="仿宋_GB2312" w:hAnsi="仿宋" w:hint="eastAsia"/>
          <w:sz w:val="32"/>
          <w:szCs w:val="32"/>
        </w:rPr>
        <w:t>局卫健三处</w:t>
      </w:r>
      <w:r w:rsidRPr="00981E57">
        <w:rPr>
          <w:rFonts w:ascii="仿宋_GB2312" w:eastAsia="仿宋_GB2312" w:hAnsi="仿宋" w:hint="eastAsia"/>
          <w:sz w:val="32"/>
          <w:szCs w:val="32"/>
        </w:rPr>
        <w:t>。</w:t>
      </w:r>
    </w:p>
    <w:p w:rsidR="00981E57" w:rsidRPr="0074023E" w:rsidRDefault="00981E57" w:rsidP="0074023E">
      <w:pPr>
        <w:spacing w:line="560" w:lineRule="exact"/>
        <w:ind w:firstLineChars="200" w:firstLine="640"/>
        <w:rPr>
          <w:rFonts w:ascii="黑体" w:eastAsia="黑体" w:hAnsi="黑体"/>
          <w:sz w:val="32"/>
          <w:szCs w:val="32"/>
        </w:rPr>
      </w:pPr>
      <w:r w:rsidRPr="0074023E">
        <w:rPr>
          <w:rFonts w:ascii="黑体" w:eastAsia="黑体" w:hAnsi="黑体" w:hint="eastAsia"/>
          <w:sz w:val="32"/>
          <w:szCs w:val="32"/>
        </w:rPr>
        <w:t>三、工作要求</w:t>
      </w:r>
    </w:p>
    <w:p w:rsidR="00981E57" w:rsidRPr="00981E57" w:rsidRDefault="00981E57" w:rsidP="0074023E">
      <w:pPr>
        <w:spacing w:line="560" w:lineRule="exact"/>
        <w:ind w:firstLineChars="200" w:firstLine="640"/>
        <w:rPr>
          <w:rFonts w:ascii="仿宋_GB2312" w:eastAsia="仿宋_GB2312" w:hAnsi="仿宋"/>
          <w:sz w:val="32"/>
          <w:szCs w:val="32"/>
        </w:rPr>
      </w:pPr>
      <w:r w:rsidRPr="0074023E">
        <w:rPr>
          <w:rFonts w:ascii="楷体_GB2312" w:eastAsia="楷体_GB2312" w:hAnsi="仿宋" w:hint="eastAsia"/>
          <w:sz w:val="32"/>
          <w:szCs w:val="32"/>
        </w:rPr>
        <w:t>（一）强化组织领导。</w:t>
      </w:r>
      <w:r w:rsidR="00DB39EA">
        <w:rPr>
          <w:rFonts w:ascii="仿宋_GB2312" w:eastAsia="仿宋_GB2312" w:hAnsi="仿宋" w:hint="eastAsia"/>
          <w:sz w:val="32"/>
          <w:szCs w:val="32"/>
        </w:rPr>
        <w:t>局</w:t>
      </w:r>
      <w:r w:rsidRPr="00981E57">
        <w:rPr>
          <w:rFonts w:ascii="仿宋_GB2312" w:eastAsia="仿宋_GB2312" w:hAnsi="仿宋" w:hint="eastAsia"/>
          <w:sz w:val="32"/>
          <w:szCs w:val="32"/>
        </w:rPr>
        <w:t>成立以分管领导为组长，</w:t>
      </w:r>
      <w:r w:rsidR="00DB39EA">
        <w:rPr>
          <w:rFonts w:ascii="仿宋_GB2312" w:eastAsia="仿宋_GB2312" w:hAnsi="仿宋" w:hint="eastAsia"/>
          <w:sz w:val="32"/>
          <w:szCs w:val="32"/>
        </w:rPr>
        <w:t>局</w:t>
      </w:r>
      <w:r w:rsidRPr="00981E57">
        <w:rPr>
          <w:rFonts w:ascii="仿宋_GB2312" w:eastAsia="仿宋_GB2312" w:hAnsi="仿宋" w:hint="eastAsia"/>
          <w:sz w:val="32"/>
          <w:szCs w:val="32"/>
        </w:rPr>
        <w:t>相关职能</w:t>
      </w:r>
      <w:r w:rsidR="00E74B34">
        <w:rPr>
          <w:rFonts w:ascii="仿宋_GB2312" w:eastAsia="仿宋_GB2312" w:hAnsi="仿宋" w:hint="eastAsia"/>
          <w:sz w:val="32"/>
          <w:szCs w:val="32"/>
        </w:rPr>
        <w:t>处</w:t>
      </w:r>
      <w:r w:rsidRPr="00981E57">
        <w:rPr>
          <w:rFonts w:ascii="仿宋_GB2312" w:eastAsia="仿宋_GB2312" w:hAnsi="仿宋" w:hint="eastAsia"/>
          <w:sz w:val="32"/>
          <w:szCs w:val="32"/>
        </w:rPr>
        <w:t>室负责人和区卫生监督所负责人为成员的专项执法工作领导小组，负责组织、协调、督促、指导专项执法工作。各镇（街道）</w:t>
      </w:r>
      <w:r w:rsidR="00494024">
        <w:rPr>
          <w:rFonts w:ascii="仿宋_GB2312" w:eastAsia="仿宋_GB2312" w:hAnsi="仿宋" w:hint="eastAsia"/>
          <w:sz w:val="32"/>
          <w:szCs w:val="32"/>
        </w:rPr>
        <w:t>职业卫生监管部门</w:t>
      </w:r>
      <w:r w:rsidRPr="00981E57">
        <w:rPr>
          <w:rFonts w:ascii="仿宋_GB2312" w:eastAsia="仿宋_GB2312" w:hAnsi="仿宋" w:hint="eastAsia"/>
          <w:sz w:val="32"/>
          <w:szCs w:val="32"/>
        </w:rPr>
        <w:t>要</w:t>
      </w:r>
      <w:r w:rsidR="005F62DF">
        <w:rPr>
          <w:rFonts w:ascii="仿宋_GB2312" w:eastAsia="仿宋_GB2312" w:hAnsi="仿宋" w:hint="eastAsia"/>
          <w:sz w:val="32"/>
          <w:szCs w:val="32"/>
        </w:rPr>
        <w:t>组织</w:t>
      </w:r>
      <w:r w:rsidRPr="00981E57">
        <w:rPr>
          <w:rFonts w:ascii="仿宋_GB2312" w:eastAsia="仿宋_GB2312" w:hAnsi="仿宋" w:hint="eastAsia"/>
          <w:sz w:val="32"/>
          <w:szCs w:val="32"/>
        </w:rPr>
        <w:t>职业卫生监督人员</w:t>
      </w:r>
      <w:r w:rsidR="005F62DF">
        <w:rPr>
          <w:rFonts w:ascii="仿宋_GB2312" w:eastAsia="仿宋_GB2312" w:hAnsi="仿宋" w:hint="eastAsia"/>
          <w:sz w:val="32"/>
          <w:szCs w:val="32"/>
        </w:rPr>
        <w:t>开展本辖区范围内的</w:t>
      </w:r>
      <w:r w:rsidRPr="00981E57">
        <w:rPr>
          <w:rFonts w:ascii="仿宋_GB2312" w:eastAsia="仿宋_GB2312" w:hAnsi="仿宋" w:hint="eastAsia"/>
          <w:sz w:val="32"/>
          <w:szCs w:val="32"/>
        </w:rPr>
        <w:t>执法巡查工作</w:t>
      </w:r>
      <w:r w:rsidR="005F62DF">
        <w:rPr>
          <w:rFonts w:ascii="仿宋_GB2312" w:eastAsia="仿宋_GB2312" w:hAnsi="仿宋" w:hint="eastAsia"/>
          <w:sz w:val="32"/>
          <w:szCs w:val="32"/>
        </w:rPr>
        <w:t>，对巡查发现的问题及时报区卫生监督所予以严肃查处</w:t>
      </w:r>
      <w:r w:rsidRPr="00981E57">
        <w:rPr>
          <w:rFonts w:ascii="仿宋_GB2312" w:eastAsia="仿宋_GB2312" w:hAnsi="仿宋" w:hint="eastAsia"/>
          <w:sz w:val="32"/>
          <w:szCs w:val="32"/>
        </w:rPr>
        <w:t>。</w:t>
      </w:r>
    </w:p>
    <w:p w:rsidR="00981E57" w:rsidRPr="00981E57" w:rsidRDefault="00981E57" w:rsidP="0074023E">
      <w:pPr>
        <w:spacing w:line="560" w:lineRule="exact"/>
        <w:ind w:firstLineChars="200" w:firstLine="640"/>
        <w:rPr>
          <w:rFonts w:ascii="仿宋_GB2312" w:eastAsia="仿宋_GB2312" w:hAnsi="仿宋"/>
          <w:sz w:val="32"/>
          <w:szCs w:val="32"/>
        </w:rPr>
      </w:pPr>
      <w:r w:rsidRPr="0074023E">
        <w:rPr>
          <w:rFonts w:ascii="楷体_GB2312" w:eastAsia="楷体_GB2312" w:hAnsi="仿宋" w:hint="eastAsia"/>
          <w:sz w:val="32"/>
          <w:szCs w:val="32"/>
        </w:rPr>
        <w:t>（二）依法严格监督。</w:t>
      </w:r>
      <w:r w:rsidR="005F62DF">
        <w:rPr>
          <w:rFonts w:ascii="仿宋_GB2312" w:eastAsia="仿宋_GB2312" w:hAnsi="仿宋" w:hint="eastAsia"/>
          <w:sz w:val="32"/>
          <w:szCs w:val="32"/>
        </w:rPr>
        <w:t>各相关单位要</w:t>
      </w:r>
      <w:r w:rsidRPr="00981E57">
        <w:rPr>
          <w:rFonts w:ascii="仿宋_GB2312" w:eastAsia="仿宋_GB2312" w:hAnsi="仿宋" w:hint="eastAsia"/>
          <w:sz w:val="32"/>
          <w:szCs w:val="32"/>
        </w:rPr>
        <w:t>组织精干力量，采取有力措施，对发现的违法行为要依法依规坚决打击，</w:t>
      </w:r>
      <w:r w:rsidR="005F62DF">
        <w:rPr>
          <w:rFonts w:ascii="仿宋_GB2312" w:eastAsia="仿宋_GB2312" w:hAnsi="仿宋" w:hint="eastAsia"/>
          <w:sz w:val="32"/>
          <w:szCs w:val="32"/>
        </w:rPr>
        <w:t>并</w:t>
      </w:r>
      <w:r w:rsidRPr="00981E57">
        <w:rPr>
          <w:rFonts w:ascii="仿宋_GB2312" w:eastAsia="仿宋_GB2312" w:hAnsi="仿宋" w:hint="eastAsia"/>
          <w:sz w:val="32"/>
          <w:szCs w:val="32"/>
        </w:rPr>
        <w:t>建立案件台</w:t>
      </w:r>
      <w:r w:rsidRPr="00981E57">
        <w:rPr>
          <w:rFonts w:ascii="仿宋_GB2312" w:eastAsia="仿宋_GB2312" w:hAnsi="仿宋" w:hint="eastAsia"/>
          <w:sz w:val="32"/>
          <w:szCs w:val="32"/>
        </w:rPr>
        <w:lastRenderedPageBreak/>
        <w:t>账，做到有案必查、违法必究，曝光一批典型违法案件。</w:t>
      </w:r>
    </w:p>
    <w:p w:rsidR="00981E57" w:rsidRPr="00981E57" w:rsidRDefault="00981E57" w:rsidP="0074023E">
      <w:pPr>
        <w:spacing w:line="560" w:lineRule="exact"/>
        <w:ind w:firstLineChars="200" w:firstLine="640"/>
        <w:rPr>
          <w:rFonts w:ascii="仿宋_GB2312" w:eastAsia="仿宋_GB2312" w:hAnsi="仿宋"/>
          <w:sz w:val="32"/>
          <w:szCs w:val="32"/>
        </w:rPr>
      </w:pPr>
      <w:r w:rsidRPr="0074023E">
        <w:rPr>
          <w:rFonts w:ascii="楷体_GB2312" w:eastAsia="楷体_GB2312" w:hAnsi="仿宋" w:hint="eastAsia"/>
          <w:sz w:val="32"/>
          <w:szCs w:val="32"/>
        </w:rPr>
        <w:t>（三）加强执法保障。</w:t>
      </w:r>
      <w:r w:rsidR="005F62DF">
        <w:rPr>
          <w:rFonts w:ascii="仿宋_GB2312" w:eastAsia="仿宋_GB2312" w:hAnsi="仿宋" w:hint="eastAsia"/>
          <w:sz w:val="32"/>
          <w:szCs w:val="32"/>
        </w:rPr>
        <w:t>相关单位要</w:t>
      </w:r>
      <w:r w:rsidRPr="00981E57">
        <w:rPr>
          <w:rFonts w:ascii="仿宋_GB2312" w:eastAsia="仿宋_GB2312" w:hAnsi="仿宋" w:hint="eastAsia"/>
          <w:sz w:val="32"/>
          <w:szCs w:val="32"/>
        </w:rPr>
        <w:t>以专项执法工作为契机，按照工作任务与执法力量相匹配的原则，加强职业卫生监督执法队伍建设，强化业务培训；配备相应的执法装备、设备及必要的防护用品，提高监督执法能力。充分发挥好各</w:t>
      </w:r>
      <w:r w:rsidR="00494024">
        <w:rPr>
          <w:rFonts w:ascii="仿宋_GB2312" w:eastAsia="仿宋_GB2312" w:hAnsi="仿宋" w:hint="eastAsia"/>
          <w:sz w:val="32"/>
          <w:szCs w:val="32"/>
        </w:rPr>
        <w:t>园区（镇、</w:t>
      </w:r>
      <w:r w:rsidRPr="00981E57">
        <w:rPr>
          <w:rFonts w:ascii="仿宋_GB2312" w:eastAsia="仿宋_GB2312" w:hAnsi="仿宋" w:hint="eastAsia"/>
          <w:sz w:val="32"/>
          <w:szCs w:val="32"/>
        </w:rPr>
        <w:t>街道）</w:t>
      </w:r>
      <w:r w:rsidR="0074023E">
        <w:rPr>
          <w:rFonts w:ascii="仿宋_GB2312" w:eastAsia="仿宋_GB2312" w:hAnsi="仿宋" w:hint="eastAsia"/>
          <w:sz w:val="32"/>
          <w:szCs w:val="32"/>
        </w:rPr>
        <w:t>职业卫生监督人员（专职安全员）作用，巩固基层职业卫生</w:t>
      </w:r>
      <w:r w:rsidRPr="00981E57">
        <w:rPr>
          <w:rFonts w:ascii="仿宋_GB2312" w:eastAsia="仿宋_GB2312" w:hAnsi="仿宋" w:hint="eastAsia"/>
          <w:sz w:val="32"/>
          <w:szCs w:val="32"/>
        </w:rPr>
        <w:t>执法和巡查</w:t>
      </w:r>
      <w:r w:rsidR="0074023E">
        <w:rPr>
          <w:rFonts w:ascii="仿宋_GB2312" w:eastAsia="仿宋_GB2312" w:hAnsi="仿宋" w:hint="eastAsia"/>
          <w:sz w:val="32"/>
          <w:szCs w:val="32"/>
        </w:rPr>
        <w:t>力量</w:t>
      </w:r>
      <w:r w:rsidRPr="00981E57">
        <w:rPr>
          <w:rFonts w:ascii="仿宋_GB2312" w:eastAsia="仿宋_GB2312" w:hAnsi="仿宋" w:hint="eastAsia"/>
          <w:sz w:val="32"/>
          <w:szCs w:val="32"/>
        </w:rPr>
        <w:t>，形成工作合力。</w:t>
      </w:r>
      <w:r w:rsidR="0074023E">
        <w:rPr>
          <w:rFonts w:ascii="仿宋_GB2312" w:eastAsia="仿宋_GB2312" w:hAnsi="仿宋" w:hint="eastAsia"/>
          <w:sz w:val="32"/>
          <w:szCs w:val="32"/>
        </w:rPr>
        <w:t>同时根据需要，可自行邀请职业卫生专家赴现场检查、听取专家意见，避免盲目执法。</w:t>
      </w:r>
    </w:p>
    <w:p w:rsidR="00981E57" w:rsidRDefault="00981E57" w:rsidP="0074023E">
      <w:pPr>
        <w:spacing w:line="560" w:lineRule="exact"/>
        <w:ind w:firstLineChars="200" w:firstLine="640"/>
        <w:rPr>
          <w:rFonts w:ascii="仿宋_GB2312" w:eastAsia="仿宋_GB2312" w:hAnsi="仿宋"/>
          <w:sz w:val="32"/>
          <w:szCs w:val="32"/>
        </w:rPr>
      </w:pPr>
      <w:r w:rsidRPr="0074023E">
        <w:rPr>
          <w:rFonts w:ascii="楷体_GB2312" w:eastAsia="楷体_GB2312" w:hAnsi="仿宋" w:hint="eastAsia"/>
          <w:sz w:val="32"/>
          <w:szCs w:val="32"/>
        </w:rPr>
        <w:t>（四）营造良好氛围。</w:t>
      </w:r>
      <w:r w:rsidRPr="00981E57">
        <w:rPr>
          <w:rFonts w:ascii="仿宋_GB2312" w:eastAsia="仿宋_GB2312" w:hAnsi="仿宋" w:hint="eastAsia"/>
          <w:sz w:val="32"/>
          <w:szCs w:val="32"/>
        </w:rPr>
        <w:t>要充分发挥媒体作用，采取多种形式广泛宣传职业病防治工作，提高全社会对劳动者健康的重视程度，为专项执法工作营造良好氛围。</w:t>
      </w:r>
    </w:p>
    <w:p w:rsidR="00CE445C" w:rsidRDefault="00CE445C" w:rsidP="0074023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联系人:杨杰    联系电话0519-81809889</w:t>
      </w:r>
    </w:p>
    <w:p w:rsidR="00CE445C" w:rsidRDefault="00CE445C" w:rsidP="0074023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附件:1.尘毒危害专项执法工作监督检查表</w:t>
      </w:r>
    </w:p>
    <w:p w:rsidR="0008319B" w:rsidRDefault="00CE445C" w:rsidP="0074023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2.尘毒危害专项执法工作情况汇总表</w:t>
      </w:r>
    </w:p>
    <w:p w:rsidR="0008319B" w:rsidRDefault="0008319B" w:rsidP="0074023E">
      <w:pPr>
        <w:spacing w:line="560" w:lineRule="exact"/>
        <w:ind w:firstLineChars="200" w:firstLine="640"/>
        <w:rPr>
          <w:rFonts w:ascii="仿宋_GB2312" w:eastAsia="仿宋_GB2312" w:hAnsi="仿宋"/>
          <w:sz w:val="32"/>
          <w:szCs w:val="32"/>
        </w:rPr>
      </w:pPr>
    </w:p>
    <w:p w:rsidR="0008319B" w:rsidRDefault="0008319B" w:rsidP="0074023E">
      <w:pPr>
        <w:spacing w:line="560" w:lineRule="exact"/>
        <w:ind w:firstLineChars="200" w:firstLine="640"/>
        <w:rPr>
          <w:rFonts w:ascii="仿宋_GB2312" w:eastAsia="仿宋_GB2312" w:hAnsi="仿宋"/>
          <w:sz w:val="32"/>
          <w:szCs w:val="32"/>
        </w:rPr>
      </w:pPr>
    </w:p>
    <w:p w:rsidR="0008319B" w:rsidRDefault="0008319B" w:rsidP="0074023E">
      <w:pPr>
        <w:spacing w:line="560" w:lineRule="exact"/>
        <w:ind w:firstLineChars="200" w:firstLine="640"/>
        <w:rPr>
          <w:rFonts w:ascii="仿宋_GB2312" w:eastAsia="仿宋_GB2312" w:hAnsi="仿宋"/>
          <w:sz w:val="32"/>
          <w:szCs w:val="32"/>
        </w:rPr>
      </w:pPr>
    </w:p>
    <w:p w:rsidR="0008319B" w:rsidRDefault="0008319B" w:rsidP="0074023E">
      <w:pPr>
        <w:spacing w:line="560" w:lineRule="exact"/>
        <w:ind w:firstLineChars="200" w:firstLine="640"/>
        <w:rPr>
          <w:rFonts w:ascii="仿宋_GB2312" w:eastAsia="仿宋_GB2312" w:hAnsi="仿宋"/>
          <w:sz w:val="32"/>
          <w:szCs w:val="32"/>
        </w:rPr>
      </w:pPr>
    </w:p>
    <w:p w:rsidR="0008319B" w:rsidRDefault="0008319B" w:rsidP="0074023E">
      <w:pPr>
        <w:spacing w:line="560" w:lineRule="exact"/>
        <w:ind w:firstLineChars="200" w:firstLine="640"/>
        <w:rPr>
          <w:rFonts w:ascii="仿宋_GB2312" w:eastAsia="仿宋_GB2312" w:hAnsi="仿宋"/>
          <w:sz w:val="32"/>
          <w:szCs w:val="32"/>
        </w:rPr>
      </w:pPr>
    </w:p>
    <w:p w:rsidR="00CE445C" w:rsidRDefault="00CE445C" w:rsidP="00E76FC8">
      <w:pPr>
        <w:spacing w:line="560" w:lineRule="exact"/>
        <w:rPr>
          <w:rFonts w:ascii="仿宋_GB2312" w:eastAsia="仿宋_GB2312" w:hAnsi="仿宋"/>
          <w:sz w:val="32"/>
          <w:szCs w:val="32"/>
        </w:rPr>
        <w:sectPr w:rsidR="00CE445C" w:rsidSect="00E01643">
          <w:footerReference w:type="default" r:id="rId8"/>
          <w:pgSz w:w="11906" w:h="16838"/>
          <w:pgMar w:top="2098" w:right="1474" w:bottom="1985" w:left="1588" w:header="851" w:footer="992" w:gutter="0"/>
          <w:cols w:space="425"/>
          <w:docGrid w:type="lines" w:linePitch="312"/>
        </w:sectPr>
      </w:pPr>
    </w:p>
    <w:p w:rsidR="00CE445C" w:rsidRPr="00CE445C" w:rsidRDefault="00CE445C" w:rsidP="00CE445C">
      <w:pPr>
        <w:jc w:val="left"/>
        <w:rPr>
          <w:rFonts w:ascii="方正小标宋简体" w:eastAsia="方正小标宋简体" w:hAnsi="方正小标宋简体" w:cs="方正小标宋简体"/>
          <w:bCs/>
          <w:sz w:val="32"/>
          <w:szCs w:val="32"/>
        </w:rPr>
      </w:pPr>
      <w:r w:rsidRPr="00CE445C">
        <w:rPr>
          <w:rFonts w:ascii="方正小标宋简体" w:eastAsia="方正小标宋简体" w:hAnsi="方正小标宋简体" w:cs="方正小标宋简体" w:hint="eastAsia"/>
          <w:bCs/>
          <w:sz w:val="32"/>
          <w:szCs w:val="32"/>
        </w:rPr>
        <w:lastRenderedPageBreak/>
        <w:t>附件1</w:t>
      </w:r>
    </w:p>
    <w:p w:rsidR="00CE445C" w:rsidRDefault="00CE445C" w:rsidP="00CE445C">
      <w:pPr>
        <w:jc w:val="center"/>
        <w:rPr>
          <w:rFonts w:ascii="方正小标宋简体" w:eastAsia="方正小标宋简体" w:hAnsi="方正小标宋简体" w:cs="方正小标宋简体"/>
          <w:bCs/>
          <w:sz w:val="36"/>
          <w:szCs w:val="36"/>
        </w:rPr>
      </w:pPr>
      <w:r w:rsidRPr="00AF56ED">
        <w:rPr>
          <w:rFonts w:ascii="方正小标宋简体" w:eastAsia="方正小标宋简体" w:hAnsi="方正小标宋简体" w:cs="方正小标宋简体" w:hint="eastAsia"/>
          <w:bCs/>
          <w:sz w:val="36"/>
          <w:szCs w:val="36"/>
        </w:rPr>
        <w:t>尘毒危害专项执法工作监督检查表</w:t>
      </w:r>
    </w:p>
    <w:p w:rsidR="00CE445C" w:rsidRPr="00AF56ED" w:rsidRDefault="00CE445C" w:rsidP="00CE445C">
      <w:pPr>
        <w:spacing w:line="400" w:lineRule="exact"/>
        <w:jc w:val="center"/>
        <w:rPr>
          <w:rFonts w:ascii="方正小标宋简体" w:eastAsia="方正小标宋简体" w:hAnsi="方正小标宋简体" w:cs="方正小标宋简体"/>
          <w:bCs/>
          <w:sz w:val="36"/>
          <w:szCs w:val="36"/>
        </w:rPr>
      </w:pPr>
    </w:p>
    <w:p w:rsidR="00CE445C" w:rsidRDefault="00CE445C" w:rsidP="00CE445C">
      <w:pPr>
        <w:jc w:val="left"/>
        <w:rPr>
          <w:rFonts w:ascii="仿宋_GB2312" w:eastAsia="仿宋_GB2312" w:hAnsi="黑体"/>
          <w:sz w:val="28"/>
          <w:szCs w:val="28"/>
        </w:rPr>
      </w:pPr>
      <w:r>
        <w:rPr>
          <w:rFonts w:ascii="仿宋_GB2312" w:eastAsia="仿宋_GB2312" w:hAnsi="黑体" w:hint="eastAsia"/>
          <w:sz w:val="28"/>
          <w:szCs w:val="28"/>
        </w:rPr>
        <w:t>用人单位名称：</w:t>
      </w:r>
    </w:p>
    <w:tbl>
      <w:tblPr>
        <w:tblW w:w="14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96"/>
        <w:gridCol w:w="3261"/>
        <w:gridCol w:w="3525"/>
        <w:gridCol w:w="1680"/>
        <w:gridCol w:w="1539"/>
        <w:gridCol w:w="1540"/>
        <w:gridCol w:w="1288"/>
      </w:tblGrid>
      <w:tr w:rsidR="00CE445C" w:rsidTr="0095112B">
        <w:trPr>
          <w:trHeight w:val="509"/>
          <w:tblHeader/>
          <w:jc w:val="center"/>
        </w:trPr>
        <w:tc>
          <w:tcPr>
            <w:tcW w:w="1696" w:type="dxa"/>
            <w:tcBorders>
              <w:top w:val="single" w:sz="4" w:space="0" w:color="000000"/>
              <w:left w:val="single" w:sz="4" w:space="0" w:color="000000"/>
              <w:bottom w:val="single" w:sz="4" w:space="0" w:color="000000"/>
              <w:right w:val="single" w:sz="4" w:space="0" w:color="000000"/>
            </w:tcBorders>
            <w:vAlign w:val="center"/>
          </w:tcPr>
          <w:p w:rsidR="00CE445C" w:rsidRPr="00F151D0" w:rsidRDefault="00CE445C" w:rsidP="0095112B">
            <w:pPr>
              <w:tabs>
                <w:tab w:val="left" w:pos="6660"/>
              </w:tabs>
              <w:adjustRightInd w:val="0"/>
              <w:snapToGrid w:val="0"/>
              <w:spacing w:line="320" w:lineRule="exact"/>
              <w:jc w:val="center"/>
              <w:rPr>
                <w:rFonts w:ascii="方正黑体_GBK" w:eastAsia="方正黑体_GBK" w:hAnsi="黑体"/>
                <w:color w:val="000000"/>
                <w:sz w:val="24"/>
              </w:rPr>
            </w:pPr>
            <w:r w:rsidRPr="00F151D0">
              <w:rPr>
                <w:rFonts w:ascii="方正黑体_GBK" w:eastAsia="方正黑体_GBK" w:hAnsi="黑体" w:hint="eastAsia"/>
                <w:color w:val="000000"/>
                <w:sz w:val="24"/>
              </w:rPr>
              <w:t>重点事项</w:t>
            </w:r>
          </w:p>
        </w:tc>
        <w:tc>
          <w:tcPr>
            <w:tcW w:w="3261" w:type="dxa"/>
            <w:tcBorders>
              <w:top w:val="single" w:sz="4" w:space="0" w:color="000000"/>
              <w:left w:val="single" w:sz="4" w:space="0" w:color="000000"/>
              <w:bottom w:val="single" w:sz="4" w:space="0" w:color="000000"/>
              <w:right w:val="single" w:sz="4" w:space="0" w:color="000000"/>
            </w:tcBorders>
            <w:vAlign w:val="center"/>
          </w:tcPr>
          <w:p w:rsidR="00CE445C" w:rsidRPr="00F151D0" w:rsidRDefault="00CE445C" w:rsidP="0095112B">
            <w:pPr>
              <w:tabs>
                <w:tab w:val="left" w:pos="6660"/>
              </w:tabs>
              <w:adjustRightInd w:val="0"/>
              <w:snapToGrid w:val="0"/>
              <w:spacing w:line="320" w:lineRule="exact"/>
              <w:jc w:val="center"/>
              <w:rPr>
                <w:rFonts w:ascii="方正黑体_GBK" w:eastAsia="方正黑体_GBK" w:hAnsi="黑体"/>
                <w:color w:val="000000"/>
                <w:sz w:val="24"/>
              </w:rPr>
            </w:pPr>
            <w:r w:rsidRPr="00F151D0">
              <w:rPr>
                <w:rFonts w:ascii="方正黑体_GBK" w:eastAsia="方正黑体_GBK" w:hAnsi="黑体" w:hint="eastAsia"/>
                <w:color w:val="000000"/>
                <w:sz w:val="24"/>
              </w:rPr>
              <w:t>具体检查内容</w:t>
            </w:r>
          </w:p>
        </w:tc>
        <w:tc>
          <w:tcPr>
            <w:tcW w:w="3525" w:type="dxa"/>
            <w:tcBorders>
              <w:top w:val="single" w:sz="4" w:space="0" w:color="000000"/>
              <w:left w:val="single" w:sz="4" w:space="0" w:color="000000"/>
              <w:bottom w:val="single" w:sz="4" w:space="0" w:color="000000"/>
              <w:right w:val="single" w:sz="4" w:space="0" w:color="000000"/>
            </w:tcBorders>
            <w:vAlign w:val="center"/>
          </w:tcPr>
          <w:p w:rsidR="00CE445C" w:rsidRPr="00F151D0" w:rsidRDefault="00CE445C" w:rsidP="0095112B">
            <w:pPr>
              <w:tabs>
                <w:tab w:val="left" w:pos="6660"/>
              </w:tabs>
              <w:adjustRightInd w:val="0"/>
              <w:snapToGrid w:val="0"/>
              <w:spacing w:line="320" w:lineRule="exact"/>
              <w:jc w:val="center"/>
              <w:rPr>
                <w:rFonts w:ascii="方正黑体_GBK" w:eastAsia="方正黑体_GBK" w:hAnsi="黑体"/>
                <w:color w:val="000000"/>
                <w:sz w:val="24"/>
              </w:rPr>
            </w:pPr>
            <w:r w:rsidRPr="00F151D0">
              <w:rPr>
                <w:rFonts w:ascii="方正黑体_GBK" w:eastAsia="方正黑体_GBK" w:hAnsi="黑体" w:hint="eastAsia"/>
                <w:color w:val="000000"/>
                <w:sz w:val="24"/>
              </w:rPr>
              <w:t>检查方法</w:t>
            </w:r>
          </w:p>
        </w:tc>
        <w:tc>
          <w:tcPr>
            <w:tcW w:w="1680" w:type="dxa"/>
            <w:tcBorders>
              <w:top w:val="single" w:sz="4" w:space="0" w:color="000000"/>
              <w:left w:val="single" w:sz="4" w:space="0" w:color="000000"/>
              <w:bottom w:val="single" w:sz="4" w:space="0" w:color="000000"/>
              <w:right w:val="single" w:sz="4" w:space="0" w:color="000000"/>
            </w:tcBorders>
            <w:vAlign w:val="center"/>
          </w:tcPr>
          <w:p w:rsidR="00CE445C" w:rsidRPr="00F151D0" w:rsidRDefault="00CE445C" w:rsidP="0095112B">
            <w:pPr>
              <w:tabs>
                <w:tab w:val="left" w:pos="6660"/>
              </w:tabs>
              <w:adjustRightInd w:val="0"/>
              <w:snapToGrid w:val="0"/>
              <w:spacing w:line="320" w:lineRule="exact"/>
              <w:jc w:val="center"/>
              <w:rPr>
                <w:rFonts w:ascii="方正黑体_GBK" w:eastAsia="方正黑体_GBK" w:hAnsi="黑体"/>
                <w:color w:val="000000"/>
                <w:sz w:val="24"/>
              </w:rPr>
            </w:pPr>
            <w:r w:rsidRPr="00F151D0">
              <w:rPr>
                <w:rFonts w:ascii="方正黑体_GBK" w:eastAsia="方正黑体_GBK" w:hAnsi="黑体" w:hint="eastAsia"/>
                <w:color w:val="000000"/>
                <w:sz w:val="24"/>
              </w:rPr>
              <w:t>违法行为</w:t>
            </w:r>
          </w:p>
        </w:tc>
        <w:tc>
          <w:tcPr>
            <w:tcW w:w="1539" w:type="dxa"/>
            <w:tcBorders>
              <w:top w:val="single" w:sz="4" w:space="0" w:color="000000"/>
              <w:left w:val="single" w:sz="4" w:space="0" w:color="000000"/>
              <w:bottom w:val="single" w:sz="4" w:space="0" w:color="000000"/>
              <w:right w:val="single" w:sz="4" w:space="0" w:color="000000"/>
            </w:tcBorders>
            <w:vAlign w:val="center"/>
          </w:tcPr>
          <w:p w:rsidR="00CE445C" w:rsidRPr="00F151D0" w:rsidRDefault="00CE445C" w:rsidP="0095112B">
            <w:pPr>
              <w:tabs>
                <w:tab w:val="left" w:pos="6660"/>
              </w:tabs>
              <w:adjustRightInd w:val="0"/>
              <w:snapToGrid w:val="0"/>
              <w:spacing w:line="320" w:lineRule="exact"/>
              <w:jc w:val="center"/>
              <w:rPr>
                <w:rFonts w:ascii="方正黑体_GBK" w:eastAsia="方正黑体_GBK" w:hAnsi="黑体"/>
                <w:color w:val="000000"/>
                <w:sz w:val="24"/>
              </w:rPr>
            </w:pPr>
            <w:r w:rsidRPr="00F151D0">
              <w:rPr>
                <w:rFonts w:ascii="方正黑体_GBK" w:eastAsia="方正黑体_GBK" w:hAnsi="黑体" w:hint="eastAsia"/>
                <w:color w:val="000000"/>
                <w:sz w:val="24"/>
              </w:rPr>
              <w:t>违法条款</w:t>
            </w:r>
          </w:p>
        </w:tc>
        <w:tc>
          <w:tcPr>
            <w:tcW w:w="1540" w:type="dxa"/>
            <w:tcBorders>
              <w:top w:val="single" w:sz="4" w:space="0" w:color="000000"/>
              <w:left w:val="single" w:sz="4" w:space="0" w:color="000000"/>
              <w:bottom w:val="single" w:sz="4" w:space="0" w:color="000000"/>
              <w:right w:val="single" w:sz="4" w:space="0" w:color="000000"/>
            </w:tcBorders>
            <w:vAlign w:val="center"/>
          </w:tcPr>
          <w:p w:rsidR="00CE445C" w:rsidRPr="00F151D0" w:rsidRDefault="00CE445C" w:rsidP="0095112B">
            <w:pPr>
              <w:tabs>
                <w:tab w:val="left" w:pos="6660"/>
              </w:tabs>
              <w:adjustRightInd w:val="0"/>
              <w:snapToGrid w:val="0"/>
              <w:spacing w:line="320" w:lineRule="exact"/>
              <w:jc w:val="center"/>
              <w:rPr>
                <w:rFonts w:ascii="方正黑体_GBK" w:eastAsia="方正黑体_GBK" w:hAnsi="黑体"/>
                <w:color w:val="000000"/>
                <w:sz w:val="24"/>
              </w:rPr>
            </w:pPr>
            <w:r w:rsidRPr="00F151D0">
              <w:rPr>
                <w:rFonts w:ascii="方正黑体_GBK" w:eastAsia="方正黑体_GBK" w:hAnsi="黑体" w:hint="eastAsia"/>
                <w:color w:val="000000"/>
                <w:sz w:val="24"/>
              </w:rPr>
              <w:t>处罚依据</w:t>
            </w:r>
          </w:p>
        </w:tc>
        <w:tc>
          <w:tcPr>
            <w:tcW w:w="1288" w:type="dxa"/>
            <w:tcBorders>
              <w:top w:val="single" w:sz="4" w:space="0" w:color="000000"/>
              <w:left w:val="single" w:sz="4" w:space="0" w:color="000000"/>
              <w:bottom w:val="single" w:sz="4" w:space="0" w:color="000000"/>
              <w:right w:val="single" w:sz="4" w:space="0" w:color="000000"/>
            </w:tcBorders>
            <w:vAlign w:val="center"/>
          </w:tcPr>
          <w:p w:rsidR="00CE445C" w:rsidRPr="00F151D0" w:rsidRDefault="00CE445C" w:rsidP="0095112B">
            <w:pPr>
              <w:tabs>
                <w:tab w:val="left" w:pos="6660"/>
              </w:tabs>
              <w:adjustRightInd w:val="0"/>
              <w:snapToGrid w:val="0"/>
              <w:spacing w:line="320" w:lineRule="exact"/>
              <w:jc w:val="center"/>
              <w:rPr>
                <w:rFonts w:ascii="方正黑体_GBK" w:eastAsia="方正黑体_GBK" w:hAnsi="黑体"/>
                <w:color w:val="000000"/>
                <w:sz w:val="24"/>
              </w:rPr>
            </w:pPr>
            <w:r w:rsidRPr="00F151D0">
              <w:rPr>
                <w:rFonts w:ascii="方正黑体_GBK" w:eastAsia="方正黑体_GBK" w:hAnsi="黑体" w:hint="eastAsia"/>
                <w:color w:val="000000"/>
                <w:sz w:val="24"/>
              </w:rPr>
              <w:t>存在问题</w:t>
            </w:r>
          </w:p>
        </w:tc>
      </w:tr>
      <w:tr w:rsidR="00CE445C" w:rsidTr="0095112B">
        <w:trPr>
          <w:trHeight w:val="4285"/>
          <w:jc w:val="center"/>
        </w:trPr>
        <w:tc>
          <w:tcPr>
            <w:tcW w:w="1696"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r>
              <w:rPr>
                <w:rFonts w:ascii="仿宋_GB2312" w:eastAsia="仿宋_GB2312" w:hAnsi="宋体" w:hint="eastAsia"/>
                <w:color w:val="000000"/>
                <w:sz w:val="24"/>
              </w:rPr>
              <w:t>1.新建、扩建、改建建设项目和技术改造、技术引进项目，职业病危害预评价、职业病防护设施设计、职业病危害控制效果评价和职业病防护设施竣工验收情况</w:t>
            </w:r>
          </w:p>
        </w:tc>
        <w:tc>
          <w:tcPr>
            <w:tcW w:w="3261"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r>
              <w:rPr>
                <w:rFonts w:ascii="仿宋_GB2312" w:eastAsia="仿宋_GB2312" w:hAnsi="宋体" w:hint="eastAsia"/>
                <w:color w:val="000000"/>
                <w:sz w:val="24"/>
              </w:rPr>
              <w:t>建设项目职业病危害评价及职业病防护设施“三同时”措施落实情况</w:t>
            </w:r>
          </w:p>
        </w:tc>
        <w:tc>
          <w:tcPr>
            <w:tcW w:w="3525"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r>
              <w:rPr>
                <w:rFonts w:ascii="仿宋_GB2312" w:eastAsia="仿宋_GB2312" w:hAnsi="宋体" w:hint="eastAsia"/>
                <w:color w:val="000000"/>
                <w:sz w:val="24"/>
              </w:rPr>
              <w:t>查阅建设项目职业病危害预评价报告、职业病防护设施设计、职业病危害控制效果评价报告及相应的评审意见，职业病防护设施验收意见，以及职业病危害严重的建设项目向管辖该建设项目的人民政府卫生健康行政部门提交的职业病危害控制效果评价与职业病防护设施验收的书面报告，检查相关信息公布情况。</w:t>
            </w:r>
          </w:p>
        </w:tc>
        <w:tc>
          <w:tcPr>
            <w:tcW w:w="1680"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r>
              <w:rPr>
                <w:rFonts w:ascii="仿宋_GB2312" w:eastAsia="仿宋_GB2312" w:hAnsi="宋体" w:hint="eastAsia"/>
                <w:color w:val="000000"/>
                <w:sz w:val="24"/>
              </w:rPr>
              <w:t>新建、扩建、改建建设项目和技术改造、技术引进项目，未按照规定进行职业病危害预评价、职业病防护设施设计和职业病危害控制效果评价。</w:t>
            </w:r>
          </w:p>
        </w:tc>
        <w:tc>
          <w:tcPr>
            <w:tcW w:w="1539"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r>
              <w:rPr>
                <w:rFonts w:ascii="仿宋_GB2312" w:eastAsia="仿宋_GB2312" w:hAnsi="宋体" w:hint="eastAsia"/>
                <w:color w:val="000000"/>
                <w:sz w:val="24"/>
              </w:rPr>
              <w:t>《职业病防治法》第十七条第一款，第十八条第一款、第二款、第三款。</w:t>
            </w:r>
          </w:p>
        </w:tc>
        <w:tc>
          <w:tcPr>
            <w:tcW w:w="1540"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r>
              <w:rPr>
                <w:rFonts w:ascii="仿宋_GB2312" w:eastAsia="仿宋_GB2312" w:hAnsi="宋体" w:hint="eastAsia"/>
                <w:color w:val="000000"/>
                <w:sz w:val="24"/>
              </w:rPr>
              <w:t>《职业病防治法》第六十九条第一、三、四、五、六项。</w:t>
            </w:r>
          </w:p>
        </w:tc>
        <w:tc>
          <w:tcPr>
            <w:tcW w:w="1288"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p>
        </w:tc>
      </w:tr>
      <w:tr w:rsidR="00CE445C" w:rsidTr="0095112B">
        <w:trPr>
          <w:trHeight w:val="1784"/>
          <w:jc w:val="center"/>
        </w:trPr>
        <w:tc>
          <w:tcPr>
            <w:tcW w:w="1696"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r>
              <w:rPr>
                <w:rFonts w:ascii="仿宋_GB2312" w:eastAsia="仿宋_GB2312" w:hAnsi="宋体" w:hint="eastAsia"/>
                <w:color w:val="000000"/>
                <w:sz w:val="24"/>
              </w:rPr>
              <w:t>2.按照规定及时、如实申报职业病危害项目情况</w:t>
            </w:r>
          </w:p>
        </w:tc>
        <w:tc>
          <w:tcPr>
            <w:tcW w:w="3261"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r>
              <w:rPr>
                <w:rFonts w:ascii="仿宋_GB2312" w:eastAsia="仿宋_GB2312" w:hAnsi="宋体" w:hint="eastAsia"/>
                <w:color w:val="000000"/>
                <w:sz w:val="24"/>
              </w:rPr>
              <w:t>工作场所职业病危害项目申报情况</w:t>
            </w:r>
          </w:p>
        </w:tc>
        <w:tc>
          <w:tcPr>
            <w:tcW w:w="3525"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r>
              <w:rPr>
                <w:rFonts w:ascii="仿宋_GB2312" w:eastAsia="仿宋_GB2312" w:hAnsi="宋体" w:hint="eastAsia"/>
                <w:color w:val="000000"/>
                <w:sz w:val="24"/>
              </w:rPr>
              <w:t>查阅《职业病危害项目申报表》、《职业病危害项目回执》，检查申报职业病危害项目、变更职业病危害项目内容情况。</w:t>
            </w:r>
          </w:p>
        </w:tc>
        <w:tc>
          <w:tcPr>
            <w:tcW w:w="1680"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r>
              <w:rPr>
                <w:rFonts w:ascii="仿宋_GB2312" w:eastAsia="仿宋_GB2312" w:hAnsi="宋体" w:hint="eastAsia"/>
                <w:color w:val="000000"/>
                <w:sz w:val="24"/>
              </w:rPr>
              <w:t>未按照规定及时、如实申报产生职业病危害项目</w:t>
            </w:r>
          </w:p>
        </w:tc>
        <w:tc>
          <w:tcPr>
            <w:tcW w:w="1539"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r>
              <w:rPr>
                <w:rFonts w:ascii="仿宋_GB2312" w:eastAsia="仿宋_GB2312" w:hAnsi="宋体" w:hint="eastAsia"/>
                <w:color w:val="000000"/>
                <w:sz w:val="24"/>
              </w:rPr>
              <w:t>《职业病防治法》第十六条第一款、第二款。</w:t>
            </w:r>
          </w:p>
        </w:tc>
        <w:tc>
          <w:tcPr>
            <w:tcW w:w="1540"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r>
              <w:rPr>
                <w:rFonts w:ascii="仿宋_GB2312" w:eastAsia="仿宋_GB2312" w:hAnsi="宋体" w:hint="eastAsia"/>
                <w:color w:val="000000"/>
                <w:sz w:val="24"/>
              </w:rPr>
              <w:t>《职业病防治法》第七十一条第一项。</w:t>
            </w:r>
          </w:p>
        </w:tc>
        <w:tc>
          <w:tcPr>
            <w:tcW w:w="1288"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p>
        </w:tc>
      </w:tr>
      <w:tr w:rsidR="00CE445C" w:rsidTr="0095112B">
        <w:trPr>
          <w:trHeight w:val="5293"/>
          <w:jc w:val="center"/>
        </w:trPr>
        <w:tc>
          <w:tcPr>
            <w:tcW w:w="1696"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r>
              <w:rPr>
                <w:rFonts w:ascii="仿宋_GB2312" w:eastAsia="仿宋_GB2312" w:hAnsi="宋体" w:hint="eastAsia"/>
                <w:color w:val="000000"/>
                <w:sz w:val="24"/>
              </w:rPr>
              <w:lastRenderedPageBreak/>
              <w:t>3.职业病危害因素定期检测、评价以及工作场所职业病危害因素检测不合格的处理情况</w:t>
            </w:r>
          </w:p>
        </w:tc>
        <w:tc>
          <w:tcPr>
            <w:tcW w:w="3261"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r>
              <w:rPr>
                <w:rFonts w:ascii="仿宋_GB2312" w:eastAsia="仿宋_GB2312" w:hAnsi="宋体" w:hint="eastAsia"/>
                <w:color w:val="000000"/>
                <w:sz w:val="24"/>
              </w:rPr>
              <w:t>委托职业卫生技术服务机构一年至少进行一次职业病危害定期检测。接触粉尘危害的岗位均应按规定检测粉尘时间加权平均浓度（CTWA，包括总尘和呼尘），性质不明的粉尘应按规定检测粉尘中游离二氧化硅含量。对于粉尘和未制定PC-STEL的化学物质，应按要求计算超限倍数值。同时，对于工作场所职业病危害因素检测不合格应采取相应的治理措施。</w:t>
            </w:r>
          </w:p>
        </w:tc>
        <w:tc>
          <w:tcPr>
            <w:tcW w:w="3525"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r>
              <w:rPr>
                <w:rFonts w:ascii="仿宋_GB2312" w:eastAsia="仿宋_GB2312" w:hAnsi="宋体" w:hint="eastAsia"/>
                <w:color w:val="000000"/>
                <w:sz w:val="24"/>
              </w:rPr>
              <w:t>查阅职业病危害定期检测报告，重点检查：（1）粉尘作业岗位是否进行了全面检测，接触粉尘危害的岗位是否按规定全部检测CTWA，含二氧化硅的粉尘是否进行了游离二氧化硅含量测定；（2）存在苯、甲苯、二甲苯、甲醛、苯酚、氨、一氧化碳、硫化氢等化学物质的岗位是否进行了全面检测。（3）是否存在工作场所职业病危害因素检测不合格情况。对于工作场所职业病危害因素检测不合格情况，现场检查是否采取相应工程治理措施或为劳动者配备有效的个体防护用品。</w:t>
            </w:r>
          </w:p>
        </w:tc>
        <w:tc>
          <w:tcPr>
            <w:tcW w:w="1680"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r>
              <w:rPr>
                <w:rFonts w:ascii="仿宋_GB2312" w:eastAsia="仿宋_GB2312" w:hAnsi="宋体" w:hint="eastAsia"/>
                <w:color w:val="000000"/>
                <w:sz w:val="24"/>
              </w:rPr>
              <w:t>未对工作场所职业病危害因素进行定期检测；工作场所职业病危害因素检测不合格，未采取相应治理措施的。</w:t>
            </w:r>
          </w:p>
        </w:tc>
        <w:tc>
          <w:tcPr>
            <w:tcW w:w="1539"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r>
              <w:rPr>
                <w:rFonts w:ascii="仿宋_GB2312" w:eastAsia="仿宋_GB2312" w:hAnsi="宋体" w:hint="eastAsia"/>
                <w:color w:val="000000"/>
                <w:sz w:val="24"/>
              </w:rPr>
              <w:t>《职业病防治法》第二十六条第二款、三款、四款。</w:t>
            </w:r>
          </w:p>
        </w:tc>
        <w:tc>
          <w:tcPr>
            <w:tcW w:w="1540"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r>
              <w:rPr>
                <w:rFonts w:ascii="仿宋_GB2312" w:eastAsia="仿宋_GB2312" w:hAnsi="宋体" w:hint="eastAsia"/>
                <w:color w:val="000000"/>
                <w:sz w:val="24"/>
              </w:rPr>
              <w:t>《职业病防治法》第七十二条第一、四、五项。</w:t>
            </w:r>
          </w:p>
        </w:tc>
        <w:tc>
          <w:tcPr>
            <w:tcW w:w="1288"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p>
        </w:tc>
      </w:tr>
      <w:tr w:rsidR="00CE445C" w:rsidTr="0095112B">
        <w:trPr>
          <w:trHeight w:val="2986"/>
          <w:jc w:val="center"/>
        </w:trPr>
        <w:tc>
          <w:tcPr>
            <w:tcW w:w="1696"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bookmarkStart w:id="0" w:name="_Toc475360552"/>
            <w:bookmarkStart w:id="1" w:name="_Toc476743673"/>
            <w:bookmarkStart w:id="2" w:name="_Toc476743795"/>
            <w:bookmarkStart w:id="3" w:name="_Toc477247368"/>
            <w:bookmarkStart w:id="4" w:name="_Toc478382045"/>
            <w:bookmarkStart w:id="5" w:name="_Toc478809033"/>
            <w:r>
              <w:rPr>
                <w:rFonts w:ascii="仿宋_GB2312" w:eastAsia="仿宋_GB2312" w:hAnsi="宋体" w:hint="eastAsia"/>
                <w:color w:val="000000"/>
                <w:sz w:val="24"/>
              </w:rPr>
              <w:t>4.劳动者职业健康监护情况</w:t>
            </w:r>
            <w:bookmarkEnd w:id="0"/>
            <w:bookmarkEnd w:id="1"/>
            <w:bookmarkEnd w:id="2"/>
            <w:bookmarkEnd w:id="3"/>
            <w:bookmarkEnd w:id="4"/>
            <w:bookmarkEnd w:id="5"/>
          </w:p>
        </w:tc>
        <w:tc>
          <w:tcPr>
            <w:tcW w:w="3261"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r>
              <w:rPr>
                <w:rFonts w:ascii="仿宋_GB2312" w:eastAsia="仿宋_GB2312" w:hAnsi="宋体" w:hint="eastAsia"/>
                <w:color w:val="000000"/>
                <w:sz w:val="24"/>
              </w:rPr>
              <w:t>建立职业健康检查制度，按规定组织接触职业病危害的劳动者进行岗前、在岗期间和离岗前的职业健康检查。</w:t>
            </w:r>
          </w:p>
        </w:tc>
        <w:tc>
          <w:tcPr>
            <w:tcW w:w="3525"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r>
              <w:rPr>
                <w:rFonts w:ascii="仿宋_GB2312" w:eastAsia="仿宋_GB2312" w:hAnsi="宋体" w:hint="eastAsia"/>
                <w:color w:val="000000"/>
                <w:sz w:val="24"/>
              </w:rPr>
              <w:t>查阅由职业健康检查机构出具的职业健康检查报告和劳动者健康监护档案。重点检查企业是否为所有接害人员建立了职业健康监护档案，是否所有接害人员按规定进行了岗前、在岗和离岗时的职业健康检查。</w:t>
            </w:r>
          </w:p>
        </w:tc>
        <w:tc>
          <w:tcPr>
            <w:tcW w:w="1680"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r>
              <w:rPr>
                <w:rFonts w:ascii="仿宋_GB2312" w:eastAsia="仿宋_GB2312" w:hAnsi="宋体" w:hint="eastAsia"/>
                <w:color w:val="000000"/>
                <w:sz w:val="24"/>
              </w:rPr>
              <w:t>未按照规定组织上岗前、在岗期间和离岗时的职业健康检查；没有为劳动者建立职业健康监护档案。</w:t>
            </w:r>
          </w:p>
        </w:tc>
        <w:tc>
          <w:tcPr>
            <w:tcW w:w="1539"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r>
              <w:rPr>
                <w:rFonts w:ascii="仿宋_GB2312" w:eastAsia="仿宋_GB2312" w:hAnsi="宋体" w:hint="eastAsia"/>
                <w:color w:val="000000"/>
                <w:sz w:val="24"/>
              </w:rPr>
              <w:t>《职业病防治法》第三十五条，第三十六条。</w:t>
            </w:r>
          </w:p>
        </w:tc>
        <w:tc>
          <w:tcPr>
            <w:tcW w:w="1540"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r>
              <w:rPr>
                <w:rFonts w:ascii="仿宋_GB2312" w:eastAsia="仿宋_GB2312" w:hAnsi="宋体" w:hint="eastAsia"/>
                <w:color w:val="000000"/>
                <w:sz w:val="24"/>
              </w:rPr>
              <w:t>《职业病防治法》第七十一条第四项，第七十五条第七项，《用人单位职业健康监护监督管理办法》第二十六条。</w:t>
            </w:r>
          </w:p>
        </w:tc>
        <w:tc>
          <w:tcPr>
            <w:tcW w:w="1288"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p>
        </w:tc>
      </w:tr>
      <w:tr w:rsidR="00CE445C" w:rsidTr="0095112B">
        <w:trPr>
          <w:trHeight w:val="4441"/>
          <w:jc w:val="center"/>
        </w:trPr>
        <w:tc>
          <w:tcPr>
            <w:tcW w:w="1696"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r>
              <w:rPr>
                <w:rFonts w:ascii="仿宋_GB2312" w:eastAsia="仿宋_GB2312" w:hAnsi="宋体" w:hint="eastAsia"/>
                <w:color w:val="000000"/>
                <w:sz w:val="24"/>
              </w:rPr>
              <w:lastRenderedPageBreak/>
              <w:t>5.职业健康培训情况</w:t>
            </w:r>
          </w:p>
        </w:tc>
        <w:tc>
          <w:tcPr>
            <w:tcW w:w="3261"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r>
              <w:rPr>
                <w:rFonts w:ascii="仿宋_GB2312" w:eastAsia="仿宋_GB2312" w:hAnsi="宋体" w:hint="eastAsia"/>
                <w:color w:val="000000"/>
                <w:sz w:val="24"/>
              </w:rPr>
              <w:t>企业主要负责人、职业健康管理人员接受职业健康培训，并取得职业健康培训合格证明，初次培训不得少于16学时，继续教育不得少于8学时。对接触职业病危害劳动者进行上岗前和在岗期间的职业健康培训，上岗前培训时间不得少于8学时，在岗期间每年不得少于4学时。</w:t>
            </w:r>
          </w:p>
        </w:tc>
        <w:tc>
          <w:tcPr>
            <w:tcW w:w="3525"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r>
              <w:rPr>
                <w:rFonts w:ascii="仿宋_GB2312" w:eastAsia="仿宋_GB2312" w:hAnsi="宋体" w:hint="eastAsia"/>
                <w:color w:val="000000"/>
                <w:sz w:val="24"/>
              </w:rPr>
              <w:t>检查主要负责人、职业健康管理人员培训证书、培训签到表、培训记录、培训教材等。重点检查主要负责人、管理人员是否有培训合格证书或其他证明材料，是否在有效期之内。劳动者职业健康培训内容中是否有劳动者日常接触的职业病危害因素、可能的健康影响及防护措施等内容。询问劳动者对接触职业病危害后果、操作规程、防护用品佩戴等知识和技能掌握情况。</w:t>
            </w:r>
          </w:p>
        </w:tc>
        <w:tc>
          <w:tcPr>
            <w:tcW w:w="1680"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r>
              <w:rPr>
                <w:rFonts w:ascii="仿宋_GB2312" w:eastAsia="仿宋_GB2312" w:hAnsi="宋体" w:hint="eastAsia"/>
                <w:color w:val="000000"/>
                <w:sz w:val="24"/>
              </w:rPr>
              <w:t>企业主要负责人、职业健康管理人员未接受职业健康培训；企业未按照规定组织劳动者进行职业健康培训。</w:t>
            </w:r>
          </w:p>
        </w:tc>
        <w:tc>
          <w:tcPr>
            <w:tcW w:w="1539"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r>
              <w:rPr>
                <w:rFonts w:ascii="仿宋_GB2312" w:eastAsia="仿宋_GB2312" w:hAnsi="宋体" w:hint="eastAsia"/>
                <w:color w:val="000000"/>
                <w:sz w:val="24"/>
              </w:rPr>
              <w:t>《职业病防治法》第三十四条，《工作场所职业卫生监督管理规定》第九、十条。</w:t>
            </w:r>
          </w:p>
        </w:tc>
        <w:tc>
          <w:tcPr>
            <w:tcW w:w="1540"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r>
              <w:rPr>
                <w:rFonts w:ascii="仿宋_GB2312" w:eastAsia="仿宋_GB2312" w:hAnsi="宋体" w:hint="eastAsia"/>
                <w:color w:val="000000"/>
                <w:sz w:val="24"/>
              </w:rPr>
              <w:t>《职业病防治法》第七十条第四项，《工作场所职业卫生监督管理规定》第四十八条第二项。</w:t>
            </w:r>
          </w:p>
        </w:tc>
        <w:tc>
          <w:tcPr>
            <w:tcW w:w="1288" w:type="dxa"/>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rPr>
                <w:rFonts w:ascii="仿宋_GB2312" w:eastAsia="仿宋_GB2312" w:hAnsi="宋体"/>
                <w:color w:val="000000"/>
                <w:sz w:val="24"/>
              </w:rPr>
            </w:pPr>
          </w:p>
        </w:tc>
      </w:tr>
      <w:tr w:rsidR="00CE445C" w:rsidTr="0095112B">
        <w:trPr>
          <w:trHeight w:val="3083"/>
          <w:jc w:val="center"/>
        </w:trPr>
        <w:tc>
          <w:tcPr>
            <w:tcW w:w="14529" w:type="dxa"/>
            <w:gridSpan w:val="7"/>
            <w:tcBorders>
              <w:top w:val="single" w:sz="4" w:space="0" w:color="000000"/>
              <w:left w:val="single" w:sz="4" w:space="0" w:color="000000"/>
              <w:bottom w:val="single" w:sz="4" w:space="0" w:color="000000"/>
              <w:right w:val="single" w:sz="4" w:space="0" w:color="000000"/>
            </w:tcBorders>
            <w:vAlign w:val="center"/>
          </w:tcPr>
          <w:p w:rsidR="00CE445C" w:rsidRDefault="00CE445C" w:rsidP="0095112B">
            <w:pPr>
              <w:adjustRightInd w:val="0"/>
              <w:snapToGrid w:val="0"/>
              <w:spacing w:line="320" w:lineRule="exact"/>
              <w:jc w:val="center"/>
              <w:rPr>
                <w:rFonts w:ascii="黑体" w:eastAsia="黑体" w:hAnsi="黑体"/>
                <w:bCs/>
                <w:color w:val="000000"/>
                <w:sz w:val="28"/>
                <w:szCs w:val="28"/>
              </w:rPr>
            </w:pPr>
          </w:p>
          <w:p w:rsidR="00CE445C" w:rsidRDefault="00CE445C" w:rsidP="0095112B">
            <w:pPr>
              <w:adjustRightInd w:val="0"/>
              <w:snapToGrid w:val="0"/>
              <w:spacing w:line="320" w:lineRule="exact"/>
              <w:jc w:val="center"/>
              <w:rPr>
                <w:rFonts w:ascii="黑体" w:eastAsia="黑体" w:hAnsi="黑体"/>
                <w:bCs/>
                <w:color w:val="000000"/>
                <w:sz w:val="28"/>
                <w:szCs w:val="28"/>
              </w:rPr>
            </w:pPr>
            <w:r>
              <w:rPr>
                <w:rFonts w:ascii="黑体" w:eastAsia="黑体" w:hAnsi="黑体" w:hint="eastAsia"/>
                <w:bCs/>
                <w:color w:val="000000"/>
                <w:sz w:val="28"/>
                <w:szCs w:val="28"/>
              </w:rPr>
              <w:t>监督执法意见</w:t>
            </w:r>
          </w:p>
          <w:p w:rsidR="00CE445C" w:rsidRDefault="00CE445C" w:rsidP="0095112B">
            <w:pPr>
              <w:adjustRightInd w:val="0"/>
              <w:snapToGrid w:val="0"/>
              <w:spacing w:line="320" w:lineRule="exact"/>
              <w:ind w:firstLineChars="350" w:firstLine="840"/>
              <w:rPr>
                <w:rFonts w:ascii="仿宋_GB2312" w:eastAsia="仿宋_GB2312" w:hAnsi="宋体"/>
                <w:color w:val="000000"/>
                <w:sz w:val="24"/>
              </w:rPr>
            </w:pPr>
            <w:r>
              <w:rPr>
                <w:rFonts w:ascii="仿宋_GB2312" w:eastAsia="仿宋_GB2312" w:hAnsi="宋体" w:hint="eastAsia"/>
                <w:color w:val="000000"/>
                <w:sz w:val="24"/>
              </w:rPr>
              <w:t>□警告。</w:t>
            </w:r>
          </w:p>
          <w:p w:rsidR="00CE445C" w:rsidRDefault="00CE445C" w:rsidP="0095112B">
            <w:pPr>
              <w:adjustRightInd w:val="0"/>
              <w:snapToGrid w:val="0"/>
              <w:spacing w:line="320" w:lineRule="exact"/>
              <w:ind w:firstLineChars="350" w:firstLine="840"/>
              <w:rPr>
                <w:rFonts w:ascii="仿宋_GB2312" w:eastAsia="仿宋_GB2312" w:hAnsi="宋体"/>
                <w:color w:val="000000"/>
                <w:sz w:val="24"/>
              </w:rPr>
            </w:pPr>
            <w:r>
              <w:rPr>
                <w:rFonts w:ascii="仿宋_GB2312" w:eastAsia="仿宋_GB2312" w:hAnsi="宋体" w:hint="eastAsia"/>
                <w:color w:val="000000"/>
                <w:sz w:val="24"/>
              </w:rPr>
              <w:t>□责令限期改正。</w:t>
            </w:r>
          </w:p>
          <w:p w:rsidR="00CE445C" w:rsidRDefault="00CE445C" w:rsidP="0095112B">
            <w:pPr>
              <w:adjustRightInd w:val="0"/>
              <w:snapToGrid w:val="0"/>
              <w:spacing w:line="320" w:lineRule="exact"/>
              <w:ind w:firstLineChars="350" w:firstLine="840"/>
              <w:rPr>
                <w:rFonts w:ascii="仿宋_GB2312" w:eastAsia="仿宋_GB2312" w:hAnsi="宋体"/>
                <w:color w:val="000000"/>
                <w:sz w:val="24"/>
              </w:rPr>
            </w:pPr>
            <w:r>
              <w:rPr>
                <w:rFonts w:ascii="仿宋_GB2312" w:eastAsia="仿宋_GB2312" w:hAnsi="宋体" w:hint="eastAsia"/>
                <w:color w:val="000000"/>
                <w:sz w:val="24"/>
              </w:rPr>
              <w:t>□罚款。</w:t>
            </w:r>
          </w:p>
          <w:p w:rsidR="00CE445C" w:rsidRDefault="00CE445C" w:rsidP="0095112B">
            <w:pPr>
              <w:adjustRightInd w:val="0"/>
              <w:snapToGrid w:val="0"/>
              <w:spacing w:line="320" w:lineRule="exact"/>
              <w:ind w:firstLineChars="350" w:firstLine="840"/>
              <w:rPr>
                <w:rFonts w:ascii="仿宋_GB2312" w:eastAsia="仿宋_GB2312" w:hAnsi="宋体"/>
                <w:color w:val="000000"/>
                <w:sz w:val="24"/>
              </w:rPr>
            </w:pPr>
            <w:r>
              <w:rPr>
                <w:rFonts w:ascii="仿宋_GB2312" w:eastAsia="仿宋_GB2312" w:hAnsi="宋体" w:hint="eastAsia"/>
                <w:color w:val="000000"/>
                <w:sz w:val="24"/>
              </w:rPr>
              <w:t>□责令停止作业。</w:t>
            </w:r>
          </w:p>
          <w:p w:rsidR="00CE445C" w:rsidRDefault="00CE445C" w:rsidP="0095112B">
            <w:pPr>
              <w:adjustRightInd w:val="0"/>
              <w:snapToGrid w:val="0"/>
              <w:spacing w:line="320" w:lineRule="exact"/>
              <w:ind w:firstLineChars="350" w:firstLine="840"/>
              <w:rPr>
                <w:rFonts w:ascii="仿宋_GB2312" w:eastAsia="仿宋_GB2312" w:hAnsi="宋体"/>
                <w:color w:val="000000"/>
                <w:sz w:val="24"/>
              </w:rPr>
            </w:pPr>
            <w:r>
              <w:rPr>
                <w:rFonts w:ascii="仿宋_GB2312" w:eastAsia="仿宋_GB2312" w:hAnsi="宋体" w:hint="eastAsia"/>
                <w:color w:val="000000"/>
                <w:sz w:val="24"/>
              </w:rPr>
              <w:t>□提请地方人民政府予以关闭。</w:t>
            </w:r>
          </w:p>
          <w:p w:rsidR="00CE445C" w:rsidRDefault="00CE445C" w:rsidP="0095112B">
            <w:pPr>
              <w:adjustRightInd w:val="0"/>
              <w:snapToGrid w:val="0"/>
              <w:spacing w:line="320" w:lineRule="exact"/>
              <w:ind w:firstLineChars="3200" w:firstLine="7680"/>
              <w:rPr>
                <w:rFonts w:ascii="仿宋_GB2312" w:eastAsia="仿宋_GB2312" w:hAnsi="宋体"/>
                <w:color w:val="000000"/>
                <w:sz w:val="24"/>
              </w:rPr>
            </w:pPr>
          </w:p>
          <w:p w:rsidR="00CE445C" w:rsidRDefault="00CE445C" w:rsidP="0095112B">
            <w:pPr>
              <w:adjustRightInd w:val="0"/>
              <w:snapToGrid w:val="0"/>
              <w:spacing w:line="320" w:lineRule="exact"/>
              <w:ind w:firstLineChars="3900" w:firstLine="9360"/>
              <w:rPr>
                <w:rFonts w:ascii="仿宋_GB2312" w:eastAsia="仿宋_GB2312" w:hAnsi="宋体"/>
                <w:color w:val="000000"/>
                <w:sz w:val="24"/>
              </w:rPr>
            </w:pPr>
            <w:r>
              <w:rPr>
                <w:rFonts w:ascii="仿宋_GB2312" w:eastAsia="仿宋_GB2312" w:hAnsi="宋体" w:hint="eastAsia"/>
                <w:color w:val="000000"/>
                <w:sz w:val="24"/>
              </w:rPr>
              <w:t>检查人员：</w:t>
            </w:r>
          </w:p>
          <w:p w:rsidR="00CE445C" w:rsidRDefault="00CE445C" w:rsidP="0095112B">
            <w:pPr>
              <w:wordWrap w:val="0"/>
              <w:adjustRightInd w:val="0"/>
              <w:snapToGrid w:val="0"/>
              <w:spacing w:line="320" w:lineRule="exact"/>
              <w:ind w:right="480"/>
              <w:jc w:val="right"/>
              <w:rPr>
                <w:rFonts w:ascii="仿宋_GB2312" w:eastAsia="仿宋_GB2312" w:hAnsi="宋体"/>
                <w:color w:val="000000"/>
                <w:sz w:val="24"/>
              </w:rPr>
            </w:pPr>
            <w:r>
              <w:rPr>
                <w:rFonts w:ascii="仿宋_GB2312" w:eastAsia="仿宋_GB2312" w:hAnsi="宋体" w:hint="eastAsia"/>
                <w:color w:val="000000"/>
                <w:sz w:val="24"/>
              </w:rPr>
              <w:t>年    月    日</w:t>
            </w:r>
          </w:p>
          <w:p w:rsidR="00CE445C" w:rsidRDefault="00CE445C" w:rsidP="0095112B">
            <w:pPr>
              <w:adjustRightInd w:val="0"/>
              <w:snapToGrid w:val="0"/>
              <w:spacing w:line="320" w:lineRule="exact"/>
              <w:rPr>
                <w:rFonts w:ascii="仿宋_GB2312" w:eastAsia="仿宋_GB2312" w:hAnsi="宋体"/>
                <w:color w:val="000000"/>
                <w:sz w:val="24"/>
              </w:rPr>
            </w:pPr>
          </w:p>
        </w:tc>
      </w:tr>
    </w:tbl>
    <w:p w:rsidR="00CE445C" w:rsidRDefault="00CE445C" w:rsidP="00CE445C">
      <w:pPr>
        <w:rPr>
          <w:rFonts w:ascii="黑体" w:eastAsia="黑体" w:hAnsi="黑体"/>
          <w:szCs w:val="32"/>
        </w:rPr>
      </w:pPr>
    </w:p>
    <w:p w:rsidR="00CE445C" w:rsidRDefault="00CE445C" w:rsidP="00CE445C">
      <w:bookmarkStart w:id="6" w:name="_GoBack"/>
      <w:bookmarkEnd w:id="6"/>
    </w:p>
    <w:p w:rsidR="00CE445C" w:rsidRDefault="00CE445C" w:rsidP="00CE445C">
      <w:pPr>
        <w:jc w:val="left"/>
        <w:rPr>
          <w:rFonts w:ascii="方正小标宋简体" w:eastAsia="方正小标宋简体" w:hAnsi="方正小标宋简体" w:cs="方正小标宋简体"/>
          <w:bCs/>
          <w:sz w:val="36"/>
          <w:szCs w:val="36"/>
        </w:rPr>
      </w:pPr>
      <w:r w:rsidRPr="00CE445C">
        <w:rPr>
          <w:rFonts w:ascii="方正小标宋简体" w:eastAsia="方正小标宋简体" w:hAnsi="方正小标宋简体" w:cs="方正小标宋简体" w:hint="eastAsia"/>
          <w:bCs/>
          <w:sz w:val="32"/>
          <w:szCs w:val="32"/>
        </w:rPr>
        <w:lastRenderedPageBreak/>
        <w:t>附件</w:t>
      </w:r>
      <w:r>
        <w:rPr>
          <w:rFonts w:ascii="方正小标宋简体" w:eastAsia="方正小标宋简体" w:hAnsi="方正小标宋简体" w:cs="方正小标宋简体" w:hint="eastAsia"/>
          <w:bCs/>
          <w:sz w:val="32"/>
          <w:szCs w:val="32"/>
        </w:rPr>
        <w:t>2</w:t>
      </w:r>
    </w:p>
    <w:p w:rsidR="00CE445C" w:rsidRPr="00582342" w:rsidRDefault="00CE445C" w:rsidP="00CE445C">
      <w:pPr>
        <w:jc w:val="center"/>
        <w:rPr>
          <w:rFonts w:ascii="方正小标宋简体" w:eastAsia="方正小标宋简体" w:hAnsi="方正小标宋简体" w:cs="方正小标宋简体"/>
          <w:bCs/>
          <w:sz w:val="36"/>
          <w:szCs w:val="36"/>
        </w:rPr>
      </w:pPr>
      <w:r w:rsidRPr="00582342">
        <w:rPr>
          <w:rFonts w:ascii="方正小标宋简体" w:eastAsia="方正小标宋简体" w:hAnsi="方正小标宋简体" w:cs="方正小标宋简体" w:hint="eastAsia"/>
          <w:bCs/>
          <w:sz w:val="36"/>
          <w:szCs w:val="36"/>
        </w:rPr>
        <w:t>尘毒危害专项执法工作情况汇总表</w:t>
      </w:r>
    </w:p>
    <w:p w:rsidR="00CE445C" w:rsidRDefault="00CE445C" w:rsidP="00CE445C">
      <w:pPr>
        <w:spacing w:line="500" w:lineRule="exact"/>
        <w:rPr>
          <w:rFonts w:ascii="仿宋_GB2312" w:eastAsia="仿宋_GB2312" w:hAnsi="黑体"/>
          <w:sz w:val="28"/>
          <w:szCs w:val="28"/>
        </w:rPr>
      </w:pPr>
      <w:r>
        <w:rPr>
          <w:rFonts w:ascii="仿宋_GB2312" w:eastAsia="仿宋_GB2312" w:hAnsi="黑体" w:hint="eastAsia"/>
          <w:sz w:val="28"/>
          <w:szCs w:val="28"/>
        </w:rPr>
        <w:t>填报单位：                                                                      填表时间：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5"/>
        <w:gridCol w:w="2786"/>
        <w:gridCol w:w="1035"/>
        <w:gridCol w:w="1185"/>
        <w:gridCol w:w="1005"/>
        <w:gridCol w:w="975"/>
        <w:gridCol w:w="931"/>
        <w:gridCol w:w="1395"/>
        <w:gridCol w:w="1005"/>
        <w:gridCol w:w="1290"/>
        <w:gridCol w:w="1425"/>
        <w:gridCol w:w="1275"/>
      </w:tblGrid>
      <w:tr w:rsidR="00CE445C" w:rsidTr="00CE445C">
        <w:trPr>
          <w:trHeight w:val="20"/>
          <w:tblHeader/>
          <w:jc w:val="center"/>
        </w:trPr>
        <w:tc>
          <w:tcPr>
            <w:tcW w:w="795" w:type="dxa"/>
            <w:vMerge w:val="restart"/>
            <w:tcBorders>
              <w:top w:val="single" w:sz="4" w:space="0" w:color="auto"/>
              <w:left w:val="single" w:sz="4" w:space="0" w:color="auto"/>
              <w:bottom w:val="single" w:sz="4" w:space="0" w:color="auto"/>
              <w:right w:val="single" w:sz="4" w:space="0" w:color="auto"/>
            </w:tcBorders>
            <w:vAlign w:val="center"/>
          </w:tcPr>
          <w:p w:rsidR="00CE445C" w:rsidRPr="00570001" w:rsidRDefault="00CE445C" w:rsidP="0095112B">
            <w:pPr>
              <w:tabs>
                <w:tab w:val="left" w:pos="6660"/>
              </w:tabs>
              <w:adjustRightInd w:val="0"/>
              <w:snapToGrid w:val="0"/>
              <w:spacing w:line="320" w:lineRule="exact"/>
              <w:jc w:val="center"/>
              <w:rPr>
                <w:rFonts w:ascii="方正黑体_GBK" w:eastAsia="方正黑体_GBK" w:hAnsi="黑体"/>
                <w:color w:val="000000"/>
                <w:sz w:val="24"/>
              </w:rPr>
            </w:pPr>
            <w:r w:rsidRPr="00570001">
              <w:rPr>
                <w:rFonts w:ascii="方正黑体_GBK" w:eastAsia="方正黑体_GBK" w:hAnsi="黑体" w:hint="eastAsia"/>
                <w:color w:val="000000"/>
                <w:sz w:val="24"/>
              </w:rPr>
              <w:t>序号</w:t>
            </w:r>
          </w:p>
        </w:tc>
        <w:tc>
          <w:tcPr>
            <w:tcW w:w="2786" w:type="dxa"/>
            <w:vMerge w:val="restart"/>
            <w:tcBorders>
              <w:top w:val="single" w:sz="4" w:space="0" w:color="auto"/>
              <w:left w:val="single" w:sz="4" w:space="0" w:color="auto"/>
              <w:bottom w:val="single" w:sz="4" w:space="0" w:color="auto"/>
              <w:right w:val="single" w:sz="4" w:space="0" w:color="auto"/>
            </w:tcBorders>
            <w:vAlign w:val="center"/>
          </w:tcPr>
          <w:p w:rsidR="00CE445C" w:rsidRPr="00570001" w:rsidRDefault="00CE445C" w:rsidP="0095112B">
            <w:pPr>
              <w:tabs>
                <w:tab w:val="left" w:pos="6660"/>
              </w:tabs>
              <w:adjustRightInd w:val="0"/>
              <w:snapToGrid w:val="0"/>
              <w:spacing w:line="320" w:lineRule="exact"/>
              <w:jc w:val="center"/>
              <w:rPr>
                <w:rFonts w:ascii="方正黑体_GBK" w:eastAsia="方正黑体_GBK" w:hAnsi="黑体"/>
                <w:color w:val="000000"/>
                <w:sz w:val="24"/>
              </w:rPr>
            </w:pPr>
            <w:r w:rsidRPr="00570001">
              <w:rPr>
                <w:rFonts w:ascii="方正黑体_GBK" w:eastAsia="方正黑体_GBK" w:hAnsi="黑体" w:hint="eastAsia"/>
                <w:color w:val="000000"/>
                <w:sz w:val="24"/>
              </w:rPr>
              <w:t>行业领域</w:t>
            </w:r>
          </w:p>
        </w:tc>
        <w:tc>
          <w:tcPr>
            <w:tcW w:w="1035" w:type="dxa"/>
            <w:vMerge w:val="restart"/>
            <w:tcBorders>
              <w:top w:val="single" w:sz="4" w:space="0" w:color="auto"/>
              <w:left w:val="single" w:sz="4" w:space="0" w:color="auto"/>
              <w:bottom w:val="single" w:sz="4" w:space="0" w:color="auto"/>
              <w:right w:val="single" w:sz="4" w:space="0" w:color="auto"/>
            </w:tcBorders>
            <w:vAlign w:val="center"/>
          </w:tcPr>
          <w:p w:rsidR="00CE445C" w:rsidRPr="00570001" w:rsidRDefault="00CE445C" w:rsidP="0095112B">
            <w:pPr>
              <w:tabs>
                <w:tab w:val="left" w:pos="6660"/>
              </w:tabs>
              <w:adjustRightInd w:val="0"/>
              <w:snapToGrid w:val="0"/>
              <w:spacing w:line="320" w:lineRule="exact"/>
              <w:jc w:val="center"/>
              <w:rPr>
                <w:rFonts w:ascii="方正黑体_GBK" w:eastAsia="方正黑体_GBK" w:hAnsi="黑体"/>
                <w:color w:val="000000"/>
                <w:sz w:val="24"/>
              </w:rPr>
            </w:pPr>
            <w:r w:rsidRPr="00570001">
              <w:rPr>
                <w:rFonts w:ascii="方正黑体_GBK" w:eastAsia="方正黑体_GBK" w:hAnsi="黑体" w:hint="eastAsia"/>
                <w:color w:val="000000"/>
                <w:sz w:val="24"/>
              </w:rPr>
              <w:t>用人单位数量（家）</w:t>
            </w:r>
          </w:p>
        </w:tc>
        <w:tc>
          <w:tcPr>
            <w:tcW w:w="1185" w:type="dxa"/>
            <w:vMerge w:val="restart"/>
            <w:tcBorders>
              <w:top w:val="single" w:sz="4" w:space="0" w:color="auto"/>
              <w:left w:val="single" w:sz="4" w:space="0" w:color="auto"/>
              <w:bottom w:val="single" w:sz="4" w:space="0" w:color="auto"/>
              <w:right w:val="single" w:sz="4" w:space="0" w:color="auto"/>
            </w:tcBorders>
            <w:vAlign w:val="center"/>
          </w:tcPr>
          <w:p w:rsidR="00CE445C" w:rsidRPr="00570001" w:rsidRDefault="00CE445C" w:rsidP="0095112B">
            <w:pPr>
              <w:tabs>
                <w:tab w:val="left" w:pos="6660"/>
              </w:tabs>
              <w:adjustRightInd w:val="0"/>
              <w:snapToGrid w:val="0"/>
              <w:spacing w:line="320" w:lineRule="exact"/>
              <w:jc w:val="center"/>
              <w:rPr>
                <w:rFonts w:ascii="方正黑体_GBK" w:eastAsia="方正黑体_GBK" w:hAnsi="黑体"/>
                <w:color w:val="000000"/>
                <w:sz w:val="24"/>
              </w:rPr>
            </w:pPr>
            <w:r w:rsidRPr="00570001">
              <w:rPr>
                <w:rFonts w:ascii="方正黑体_GBK" w:eastAsia="方正黑体_GBK" w:hAnsi="黑体" w:hint="eastAsia"/>
                <w:color w:val="000000"/>
                <w:sz w:val="24"/>
              </w:rPr>
              <w:t>实际监督检查用人单位数量（家）</w:t>
            </w:r>
          </w:p>
        </w:tc>
        <w:tc>
          <w:tcPr>
            <w:tcW w:w="1005" w:type="dxa"/>
            <w:vMerge w:val="restart"/>
            <w:tcBorders>
              <w:top w:val="single" w:sz="4" w:space="0" w:color="auto"/>
              <w:left w:val="single" w:sz="4" w:space="0" w:color="auto"/>
              <w:bottom w:val="single" w:sz="4" w:space="0" w:color="auto"/>
              <w:right w:val="single" w:sz="4" w:space="0" w:color="auto"/>
            </w:tcBorders>
            <w:vAlign w:val="center"/>
          </w:tcPr>
          <w:p w:rsidR="00CE445C" w:rsidRPr="00570001" w:rsidRDefault="00CE445C" w:rsidP="0095112B">
            <w:pPr>
              <w:tabs>
                <w:tab w:val="left" w:pos="6660"/>
              </w:tabs>
              <w:adjustRightInd w:val="0"/>
              <w:snapToGrid w:val="0"/>
              <w:spacing w:line="320" w:lineRule="exact"/>
              <w:jc w:val="center"/>
              <w:rPr>
                <w:rFonts w:ascii="方正黑体_GBK" w:eastAsia="方正黑体_GBK" w:hAnsi="黑体"/>
                <w:color w:val="000000"/>
                <w:sz w:val="24"/>
              </w:rPr>
            </w:pPr>
            <w:r w:rsidRPr="00570001">
              <w:rPr>
                <w:rFonts w:ascii="方正黑体_GBK" w:eastAsia="方正黑体_GBK" w:hAnsi="黑体" w:hint="eastAsia"/>
                <w:color w:val="000000"/>
                <w:sz w:val="24"/>
              </w:rPr>
              <w:t>实际监督检查次数（次）</w:t>
            </w: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CE445C" w:rsidRPr="00570001" w:rsidRDefault="00CE445C" w:rsidP="0095112B">
            <w:pPr>
              <w:tabs>
                <w:tab w:val="left" w:pos="6660"/>
              </w:tabs>
              <w:adjustRightInd w:val="0"/>
              <w:snapToGrid w:val="0"/>
              <w:spacing w:line="320" w:lineRule="exact"/>
              <w:jc w:val="center"/>
              <w:rPr>
                <w:rFonts w:ascii="方正黑体_GBK" w:eastAsia="方正黑体_GBK" w:hAnsi="黑体"/>
                <w:color w:val="000000"/>
                <w:sz w:val="24"/>
              </w:rPr>
            </w:pPr>
            <w:r w:rsidRPr="00570001">
              <w:rPr>
                <w:rFonts w:ascii="方正黑体_GBK" w:eastAsia="方正黑体_GBK" w:hAnsi="黑体" w:hint="eastAsia"/>
                <w:color w:val="000000"/>
                <w:sz w:val="24"/>
              </w:rPr>
              <w:t>下达执法文书（份）</w:t>
            </w:r>
          </w:p>
        </w:tc>
        <w:tc>
          <w:tcPr>
            <w:tcW w:w="931" w:type="dxa"/>
            <w:vMerge w:val="restart"/>
            <w:tcBorders>
              <w:top w:val="single" w:sz="4" w:space="0" w:color="auto"/>
              <w:left w:val="single" w:sz="4" w:space="0" w:color="auto"/>
              <w:bottom w:val="single" w:sz="4" w:space="0" w:color="auto"/>
              <w:right w:val="single" w:sz="4" w:space="0" w:color="auto"/>
            </w:tcBorders>
            <w:vAlign w:val="center"/>
          </w:tcPr>
          <w:p w:rsidR="00CE445C" w:rsidRPr="00570001" w:rsidRDefault="00CE445C" w:rsidP="0095112B">
            <w:pPr>
              <w:tabs>
                <w:tab w:val="left" w:pos="6660"/>
              </w:tabs>
              <w:adjustRightInd w:val="0"/>
              <w:snapToGrid w:val="0"/>
              <w:spacing w:line="320" w:lineRule="exact"/>
              <w:jc w:val="center"/>
              <w:rPr>
                <w:rFonts w:ascii="方正黑体_GBK" w:eastAsia="方正黑体_GBK" w:hAnsi="黑体"/>
                <w:color w:val="000000"/>
                <w:sz w:val="24"/>
              </w:rPr>
            </w:pPr>
            <w:r w:rsidRPr="00570001">
              <w:rPr>
                <w:rFonts w:ascii="方正黑体_GBK" w:eastAsia="方正黑体_GBK" w:hAnsi="黑体" w:hint="eastAsia"/>
                <w:color w:val="000000"/>
                <w:sz w:val="24"/>
              </w:rPr>
              <w:t>立案</w:t>
            </w:r>
          </w:p>
          <w:p w:rsidR="00CE445C" w:rsidRPr="00570001" w:rsidRDefault="00CE445C" w:rsidP="0095112B">
            <w:pPr>
              <w:tabs>
                <w:tab w:val="left" w:pos="6660"/>
              </w:tabs>
              <w:adjustRightInd w:val="0"/>
              <w:snapToGrid w:val="0"/>
              <w:spacing w:line="320" w:lineRule="exact"/>
              <w:jc w:val="center"/>
              <w:rPr>
                <w:rFonts w:ascii="方正黑体_GBK" w:eastAsia="方正黑体_GBK" w:hAnsi="黑体"/>
                <w:color w:val="000000"/>
                <w:sz w:val="24"/>
              </w:rPr>
            </w:pPr>
            <w:r w:rsidRPr="00570001">
              <w:rPr>
                <w:rFonts w:ascii="方正黑体_GBK" w:eastAsia="方正黑体_GBK" w:hAnsi="黑体" w:hint="eastAsia"/>
                <w:color w:val="000000"/>
                <w:sz w:val="24"/>
              </w:rPr>
              <w:t>（起）</w:t>
            </w:r>
          </w:p>
        </w:tc>
        <w:tc>
          <w:tcPr>
            <w:tcW w:w="6390" w:type="dxa"/>
            <w:gridSpan w:val="5"/>
            <w:tcBorders>
              <w:top w:val="single" w:sz="4" w:space="0" w:color="auto"/>
              <w:left w:val="single" w:sz="4" w:space="0" w:color="auto"/>
              <w:bottom w:val="single" w:sz="4" w:space="0" w:color="auto"/>
              <w:right w:val="single" w:sz="4" w:space="0" w:color="auto"/>
            </w:tcBorders>
            <w:vAlign w:val="center"/>
          </w:tcPr>
          <w:p w:rsidR="00CE445C" w:rsidRPr="00570001" w:rsidRDefault="00CE445C" w:rsidP="0095112B">
            <w:pPr>
              <w:tabs>
                <w:tab w:val="left" w:pos="6660"/>
              </w:tabs>
              <w:adjustRightInd w:val="0"/>
              <w:snapToGrid w:val="0"/>
              <w:spacing w:line="320" w:lineRule="exact"/>
              <w:jc w:val="center"/>
              <w:rPr>
                <w:rFonts w:ascii="方正黑体_GBK" w:eastAsia="方正黑体_GBK" w:hAnsi="黑体"/>
                <w:color w:val="000000"/>
                <w:sz w:val="24"/>
              </w:rPr>
            </w:pPr>
            <w:r w:rsidRPr="00570001">
              <w:rPr>
                <w:rFonts w:ascii="方正黑体_GBK" w:eastAsia="方正黑体_GBK" w:hAnsi="黑体" w:hint="eastAsia"/>
                <w:color w:val="000000"/>
                <w:sz w:val="24"/>
              </w:rPr>
              <w:t>执法工作情况</w:t>
            </w:r>
          </w:p>
        </w:tc>
      </w:tr>
      <w:tr w:rsidR="00CE445C" w:rsidTr="00CE445C">
        <w:trPr>
          <w:trHeight w:val="20"/>
          <w:tblHeader/>
          <w:jc w:val="center"/>
        </w:trPr>
        <w:tc>
          <w:tcPr>
            <w:tcW w:w="795" w:type="dxa"/>
            <w:vMerge/>
            <w:tcBorders>
              <w:top w:val="single" w:sz="4" w:space="0" w:color="auto"/>
              <w:left w:val="single" w:sz="4" w:space="0" w:color="auto"/>
              <w:bottom w:val="single" w:sz="4" w:space="0" w:color="auto"/>
              <w:right w:val="single" w:sz="4" w:space="0" w:color="auto"/>
            </w:tcBorders>
            <w:vAlign w:val="center"/>
          </w:tcPr>
          <w:p w:rsidR="00CE445C" w:rsidRPr="00570001" w:rsidRDefault="00CE445C" w:rsidP="0095112B">
            <w:pPr>
              <w:tabs>
                <w:tab w:val="left" w:pos="6660"/>
              </w:tabs>
              <w:adjustRightInd w:val="0"/>
              <w:snapToGrid w:val="0"/>
              <w:spacing w:line="320" w:lineRule="exact"/>
              <w:jc w:val="center"/>
              <w:rPr>
                <w:rFonts w:ascii="方正黑体_GBK" w:eastAsia="方正黑体_GBK" w:hAnsi="黑体"/>
                <w:color w:val="000000"/>
                <w:sz w:val="24"/>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CE445C" w:rsidRPr="00570001" w:rsidRDefault="00CE445C" w:rsidP="0095112B">
            <w:pPr>
              <w:tabs>
                <w:tab w:val="left" w:pos="6660"/>
              </w:tabs>
              <w:adjustRightInd w:val="0"/>
              <w:snapToGrid w:val="0"/>
              <w:spacing w:line="320" w:lineRule="exact"/>
              <w:jc w:val="center"/>
              <w:rPr>
                <w:rFonts w:ascii="方正黑体_GBK" w:eastAsia="方正黑体_GBK" w:hAnsi="黑体"/>
                <w:color w:val="000000"/>
                <w:sz w:val="24"/>
              </w:rPr>
            </w:pPr>
          </w:p>
        </w:tc>
        <w:tc>
          <w:tcPr>
            <w:tcW w:w="1035" w:type="dxa"/>
            <w:vMerge/>
            <w:tcBorders>
              <w:top w:val="single" w:sz="4" w:space="0" w:color="auto"/>
              <w:left w:val="single" w:sz="4" w:space="0" w:color="auto"/>
              <w:bottom w:val="single" w:sz="4" w:space="0" w:color="auto"/>
              <w:right w:val="single" w:sz="4" w:space="0" w:color="auto"/>
            </w:tcBorders>
            <w:vAlign w:val="center"/>
          </w:tcPr>
          <w:p w:rsidR="00CE445C" w:rsidRPr="00570001" w:rsidRDefault="00CE445C" w:rsidP="0095112B">
            <w:pPr>
              <w:tabs>
                <w:tab w:val="left" w:pos="6660"/>
              </w:tabs>
              <w:adjustRightInd w:val="0"/>
              <w:snapToGrid w:val="0"/>
              <w:spacing w:line="320" w:lineRule="exact"/>
              <w:jc w:val="center"/>
              <w:rPr>
                <w:rFonts w:ascii="方正黑体_GBK" w:eastAsia="方正黑体_GBK" w:hAnsi="黑体"/>
                <w:color w:val="000000"/>
                <w:sz w:val="24"/>
              </w:rPr>
            </w:pPr>
          </w:p>
        </w:tc>
        <w:tc>
          <w:tcPr>
            <w:tcW w:w="1185" w:type="dxa"/>
            <w:vMerge/>
            <w:tcBorders>
              <w:top w:val="single" w:sz="4" w:space="0" w:color="auto"/>
              <w:left w:val="single" w:sz="4" w:space="0" w:color="auto"/>
              <w:bottom w:val="single" w:sz="4" w:space="0" w:color="auto"/>
              <w:right w:val="single" w:sz="4" w:space="0" w:color="auto"/>
            </w:tcBorders>
            <w:vAlign w:val="center"/>
          </w:tcPr>
          <w:p w:rsidR="00CE445C" w:rsidRPr="00570001" w:rsidRDefault="00CE445C" w:rsidP="0095112B">
            <w:pPr>
              <w:tabs>
                <w:tab w:val="left" w:pos="6660"/>
              </w:tabs>
              <w:adjustRightInd w:val="0"/>
              <w:snapToGrid w:val="0"/>
              <w:spacing w:line="320" w:lineRule="exact"/>
              <w:jc w:val="center"/>
              <w:rPr>
                <w:rFonts w:ascii="方正黑体_GBK" w:eastAsia="方正黑体_GBK" w:hAnsi="黑体"/>
                <w:color w:val="000000"/>
                <w:sz w:val="24"/>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CE445C" w:rsidRPr="00570001" w:rsidRDefault="00CE445C" w:rsidP="0095112B">
            <w:pPr>
              <w:tabs>
                <w:tab w:val="left" w:pos="6660"/>
              </w:tabs>
              <w:adjustRightInd w:val="0"/>
              <w:snapToGrid w:val="0"/>
              <w:spacing w:line="320" w:lineRule="exact"/>
              <w:jc w:val="center"/>
              <w:rPr>
                <w:rFonts w:ascii="方正黑体_GBK" w:eastAsia="方正黑体_GBK" w:hAnsi="黑体"/>
                <w:color w:val="000000"/>
                <w:sz w:val="24"/>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CE445C" w:rsidRPr="00570001" w:rsidRDefault="00CE445C" w:rsidP="0095112B">
            <w:pPr>
              <w:tabs>
                <w:tab w:val="left" w:pos="6660"/>
              </w:tabs>
              <w:adjustRightInd w:val="0"/>
              <w:snapToGrid w:val="0"/>
              <w:spacing w:line="320" w:lineRule="exact"/>
              <w:jc w:val="center"/>
              <w:rPr>
                <w:rFonts w:ascii="方正黑体_GBK" w:eastAsia="方正黑体_GBK" w:hAnsi="黑体"/>
                <w:color w:val="000000"/>
                <w:sz w:val="24"/>
              </w:rPr>
            </w:pPr>
          </w:p>
        </w:tc>
        <w:tc>
          <w:tcPr>
            <w:tcW w:w="931" w:type="dxa"/>
            <w:vMerge/>
            <w:tcBorders>
              <w:top w:val="single" w:sz="4" w:space="0" w:color="auto"/>
              <w:left w:val="single" w:sz="4" w:space="0" w:color="auto"/>
              <w:bottom w:val="single" w:sz="4" w:space="0" w:color="auto"/>
              <w:right w:val="single" w:sz="4" w:space="0" w:color="auto"/>
            </w:tcBorders>
            <w:vAlign w:val="center"/>
          </w:tcPr>
          <w:p w:rsidR="00CE445C" w:rsidRPr="00570001" w:rsidRDefault="00CE445C" w:rsidP="0095112B">
            <w:pPr>
              <w:tabs>
                <w:tab w:val="left" w:pos="6660"/>
              </w:tabs>
              <w:adjustRightInd w:val="0"/>
              <w:snapToGrid w:val="0"/>
              <w:spacing w:line="320" w:lineRule="exact"/>
              <w:jc w:val="center"/>
              <w:rPr>
                <w:rFonts w:ascii="方正黑体_GBK" w:eastAsia="方正黑体_GBK" w:hAnsi="黑体"/>
                <w:color w:val="000000"/>
                <w:sz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CE445C" w:rsidRPr="00570001" w:rsidRDefault="00CE445C" w:rsidP="0095112B">
            <w:pPr>
              <w:tabs>
                <w:tab w:val="left" w:pos="6660"/>
              </w:tabs>
              <w:adjustRightInd w:val="0"/>
              <w:snapToGrid w:val="0"/>
              <w:spacing w:line="320" w:lineRule="exact"/>
              <w:jc w:val="center"/>
              <w:rPr>
                <w:rFonts w:ascii="方正黑体_GBK" w:eastAsia="方正黑体_GBK" w:hAnsi="黑体"/>
                <w:color w:val="000000"/>
                <w:sz w:val="24"/>
              </w:rPr>
            </w:pPr>
            <w:r w:rsidRPr="00570001">
              <w:rPr>
                <w:rFonts w:ascii="方正黑体_GBK" w:eastAsia="方正黑体_GBK" w:hAnsi="黑体" w:hint="eastAsia"/>
                <w:color w:val="000000"/>
                <w:sz w:val="24"/>
              </w:rPr>
              <w:t>警告</w:t>
            </w:r>
          </w:p>
          <w:p w:rsidR="00CE445C" w:rsidRPr="00570001" w:rsidRDefault="00CE445C" w:rsidP="0095112B">
            <w:pPr>
              <w:tabs>
                <w:tab w:val="left" w:pos="6660"/>
              </w:tabs>
              <w:adjustRightInd w:val="0"/>
              <w:snapToGrid w:val="0"/>
              <w:spacing w:line="320" w:lineRule="exact"/>
              <w:jc w:val="center"/>
              <w:rPr>
                <w:rFonts w:ascii="方正黑体_GBK" w:eastAsia="方正黑体_GBK" w:hAnsi="黑体"/>
                <w:color w:val="000000"/>
                <w:sz w:val="24"/>
              </w:rPr>
            </w:pPr>
            <w:r w:rsidRPr="00570001">
              <w:rPr>
                <w:rFonts w:ascii="方正黑体_GBK" w:eastAsia="方正黑体_GBK" w:hAnsi="黑体" w:hint="eastAsia"/>
                <w:color w:val="000000"/>
                <w:sz w:val="24"/>
              </w:rPr>
              <w:t>（项）</w:t>
            </w:r>
          </w:p>
        </w:tc>
        <w:tc>
          <w:tcPr>
            <w:tcW w:w="1005" w:type="dxa"/>
            <w:tcBorders>
              <w:top w:val="single" w:sz="4" w:space="0" w:color="auto"/>
              <w:left w:val="single" w:sz="4" w:space="0" w:color="auto"/>
              <w:bottom w:val="single" w:sz="4" w:space="0" w:color="auto"/>
              <w:right w:val="single" w:sz="4" w:space="0" w:color="auto"/>
            </w:tcBorders>
            <w:vAlign w:val="center"/>
          </w:tcPr>
          <w:p w:rsidR="00CE445C" w:rsidRPr="00570001" w:rsidRDefault="00CE445C" w:rsidP="0095112B">
            <w:pPr>
              <w:tabs>
                <w:tab w:val="left" w:pos="6660"/>
              </w:tabs>
              <w:adjustRightInd w:val="0"/>
              <w:snapToGrid w:val="0"/>
              <w:spacing w:line="320" w:lineRule="exact"/>
              <w:jc w:val="center"/>
              <w:rPr>
                <w:rFonts w:ascii="方正黑体_GBK" w:eastAsia="方正黑体_GBK" w:hAnsi="黑体"/>
                <w:color w:val="000000"/>
                <w:sz w:val="24"/>
              </w:rPr>
            </w:pPr>
            <w:r w:rsidRPr="00570001">
              <w:rPr>
                <w:rFonts w:ascii="方正黑体_GBK" w:eastAsia="方正黑体_GBK" w:hAnsi="黑体" w:hint="eastAsia"/>
                <w:color w:val="000000"/>
                <w:sz w:val="24"/>
              </w:rPr>
              <w:t>责令限期改正（项）</w:t>
            </w:r>
          </w:p>
        </w:tc>
        <w:tc>
          <w:tcPr>
            <w:tcW w:w="1290" w:type="dxa"/>
            <w:tcBorders>
              <w:top w:val="single" w:sz="4" w:space="0" w:color="auto"/>
              <w:left w:val="single" w:sz="4" w:space="0" w:color="auto"/>
              <w:bottom w:val="single" w:sz="4" w:space="0" w:color="auto"/>
              <w:right w:val="single" w:sz="4" w:space="0" w:color="auto"/>
            </w:tcBorders>
            <w:vAlign w:val="center"/>
          </w:tcPr>
          <w:p w:rsidR="00CE445C" w:rsidRPr="00570001" w:rsidRDefault="00CE445C" w:rsidP="0095112B">
            <w:pPr>
              <w:tabs>
                <w:tab w:val="left" w:pos="6660"/>
              </w:tabs>
              <w:adjustRightInd w:val="0"/>
              <w:snapToGrid w:val="0"/>
              <w:spacing w:line="320" w:lineRule="exact"/>
              <w:jc w:val="center"/>
              <w:rPr>
                <w:rFonts w:ascii="方正黑体_GBK" w:eastAsia="方正黑体_GBK" w:hAnsi="黑体"/>
                <w:color w:val="000000"/>
                <w:sz w:val="24"/>
              </w:rPr>
            </w:pPr>
            <w:r w:rsidRPr="00570001">
              <w:rPr>
                <w:rFonts w:ascii="方正黑体_GBK" w:eastAsia="方正黑体_GBK" w:hAnsi="黑体" w:hint="eastAsia"/>
                <w:color w:val="000000"/>
                <w:sz w:val="24"/>
              </w:rPr>
              <w:t>罚款</w:t>
            </w:r>
          </w:p>
          <w:p w:rsidR="00CE445C" w:rsidRPr="00570001" w:rsidRDefault="00CE445C" w:rsidP="0095112B">
            <w:pPr>
              <w:tabs>
                <w:tab w:val="left" w:pos="6660"/>
              </w:tabs>
              <w:adjustRightInd w:val="0"/>
              <w:snapToGrid w:val="0"/>
              <w:spacing w:line="320" w:lineRule="exact"/>
              <w:jc w:val="center"/>
              <w:rPr>
                <w:rFonts w:ascii="方正黑体_GBK" w:eastAsia="方正黑体_GBK" w:hAnsi="黑体"/>
                <w:color w:val="000000"/>
                <w:sz w:val="24"/>
              </w:rPr>
            </w:pPr>
            <w:r w:rsidRPr="00570001">
              <w:rPr>
                <w:rFonts w:ascii="方正黑体_GBK" w:eastAsia="方正黑体_GBK" w:hAnsi="黑体" w:hint="eastAsia"/>
                <w:color w:val="000000"/>
                <w:sz w:val="24"/>
              </w:rPr>
              <w:t>（万元）</w:t>
            </w:r>
          </w:p>
        </w:tc>
        <w:tc>
          <w:tcPr>
            <w:tcW w:w="1425" w:type="dxa"/>
            <w:tcBorders>
              <w:top w:val="single" w:sz="4" w:space="0" w:color="auto"/>
              <w:left w:val="single" w:sz="4" w:space="0" w:color="auto"/>
              <w:bottom w:val="single" w:sz="4" w:space="0" w:color="auto"/>
              <w:right w:val="single" w:sz="4" w:space="0" w:color="auto"/>
            </w:tcBorders>
            <w:vAlign w:val="center"/>
          </w:tcPr>
          <w:p w:rsidR="00CE445C" w:rsidRPr="00570001" w:rsidRDefault="00CE445C" w:rsidP="0095112B">
            <w:pPr>
              <w:tabs>
                <w:tab w:val="left" w:pos="6660"/>
              </w:tabs>
              <w:adjustRightInd w:val="0"/>
              <w:snapToGrid w:val="0"/>
              <w:spacing w:line="320" w:lineRule="exact"/>
              <w:jc w:val="center"/>
              <w:rPr>
                <w:rFonts w:ascii="方正黑体_GBK" w:eastAsia="方正黑体_GBK" w:hAnsi="黑体"/>
                <w:color w:val="000000"/>
                <w:sz w:val="24"/>
              </w:rPr>
            </w:pPr>
            <w:r w:rsidRPr="00570001">
              <w:rPr>
                <w:rFonts w:ascii="方正黑体_GBK" w:eastAsia="方正黑体_GBK" w:hAnsi="黑体" w:hint="eastAsia"/>
                <w:color w:val="000000"/>
                <w:sz w:val="24"/>
              </w:rPr>
              <w:t>责令停止</w:t>
            </w:r>
          </w:p>
          <w:p w:rsidR="00CE445C" w:rsidRPr="00570001" w:rsidRDefault="00CE445C" w:rsidP="0095112B">
            <w:pPr>
              <w:tabs>
                <w:tab w:val="left" w:pos="6660"/>
              </w:tabs>
              <w:adjustRightInd w:val="0"/>
              <w:snapToGrid w:val="0"/>
              <w:spacing w:line="320" w:lineRule="exact"/>
              <w:jc w:val="center"/>
              <w:rPr>
                <w:rFonts w:ascii="方正黑体_GBK" w:eastAsia="方正黑体_GBK" w:hAnsi="黑体"/>
                <w:color w:val="000000"/>
                <w:sz w:val="24"/>
              </w:rPr>
            </w:pPr>
            <w:r w:rsidRPr="00570001">
              <w:rPr>
                <w:rFonts w:ascii="方正黑体_GBK" w:eastAsia="方正黑体_GBK" w:hAnsi="黑体" w:hint="eastAsia"/>
                <w:color w:val="000000"/>
                <w:sz w:val="24"/>
              </w:rPr>
              <w:t>作业（家）</w:t>
            </w:r>
          </w:p>
        </w:tc>
        <w:tc>
          <w:tcPr>
            <w:tcW w:w="1275" w:type="dxa"/>
            <w:tcBorders>
              <w:top w:val="single" w:sz="4" w:space="0" w:color="auto"/>
              <w:left w:val="single" w:sz="4" w:space="0" w:color="auto"/>
              <w:bottom w:val="single" w:sz="4" w:space="0" w:color="auto"/>
              <w:right w:val="single" w:sz="4" w:space="0" w:color="auto"/>
            </w:tcBorders>
            <w:vAlign w:val="center"/>
          </w:tcPr>
          <w:p w:rsidR="00CE445C" w:rsidRPr="00570001" w:rsidRDefault="00CE445C" w:rsidP="0095112B">
            <w:pPr>
              <w:tabs>
                <w:tab w:val="left" w:pos="6660"/>
              </w:tabs>
              <w:adjustRightInd w:val="0"/>
              <w:snapToGrid w:val="0"/>
              <w:spacing w:line="320" w:lineRule="exact"/>
              <w:jc w:val="center"/>
              <w:rPr>
                <w:rFonts w:ascii="方正黑体_GBK" w:eastAsia="方正黑体_GBK" w:hAnsi="黑体"/>
                <w:color w:val="000000"/>
                <w:sz w:val="24"/>
              </w:rPr>
            </w:pPr>
            <w:r w:rsidRPr="00570001">
              <w:rPr>
                <w:rFonts w:ascii="方正黑体_GBK" w:eastAsia="方正黑体_GBK" w:hAnsi="黑体" w:hint="eastAsia"/>
                <w:color w:val="000000"/>
                <w:sz w:val="24"/>
              </w:rPr>
              <w:t>提请关闭</w:t>
            </w:r>
          </w:p>
          <w:p w:rsidR="00CE445C" w:rsidRPr="00570001" w:rsidRDefault="00CE445C" w:rsidP="0095112B">
            <w:pPr>
              <w:tabs>
                <w:tab w:val="left" w:pos="6660"/>
              </w:tabs>
              <w:adjustRightInd w:val="0"/>
              <w:snapToGrid w:val="0"/>
              <w:spacing w:line="320" w:lineRule="exact"/>
              <w:jc w:val="center"/>
              <w:rPr>
                <w:rFonts w:ascii="方正黑体_GBK" w:eastAsia="方正黑体_GBK" w:hAnsi="黑体"/>
                <w:color w:val="000000"/>
                <w:sz w:val="24"/>
              </w:rPr>
            </w:pPr>
            <w:r w:rsidRPr="00570001">
              <w:rPr>
                <w:rFonts w:ascii="方正黑体_GBK" w:eastAsia="方正黑体_GBK" w:hAnsi="黑体" w:hint="eastAsia"/>
                <w:color w:val="000000"/>
                <w:sz w:val="24"/>
              </w:rPr>
              <w:t>（家）</w:t>
            </w:r>
          </w:p>
        </w:tc>
      </w:tr>
      <w:tr w:rsidR="00CE445C" w:rsidTr="00CE445C">
        <w:trPr>
          <w:trHeight w:val="20"/>
          <w:jc w:val="center"/>
        </w:trPr>
        <w:tc>
          <w:tcPr>
            <w:tcW w:w="795" w:type="dxa"/>
            <w:vMerge w:val="restart"/>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sz w:val="24"/>
              </w:rPr>
            </w:pPr>
            <w:r>
              <w:rPr>
                <w:rFonts w:ascii="仿宋_GB2312" w:eastAsia="仿宋_GB2312" w:hint="eastAsia"/>
                <w:sz w:val="24"/>
              </w:rPr>
              <w:t>1</w:t>
            </w:r>
          </w:p>
        </w:tc>
        <w:tc>
          <w:tcPr>
            <w:tcW w:w="2786"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rPr>
                <w:rFonts w:ascii="仿宋_GB2312" w:eastAsia="仿宋_GB2312" w:hAnsi="宋体"/>
                <w:color w:val="000000"/>
                <w:sz w:val="24"/>
              </w:rPr>
            </w:pPr>
            <w:r>
              <w:rPr>
                <w:rFonts w:ascii="仿宋_GB2312" w:eastAsia="仿宋_GB2312" w:hAnsi="宋体" w:hint="eastAsia"/>
                <w:color w:val="000000"/>
                <w:sz w:val="24"/>
              </w:rPr>
              <w:t xml:space="preserve">      矿山</w:t>
            </w:r>
          </w:p>
        </w:tc>
        <w:tc>
          <w:tcPr>
            <w:tcW w:w="103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r>
      <w:tr w:rsidR="00CE445C" w:rsidTr="00CE445C">
        <w:trPr>
          <w:trHeight w:val="20"/>
          <w:jc w:val="center"/>
        </w:trPr>
        <w:tc>
          <w:tcPr>
            <w:tcW w:w="795" w:type="dxa"/>
            <w:vMerge/>
            <w:tcBorders>
              <w:top w:val="single" w:sz="4" w:space="0" w:color="auto"/>
              <w:left w:val="single" w:sz="4" w:space="0" w:color="auto"/>
              <w:bottom w:val="single" w:sz="4" w:space="0" w:color="auto"/>
              <w:right w:val="single" w:sz="4" w:space="0" w:color="auto"/>
            </w:tcBorders>
            <w:vAlign w:val="center"/>
          </w:tcPr>
          <w:p w:rsidR="00CE445C" w:rsidRDefault="00CE445C" w:rsidP="0095112B">
            <w:pPr>
              <w:widowControl/>
              <w:spacing w:line="240" w:lineRule="exact"/>
              <w:jc w:val="left"/>
              <w:rPr>
                <w:rFonts w:ascii="仿宋_GB2312" w:eastAsia="仿宋_GB2312"/>
                <w:sz w:val="24"/>
              </w:rPr>
            </w:pPr>
          </w:p>
        </w:tc>
        <w:tc>
          <w:tcPr>
            <w:tcW w:w="2786"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left"/>
              <w:rPr>
                <w:rFonts w:ascii="仿宋_GB2312" w:eastAsia="仿宋_GB2312" w:hAnsi="宋体"/>
                <w:color w:val="000000"/>
                <w:sz w:val="24"/>
              </w:rPr>
            </w:pPr>
            <w:r>
              <w:rPr>
                <w:rFonts w:ascii="仿宋_GB2312" w:eastAsia="仿宋_GB2312" w:hAnsi="宋体" w:hint="eastAsia"/>
                <w:color w:val="000000"/>
                <w:sz w:val="24"/>
              </w:rPr>
              <w:t>其中：井工煤矿</w:t>
            </w:r>
          </w:p>
        </w:tc>
        <w:tc>
          <w:tcPr>
            <w:tcW w:w="103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r>
      <w:tr w:rsidR="00CE445C" w:rsidTr="00CE445C">
        <w:trPr>
          <w:trHeight w:val="20"/>
          <w:jc w:val="center"/>
        </w:trPr>
        <w:tc>
          <w:tcPr>
            <w:tcW w:w="795" w:type="dxa"/>
            <w:vMerge/>
            <w:tcBorders>
              <w:top w:val="single" w:sz="4" w:space="0" w:color="auto"/>
              <w:left w:val="single" w:sz="4" w:space="0" w:color="auto"/>
              <w:bottom w:val="single" w:sz="4" w:space="0" w:color="auto"/>
              <w:right w:val="single" w:sz="4" w:space="0" w:color="auto"/>
            </w:tcBorders>
            <w:vAlign w:val="center"/>
          </w:tcPr>
          <w:p w:rsidR="00CE445C" w:rsidRDefault="00CE445C" w:rsidP="0095112B">
            <w:pPr>
              <w:widowControl/>
              <w:spacing w:line="240" w:lineRule="exact"/>
              <w:jc w:val="left"/>
              <w:rPr>
                <w:rFonts w:ascii="仿宋_GB2312" w:eastAsia="仿宋_GB2312"/>
                <w:sz w:val="24"/>
              </w:rPr>
            </w:pPr>
          </w:p>
        </w:tc>
        <w:tc>
          <w:tcPr>
            <w:tcW w:w="2786"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ind w:firstLineChars="300" w:firstLine="720"/>
              <w:jc w:val="left"/>
              <w:rPr>
                <w:rFonts w:ascii="仿宋_GB2312" w:eastAsia="仿宋_GB2312" w:hAnsi="宋体"/>
                <w:color w:val="000000"/>
                <w:sz w:val="24"/>
              </w:rPr>
            </w:pPr>
            <w:r>
              <w:rPr>
                <w:rFonts w:ascii="仿宋_GB2312" w:eastAsia="仿宋_GB2312" w:hAnsi="宋体" w:hint="eastAsia"/>
                <w:color w:val="000000"/>
                <w:sz w:val="24"/>
              </w:rPr>
              <w:t>露天煤矿</w:t>
            </w:r>
          </w:p>
        </w:tc>
        <w:tc>
          <w:tcPr>
            <w:tcW w:w="103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r>
      <w:tr w:rsidR="00CE445C" w:rsidTr="00CE445C">
        <w:trPr>
          <w:trHeight w:val="20"/>
          <w:jc w:val="center"/>
        </w:trPr>
        <w:tc>
          <w:tcPr>
            <w:tcW w:w="795" w:type="dxa"/>
            <w:vMerge/>
            <w:tcBorders>
              <w:top w:val="single" w:sz="4" w:space="0" w:color="auto"/>
              <w:left w:val="single" w:sz="4" w:space="0" w:color="auto"/>
              <w:bottom w:val="single" w:sz="4" w:space="0" w:color="auto"/>
              <w:right w:val="single" w:sz="4" w:space="0" w:color="auto"/>
            </w:tcBorders>
            <w:vAlign w:val="center"/>
          </w:tcPr>
          <w:p w:rsidR="00CE445C" w:rsidRDefault="00CE445C" w:rsidP="0095112B">
            <w:pPr>
              <w:widowControl/>
              <w:spacing w:line="240" w:lineRule="exact"/>
              <w:jc w:val="left"/>
              <w:rPr>
                <w:rFonts w:ascii="仿宋_GB2312" w:eastAsia="仿宋_GB2312"/>
                <w:sz w:val="24"/>
              </w:rPr>
            </w:pPr>
          </w:p>
        </w:tc>
        <w:tc>
          <w:tcPr>
            <w:tcW w:w="2786"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ind w:firstLineChars="300" w:firstLine="720"/>
              <w:jc w:val="left"/>
              <w:rPr>
                <w:rFonts w:ascii="仿宋_GB2312" w:eastAsia="仿宋_GB2312" w:hAnsi="宋体"/>
                <w:color w:val="000000"/>
                <w:sz w:val="24"/>
              </w:rPr>
            </w:pPr>
            <w:r>
              <w:rPr>
                <w:rFonts w:ascii="仿宋_GB2312" w:eastAsia="仿宋_GB2312" w:hAnsi="宋体" w:hint="eastAsia"/>
                <w:color w:val="000000"/>
                <w:sz w:val="24"/>
              </w:rPr>
              <w:t>非煤地下矿山</w:t>
            </w:r>
          </w:p>
        </w:tc>
        <w:tc>
          <w:tcPr>
            <w:tcW w:w="103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r>
      <w:tr w:rsidR="00CE445C" w:rsidTr="00CE445C">
        <w:trPr>
          <w:trHeight w:val="20"/>
          <w:jc w:val="center"/>
        </w:trPr>
        <w:tc>
          <w:tcPr>
            <w:tcW w:w="795" w:type="dxa"/>
            <w:vMerge/>
            <w:tcBorders>
              <w:top w:val="single" w:sz="4" w:space="0" w:color="auto"/>
              <w:left w:val="single" w:sz="4" w:space="0" w:color="auto"/>
              <w:bottom w:val="single" w:sz="4" w:space="0" w:color="auto"/>
              <w:right w:val="single" w:sz="4" w:space="0" w:color="auto"/>
            </w:tcBorders>
            <w:vAlign w:val="center"/>
          </w:tcPr>
          <w:p w:rsidR="00CE445C" w:rsidRDefault="00CE445C" w:rsidP="0095112B">
            <w:pPr>
              <w:widowControl/>
              <w:spacing w:line="240" w:lineRule="exact"/>
              <w:jc w:val="left"/>
              <w:rPr>
                <w:rFonts w:ascii="仿宋_GB2312" w:eastAsia="仿宋_GB2312"/>
                <w:sz w:val="24"/>
              </w:rPr>
            </w:pPr>
          </w:p>
        </w:tc>
        <w:tc>
          <w:tcPr>
            <w:tcW w:w="2786"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ind w:firstLineChars="300" w:firstLine="720"/>
              <w:jc w:val="left"/>
              <w:rPr>
                <w:rFonts w:ascii="仿宋_GB2312" w:eastAsia="仿宋_GB2312" w:hAnsi="宋体"/>
                <w:color w:val="000000"/>
                <w:sz w:val="24"/>
              </w:rPr>
            </w:pPr>
            <w:r>
              <w:rPr>
                <w:rFonts w:ascii="仿宋_GB2312" w:eastAsia="仿宋_GB2312" w:hAnsi="宋体" w:hint="eastAsia"/>
                <w:color w:val="000000"/>
                <w:sz w:val="24"/>
              </w:rPr>
              <w:t>非煤露天矿山</w:t>
            </w:r>
          </w:p>
        </w:tc>
        <w:tc>
          <w:tcPr>
            <w:tcW w:w="103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r>
      <w:tr w:rsidR="00CE445C" w:rsidTr="00CE445C">
        <w:trPr>
          <w:trHeight w:val="20"/>
          <w:jc w:val="center"/>
        </w:trPr>
        <w:tc>
          <w:tcPr>
            <w:tcW w:w="795" w:type="dxa"/>
            <w:vMerge w:val="restart"/>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sz w:val="24"/>
              </w:rPr>
            </w:pPr>
            <w:r>
              <w:rPr>
                <w:rFonts w:ascii="仿宋_GB2312" w:eastAsia="仿宋_GB2312" w:hint="eastAsia"/>
                <w:sz w:val="24"/>
              </w:rPr>
              <w:t>2</w:t>
            </w:r>
          </w:p>
        </w:tc>
        <w:tc>
          <w:tcPr>
            <w:tcW w:w="2786"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ind w:firstLineChars="300" w:firstLine="720"/>
              <w:jc w:val="left"/>
              <w:rPr>
                <w:rFonts w:ascii="仿宋_GB2312" w:eastAsia="仿宋_GB2312" w:hAnsi="宋体"/>
                <w:color w:val="000000"/>
                <w:sz w:val="24"/>
              </w:rPr>
            </w:pPr>
            <w:r>
              <w:rPr>
                <w:rFonts w:ascii="仿宋_GB2312" w:eastAsia="仿宋_GB2312" w:hAnsi="宋体" w:hint="eastAsia"/>
                <w:color w:val="000000"/>
                <w:sz w:val="24"/>
              </w:rPr>
              <w:t>冶金</w:t>
            </w:r>
          </w:p>
        </w:tc>
        <w:tc>
          <w:tcPr>
            <w:tcW w:w="103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r>
      <w:tr w:rsidR="00CE445C" w:rsidTr="00CE445C">
        <w:trPr>
          <w:trHeight w:val="20"/>
          <w:jc w:val="center"/>
        </w:trPr>
        <w:tc>
          <w:tcPr>
            <w:tcW w:w="795" w:type="dxa"/>
            <w:vMerge/>
            <w:tcBorders>
              <w:top w:val="single" w:sz="4" w:space="0" w:color="auto"/>
              <w:left w:val="single" w:sz="4" w:space="0" w:color="auto"/>
              <w:bottom w:val="single" w:sz="4" w:space="0" w:color="auto"/>
              <w:right w:val="single" w:sz="4" w:space="0" w:color="auto"/>
            </w:tcBorders>
            <w:vAlign w:val="center"/>
          </w:tcPr>
          <w:p w:rsidR="00CE445C" w:rsidRDefault="00CE445C" w:rsidP="0095112B">
            <w:pPr>
              <w:widowControl/>
              <w:spacing w:line="240" w:lineRule="exact"/>
              <w:jc w:val="left"/>
              <w:rPr>
                <w:rFonts w:ascii="仿宋_GB2312" w:eastAsia="仿宋_GB2312"/>
                <w:sz w:val="24"/>
              </w:rPr>
            </w:pPr>
          </w:p>
        </w:tc>
        <w:tc>
          <w:tcPr>
            <w:tcW w:w="2786"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left"/>
              <w:rPr>
                <w:rFonts w:ascii="仿宋_GB2312" w:eastAsia="仿宋_GB2312" w:hAnsi="宋体"/>
                <w:color w:val="000000"/>
                <w:sz w:val="24"/>
              </w:rPr>
            </w:pPr>
            <w:r>
              <w:rPr>
                <w:rFonts w:ascii="仿宋_GB2312" w:eastAsia="仿宋_GB2312" w:hAnsi="宋体" w:hint="eastAsia"/>
                <w:color w:val="000000"/>
                <w:sz w:val="24"/>
              </w:rPr>
              <w:t>其中：黑色金属冶炼</w:t>
            </w:r>
          </w:p>
        </w:tc>
        <w:tc>
          <w:tcPr>
            <w:tcW w:w="103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r>
      <w:tr w:rsidR="00CE445C" w:rsidTr="00CE445C">
        <w:trPr>
          <w:trHeight w:val="20"/>
          <w:jc w:val="center"/>
        </w:trPr>
        <w:tc>
          <w:tcPr>
            <w:tcW w:w="795" w:type="dxa"/>
            <w:vMerge/>
            <w:tcBorders>
              <w:top w:val="single" w:sz="4" w:space="0" w:color="auto"/>
              <w:left w:val="single" w:sz="4" w:space="0" w:color="auto"/>
              <w:bottom w:val="single" w:sz="4" w:space="0" w:color="auto"/>
              <w:right w:val="single" w:sz="4" w:space="0" w:color="auto"/>
            </w:tcBorders>
            <w:vAlign w:val="center"/>
          </w:tcPr>
          <w:p w:rsidR="00CE445C" w:rsidRDefault="00CE445C" w:rsidP="0095112B">
            <w:pPr>
              <w:widowControl/>
              <w:spacing w:line="240" w:lineRule="exact"/>
              <w:jc w:val="left"/>
              <w:rPr>
                <w:rFonts w:ascii="仿宋_GB2312" w:eastAsia="仿宋_GB2312"/>
                <w:sz w:val="24"/>
              </w:rPr>
            </w:pPr>
          </w:p>
        </w:tc>
        <w:tc>
          <w:tcPr>
            <w:tcW w:w="2786"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ind w:firstLineChars="300" w:firstLine="720"/>
              <w:jc w:val="left"/>
              <w:rPr>
                <w:rFonts w:ascii="仿宋_GB2312" w:eastAsia="仿宋_GB2312" w:hAnsi="宋体"/>
                <w:color w:val="000000"/>
                <w:sz w:val="24"/>
              </w:rPr>
            </w:pPr>
            <w:r>
              <w:rPr>
                <w:rFonts w:ascii="仿宋_GB2312" w:eastAsia="仿宋_GB2312" w:hAnsi="宋体" w:hint="eastAsia"/>
                <w:color w:val="000000"/>
                <w:sz w:val="24"/>
              </w:rPr>
              <w:t>有色金属冶炼</w:t>
            </w:r>
          </w:p>
        </w:tc>
        <w:tc>
          <w:tcPr>
            <w:tcW w:w="103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r>
      <w:tr w:rsidR="00CE445C" w:rsidTr="00CE445C">
        <w:trPr>
          <w:trHeight w:val="20"/>
          <w:jc w:val="center"/>
        </w:trPr>
        <w:tc>
          <w:tcPr>
            <w:tcW w:w="795" w:type="dxa"/>
            <w:vMerge w:val="restart"/>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sz w:val="24"/>
              </w:rPr>
            </w:pPr>
            <w:r>
              <w:rPr>
                <w:rFonts w:ascii="仿宋_GB2312" w:eastAsia="仿宋_GB2312" w:hint="eastAsia"/>
                <w:sz w:val="24"/>
              </w:rPr>
              <w:t>3</w:t>
            </w:r>
          </w:p>
        </w:tc>
        <w:tc>
          <w:tcPr>
            <w:tcW w:w="2786"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rPr>
                <w:rFonts w:ascii="仿宋_GB2312" w:eastAsia="仿宋_GB2312" w:hAnsi="宋体"/>
                <w:color w:val="000000"/>
                <w:sz w:val="24"/>
              </w:rPr>
            </w:pPr>
            <w:r>
              <w:rPr>
                <w:rFonts w:ascii="仿宋_GB2312" w:eastAsia="仿宋_GB2312" w:hAnsi="宋体" w:hint="eastAsia"/>
                <w:color w:val="000000"/>
                <w:sz w:val="24"/>
              </w:rPr>
              <w:t xml:space="preserve">      化工</w:t>
            </w:r>
          </w:p>
        </w:tc>
        <w:tc>
          <w:tcPr>
            <w:tcW w:w="103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r>
      <w:tr w:rsidR="00CE445C" w:rsidTr="00CE445C">
        <w:trPr>
          <w:trHeight w:val="20"/>
          <w:jc w:val="center"/>
        </w:trPr>
        <w:tc>
          <w:tcPr>
            <w:tcW w:w="795" w:type="dxa"/>
            <w:vMerge/>
            <w:tcBorders>
              <w:top w:val="single" w:sz="4" w:space="0" w:color="auto"/>
              <w:left w:val="single" w:sz="4" w:space="0" w:color="auto"/>
              <w:bottom w:val="single" w:sz="4" w:space="0" w:color="auto"/>
              <w:right w:val="single" w:sz="4" w:space="0" w:color="auto"/>
            </w:tcBorders>
            <w:vAlign w:val="center"/>
          </w:tcPr>
          <w:p w:rsidR="00CE445C" w:rsidRDefault="00CE445C" w:rsidP="0095112B">
            <w:pPr>
              <w:widowControl/>
              <w:spacing w:line="240" w:lineRule="exact"/>
              <w:jc w:val="left"/>
              <w:rPr>
                <w:rFonts w:ascii="仿宋_GB2312" w:eastAsia="仿宋_GB2312"/>
                <w:sz w:val="24"/>
              </w:rPr>
            </w:pPr>
          </w:p>
        </w:tc>
        <w:tc>
          <w:tcPr>
            <w:tcW w:w="2786"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left"/>
              <w:rPr>
                <w:rFonts w:ascii="仿宋_GB2312" w:eastAsia="仿宋_GB2312" w:hAnsi="宋体"/>
                <w:color w:val="000000"/>
                <w:sz w:val="24"/>
              </w:rPr>
            </w:pPr>
            <w:r>
              <w:rPr>
                <w:rFonts w:ascii="仿宋_GB2312" w:eastAsia="仿宋_GB2312" w:hAnsi="宋体" w:hint="eastAsia"/>
                <w:color w:val="000000"/>
                <w:sz w:val="24"/>
              </w:rPr>
              <w:t>其中：炼油</w:t>
            </w:r>
          </w:p>
        </w:tc>
        <w:tc>
          <w:tcPr>
            <w:tcW w:w="103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r>
      <w:tr w:rsidR="00CE445C" w:rsidTr="00CE445C">
        <w:trPr>
          <w:trHeight w:val="20"/>
          <w:jc w:val="center"/>
        </w:trPr>
        <w:tc>
          <w:tcPr>
            <w:tcW w:w="795" w:type="dxa"/>
            <w:vMerge/>
            <w:tcBorders>
              <w:top w:val="single" w:sz="4" w:space="0" w:color="auto"/>
              <w:left w:val="single" w:sz="4" w:space="0" w:color="auto"/>
              <w:bottom w:val="single" w:sz="4" w:space="0" w:color="auto"/>
              <w:right w:val="single" w:sz="4" w:space="0" w:color="auto"/>
            </w:tcBorders>
            <w:vAlign w:val="center"/>
          </w:tcPr>
          <w:p w:rsidR="00CE445C" w:rsidRDefault="00CE445C" w:rsidP="0095112B">
            <w:pPr>
              <w:widowControl/>
              <w:spacing w:line="240" w:lineRule="exact"/>
              <w:jc w:val="left"/>
              <w:rPr>
                <w:rFonts w:ascii="仿宋_GB2312" w:eastAsia="仿宋_GB2312"/>
                <w:sz w:val="24"/>
              </w:rPr>
            </w:pPr>
          </w:p>
        </w:tc>
        <w:tc>
          <w:tcPr>
            <w:tcW w:w="2786"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ind w:firstLineChars="300" w:firstLine="720"/>
              <w:rPr>
                <w:rFonts w:ascii="仿宋_GB2312" w:eastAsia="仿宋_GB2312" w:hAnsi="宋体"/>
                <w:color w:val="000000"/>
                <w:sz w:val="24"/>
              </w:rPr>
            </w:pPr>
            <w:r>
              <w:rPr>
                <w:rFonts w:ascii="仿宋_GB2312" w:eastAsia="仿宋_GB2312" w:hAnsi="宋体" w:hint="eastAsia"/>
                <w:color w:val="000000"/>
                <w:sz w:val="24"/>
              </w:rPr>
              <w:t>化工</w:t>
            </w:r>
          </w:p>
        </w:tc>
        <w:tc>
          <w:tcPr>
            <w:tcW w:w="103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r>
      <w:tr w:rsidR="00CE445C" w:rsidTr="00CE445C">
        <w:trPr>
          <w:trHeight w:val="20"/>
          <w:jc w:val="center"/>
        </w:trPr>
        <w:tc>
          <w:tcPr>
            <w:tcW w:w="795" w:type="dxa"/>
            <w:vMerge w:val="restart"/>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sz w:val="24"/>
              </w:rPr>
            </w:pPr>
            <w:r>
              <w:rPr>
                <w:rFonts w:ascii="仿宋_GB2312" w:eastAsia="仿宋_GB2312" w:hint="eastAsia"/>
                <w:sz w:val="24"/>
              </w:rPr>
              <w:t>4</w:t>
            </w:r>
          </w:p>
        </w:tc>
        <w:tc>
          <w:tcPr>
            <w:tcW w:w="2786"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ind w:firstLineChars="300" w:firstLine="720"/>
              <w:rPr>
                <w:rFonts w:ascii="仿宋_GB2312" w:eastAsia="仿宋_GB2312" w:hAnsi="宋体"/>
                <w:color w:val="000000"/>
                <w:sz w:val="24"/>
              </w:rPr>
            </w:pPr>
            <w:r>
              <w:rPr>
                <w:rFonts w:ascii="仿宋_GB2312" w:eastAsia="仿宋_GB2312" w:hAnsi="宋体" w:hint="eastAsia"/>
                <w:color w:val="000000"/>
                <w:sz w:val="24"/>
              </w:rPr>
              <w:t>建材</w:t>
            </w:r>
          </w:p>
        </w:tc>
        <w:tc>
          <w:tcPr>
            <w:tcW w:w="103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r>
      <w:tr w:rsidR="00CE445C" w:rsidTr="00CE445C">
        <w:trPr>
          <w:trHeight w:val="20"/>
          <w:jc w:val="center"/>
        </w:trPr>
        <w:tc>
          <w:tcPr>
            <w:tcW w:w="795" w:type="dxa"/>
            <w:vMerge/>
            <w:tcBorders>
              <w:top w:val="single" w:sz="4" w:space="0" w:color="auto"/>
              <w:left w:val="single" w:sz="4" w:space="0" w:color="auto"/>
              <w:bottom w:val="single" w:sz="4" w:space="0" w:color="auto"/>
              <w:right w:val="single" w:sz="4" w:space="0" w:color="auto"/>
            </w:tcBorders>
            <w:vAlign w:val="center"/>
          </w:tcPr>
          <w:p w:rsidR="00CE445C" w:rsidRDefault="00CE445C" w:rsidP="0095112B">
            <w:pPr>
              <w:widowControl/>
              <w:spacing w:line="240" w:lineRule="exact"/>
              <w:jc w:val="left"/>
              <w:rPr>
                <w:rFonts w:ascii="仿宋_GB2312" w:eastAsia="仿宋_GB2312"/>
                <w:sz w:val="24"/>
              </w:rPr>
            </w:pPr>
          </w:p>
        </w:tc>
        <w:tc>
          <w:tcPr>
            <w:tcW w:w="2786"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rPr>
                <w:rFonts w:ascii="仿宋_GB2312" w:eastAsia="仿宋_GB2312" w:hAnsi="宋体"/>
                <w:color w:val="000000"/>
                <w:sz w:val="24"/>
              </w:rPr>
            </w:pPr>
            <w:r>
              <w:rPr>
                <w:rFonts w:ascii="仿宋_GB2312" w:eastAsia="仿宋_GB2312" w:hAnsi="宋体" w:hint="eastAsia"/>
                <w:color w:val="000000"/>
                <w:sz w:val="24"/>
              </w:rPr>
              <w:t>其中：石材加工</w:t>
            </w:r>
          </w:p>
        </w:tc>
        <w:tc>
          <w:tcPr>
            <w:tcW w:w="103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r>
      <w:tr w:rsidR="00CE445C" w:rsidTr="00CE445C">
        <w:trPr>
          <w:trHeight w:val="20"/>
          <w:jc w:val="center"/>
        </w:trPr>
        <w:tc>
          <w:tcPr>
            <w:tcW w:w="795" w:type="dxa"/>
            <w:vMerge/>
            <w:tcBorders>
              <w:top w:val="single" w:sz="4" w:space="0" w:color="auto"/>
              <w:left w:val="single" w:sz="4" w:space="0" w:color="auto"/>
              <w:bottom w:val="single" w:sz="4" w:space="0" w:color="auto"/>
              <w:right w:val="single" w:sz="4" w:space="0" w:color="auto"/>
            </w:tcBorders>
            <w:vAlign w:val="center"/>
          </w:tcPr>
          <w:p w:rsidR="00CE445C" w:rsidRDefault="00CE445C" w:rsidP="0095112B">
            <w:pPr>
              <w:widowControl/>
              <w:spacing w:line="240" w:lineRule="exact"/>
              <w:jc w:val="left"/>
              <w:rPr>
                <w:rFonts w:ascii="仿宋_GB2312" w:eastAsia="仿宋_GB2312"/>
                <w:sz w:val="24"/>
              </w:rPr>
            </w:pPr>
          </w:p>
        </w:tc>
        <w:tc>
          <w:tcPr>
            <w:tcW w:w="2786"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ind w:firstLineChars="300" w:firstLine="720"/>
              <w:rPr>
                <w:rFonts w:ascii="仿宋_GB2312" w:eastAsia="仿宋_GB2312" w:hAnsi="宋体"/>
                <w:color w:val="000000"/>
                <w:sz w:val="24"/>
              </w:rPr>
            </w:pPr>
            <w:r>
              <w:rPr>
                <w:rFonts w:ascii="仿宋_GB2312" w:eastAsia="仿宋_GB2312" w:hAnsi="宋体" w:hint="eastAsia"/>
                <w:color w:val="000000"/>
                <w:sz w:val="24"/>
              </w:rPr>
              <w:t>水泥生产</w:t>
            </w:r>
          </w:p>
        </w:tc>
        <w:tc>
          <w:tcPr>
            <w:tcW w:w="103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r>
      <w:tr w:rsidR="00CE445C" w:rsidTr="00CE445C">
        <w:trPr>
          <w:trHeight w:val="20"/>
          <w:jc w:val="center"/>
        </w:trPr>
        <w:tc>
          <w:tcPr>
            <w:tcW w:w="795" w:type="dxa"/>
            <w:vMerge/>
            <w:tcBorders>
              <w:top w:val="single" w:sz="4" w:space="0" w:color="auto"/>
              <w:left w:val="single" w:sz="4" w:space="0" w:color="auto"/>
              <w:bottom w:val="single" w:sz="4" w:space="0" w:color="auto"/>
              <w:right w:val="single" w:sz="4" w:space="0" w:color="auto"/>
            </w:tcBorders>
            <w:vAlign w:val="center"/>
          </w:tcPr>
          <w:p w:rsidR="00CE445C" w:rsidRDefault="00CE445C" w:rsidP="0095112B">
            <w:pPr>
              <w:widowControl/>
              <w:spacing w:line="240" w:lineRule="exact"/>
              <w:jc w:val="left"/>
              <w:rPr>
                <w:rFonts w:ascii="仿宋_GB2312" w:eastAsia="仿宋_GB2312"/>
                <w:sz w:val="24"/>
              </w:rPr>
            </w:pPr>
          </w:p>
        </w:tc>
        <w:tc>
          <w:tcPr>
            <w:tcW w:w="2786"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ind w:firstLineChars="300" w:firstLine="720"/>
              <w:rPr>
                <w:rFonts w:ascii="仿宋_GB2312" w:eastAsia="仿宋_GB2312" w:hAnsi="宋体"/>
                <w:color w:val="000000"/>
                <w:sz w:val="24"/>
              </w:rPr>
            </w:pPr>
            <w:r>
              <w:rPr>
                <w:rFonts w:ascii="仿宋_GB2312" w:eastAsia="仿宋_GB2312" w:hAnsi="宋体" w:hint="eastAsia"/>
                <w:color w:val="000000"/>
                <w:sz w:val="24"/>
              </w:rPr>
              <w:t>陶瓷制造</w:t>
            </w:r>
          </w:p>
        </w:tc>
        <w:tc>
          <w:tcPr>
            <w:tcW w:w="103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r>
      <w:tr w:rsidR="00CE445C" w:rsidTr="00CE445C">
        <w:trPr>
          <w:trHeight w:val="20"/>
          <w:jc w:val="center"/>
        </w:trPr>
        <w:tc>
          <w:tcPr>
            <w:tcW w:w="795" w:type="dxa"/>
            <w:vMerge/>
            <w:tcBorders>
              <w:top w:val="single" w:sz="4" w:space="0" w:color="auto"/>
              <w:left w:val="single" w:sz="4" w:space="0" w:color="auto"/>
              <w:bottom w:val="single" w:sz="4" w:space="0" w:color="auto"/>
              <w:right w:val="single" w:sz="4" w:space="0" w:color="auto"/>
            </w:tcBorders>
            <w:vAlign w:val="center"/>
          </w:tcPr>
          <w:p w:rsidR="00CE445C" w:rsidRDefault="00CE445C" w:rsidP="0095112B">
            <w:pPr>
              <w:widowControl/>
              <w:spacing w:line="240" w:lineRule="exact"/>
              <w:jc w:val="left"/>
              <w:rPr>
                <w:rFonts w:ascii="仿宋_GB2312" w:eastAsia="仿宋_GB2312"/>
                <w:sz w:val="24"/>
              </w:rPr>
            </w:pPr>
          </w:p>
        </w:tc>
        <w:tc>
          <w:tcPr>
            <w:tcW w:w="2786"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ind w:firstLineChars="300" w:firstLine="720"/>
              <w:rPr>
                <w:rFonts w:ascii="仿宋_GB2312" w:eastAsia="仿宋_GB2312" w:hAnsi="宋体"/>
                <w:color w:val="000000"/>
                <w:sz w:val="24"/>
              </w:rPr>
            </w:pPr>
            <w:r>
              <w:rPr>
                <w:rFonts w:ascii="仿宋_GB2312" w:eastAsia="仿宋_GB2312" w:hAnsi="宋体" w:hint="eastAsia"/>
                <w:color w:val="000000"/>
                <w:sz w:val="24"/>
              </w:rPr>
              <w:t>耐火材料制造</w:t>
            </w:r>
          </w:p>
        </w:tc>
        <w:tc>
          <w:tcPr>
            <w:tcW w:w="103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r>
      <w:tr w:rsidR="00CE445C" w:rsidTr="00CE445C">
        <w:trPr>
          <w:trHeight w:val="20"/>
          <w:jc w:val="center"/>
        </w:trPr>
        <w:tc>
          <w:tcPr>
            <w:tcW w:w="3581" w:type="dxa"/>
            <w:gridSpan w:val="2"/>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r>
              <w:rPr>
                <w:rFonts w:ascii="仿宋_GB2312" w:eastAsia="仿宋_GB2312" w:hAnsi="宋体" w:hint="eastAsia"/>
                <w:color w:val="000000"/>
                <w:sz w:val="24"/>
              </w:rPr>
              <w:t>合计</w:t>
            </w:r>
          </w:p>
        </w:tc>
        <w:tc>
          <w:tcPr>
            <w:tcW w:w="103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E445C" w:rsidRDefault="00CE445C" w:rsidP="0095112B">
            <w:pPr>
              <w:spacing w:line="240" w:lineRule="exact"/>
              <w:jc w:val="center"/>
              <w:rPr>
                <w:rFonts w:ascii="仿宋_GB2312" w:eastAsia="仿宋_GB2312" w:hAnsi="宋体"/>
                <w:color w:val="000000"/>
                <w:sz w:val="24"/>
              </w:rPr>
            </w:pPr>
          </w:p>
        </w:tc>
      </w:tr>
    </w:tbl>
    <w:p w:rsidR="00CE445C" w:rsidRDefault="00CE445C" w:rsidP="00CE445C">
      <w:pPr>
        <w:spacing w:line="720" w:lineRule="exact"/>
        <w:rPr>
          <w:rFonts w:ascii="仿宋_GB2312" w:eastAsia="仿宋_GB2312" w:hAnsi="宋体"/>
          <w:color w:val="000000"/>
          <w:sz w:val="24"/>
        </w:rPr>
      </w:pPr>
      <w:r>
        <w:rPr>
          <w:rFonts w:ascii="仿宋_GB2312" w:eastAsia="仿宋_GB2312" w:hAnsi="宋体" w:hint="eastAsia"/>
          <w:color w:val="000000"/>
          <w:sz w:val="24"/>
        </w:rPr>
        <w:t>填表人：                                                            联系电话：</w:t>
      </w:r>
    </w:p>
    <w:p w:rsidR="00CE445C" w:rsidRPr="00627CF9" w:rsidRDefault="00CE445C" w:rsidP="00CE445C">
      <w:r>
        <w:rPr>
          <w:rFonts w:ascii="仿宋_GB2312" w:eastAsia="仿宋_GB2312" w:hAnsi="宋体" w:hint="eastAsia"/>
          <w:color w:val="000000"/>
          <w:sz w:val="24"/>
        </w:rPr>
        <w:t>说明：此表为月报表，2019年8月-2020年11月期间，区卫生监督所于每月25日前在省卫生监督信息平台填报。</w:t>
      </w:r>
    </w:p>
    <w:p w:rsidR="0008319B" w:rsidRPr="00CE445C" w:rsidRDefault="0008319B" w:rsidP="00E76FC8">
      <w:pPr>
        <w:spacing w:line="560" w:lineRule="exact"/>
        <w:rPr>
          <w:rFonts w:ascii="仿宋_GB2312" w:eastAsia="仿宋_GB2312" w:hAnsi="仿宋"/>
          <w:sz w:val="32"/>
          <w:szCs w:val="32"/>
        </w:rPr>
      </w:pPr>
    </w:p>
    <w:sectPr w:rsidR="0008319B" w:rsidRPr="00CE445C" w:rsidSect="00685A94">
      <w:pgSz w:w="16838" w:h="11906" w:orient="landscape"/>
      <w:pgMar w:top="1134" w:right="851"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76C" w:rsidRDefault="0011176C" w:rsidP="00E01643">
      <w:r>
        <w:separator/>
      </w:r>
    </w:p>
  </w:endnote>
  <w:endnote w:type="continuationSeparator" w:id="1">
    <w:p w:rsidR="0011176C" w:rsidRDefault="0011176C" w:rsidP="00E01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1831"/>
      <w:docPartObj>
        <w:docPartGallery w:val="Page Numbers (Bottom of Page)"/>
        <w:docPartUnique/>
      </w:docPartObj>
    </w:sdtPr>
    <w:sdtContent>
      <w:p w:rsidR="00E76FC8" w:rsidRDefault="00E76FC8">
        <w:pPr>
          <w:pStyle w:val="a4"/>
          <w:jc w:val="right"/>
        </w:pPr>
        <w:r>
          <w:rPr>
            <w:rFonts w:hint="eastAsia"/>
          </w:rPr>
          <w:t>—</w:t>
        </w:r>
        <w:fldSimple w:instr=" PAGE   \* MERGEFORMAT ">
          <w:r w:rsidR="00843869" w:rsidRPr="00843869">
            <w:rPr>
              <w:noProof/>
              <w:lang w:val="zh-CN"/>
            </w:rPr>
            <w:t>1</w:t>
          </w:r>
        </w:fldSimple>
        <w:r>
          <w:rPr>
            <w:rFonts w:hint="eastAsia"/>
          </w:rPr>
          <w:t>—</w:t>
        </w:r>
      </w:p>
    </w:sdtContent>
  </w:sdt>
  <w:p w:rsidR="00E76FC8" w:rsidRDefault="00E76F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76C" w:rsidRDefault="0011176C" w:rsidP="00E01643">
      <w:r>
        <w:separator/>
      </w:r>
    </w:p>
  </w:footnote>
  <w:footnote w:type="continuationSeparator" w:id="1">
    <w:p w:rsidR="0011176C" w:rsidRDefault="0011176C" w:rsidP="00E016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43663"/>
    <w:multiLevelType w:val="hybridMultilevel"/>
    <w:tmpl w:val="11729870"/>
    <w:lvl w:ilvl="0" w:tplc="0218C410">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1643"/>
    <w:rsid w:val="0008319B"/>
    <w:rsid w:val="0011176C"/>
    <w:rsid w:val="00157D7D"/>
    <w:rsid w:val="003145A3"/>
    <w:rsid w:val="00494024"/>
    <w:rsid w:val="005F62DF"/>
    <w:rsid w:val="00607615"/>
    <w:rsid w:val="006C7149"/>
    <w:rsid w:val="0074023E"/>
    <w:rsid w:val="00843869"/>
    <w:rsid w:val="008734BC"/>
    <w:rsid w:val="00981E57"/>
    <w:rsid w:val="00A071EA"/>
    <w:rsid w:val="00A56A0C"/>
    <w:rsid w:val="00A72B99"/>
    <w:rsid w:val="00B673B5"/>
    <w:rsid w:val="00B77A97"/>
    <w:rsid w:val="00BA3802"/>
    <w:rsid w:val="00BC7B00"/>
    <w:rsid w:val="00CB2B3D"/>
    <w:rsid w:val="00CE445C"/>
    <w:rsid w:val="00DB39EA"/>
    <w:rsid w:val="00E01643"/>
    <w:rsid w:val="00E74B34"/>
    <w:rsid w:val="00E76FC8"/>
    <w:rsid w:val="00E7739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6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16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1643"/>
    <w:rPr>
      <w:sz w:val="18"/>
      <w:szCs w:val="18"/>
    </w:rPr>
  </w:style>
  <w:style w:type="paragraph" w:styleId="a4">
    <w:name w:val="footer"/>
    <w:basedOn w:val="a"/>
    <w:link w:val="Char0"/>
    <w:uiPriority w:val="99"/>
    <w:unhideWhenUsed/>
    <w:rsid w:val="00E01643"/>
    <w:pPr>
      <w:tabs>
        <w:tab w:val="center" w:pos="4153"/>
        <w:tab w:val="right" w:pos="8306"/>
      </w:tabs>
      <w:snapToGrid w:val="0"/>
      <w:jc w:val="left"/>
    </w:pPr>
    <w:rPr>
      <w:sz w:val="18"/>
      <w:szCs w:val="18"/>
    </w:rPr>
  </w:style>
  <w:style w:type="character" w:customStyle="1" w:styleId="Char0">
    <w:name w:val="页脚 Char"/>
    <w:basedOn w:val="a0"/>
    <w:link w:val="a4"/>
    <w:uiPriority w:val="99"/>
    <w:rsid w:val="00E01643"/>
    <w:rPr>
      <w:sz w:val="18"/>
      <w:szCs w:val="18"/>
    </w:rPr>
  </w:style>
  <w:style w:type="paragraph" w:styleId="a5">
    <w:name w:val="List Paragraph"/>
    <w:basedOn w:val="a"/>
    <w:uiPriority w:val="34"/>
    <w:qFormat/>
    <w:rsid w:val="00E01643"/>
    <w:pPr>
      <w:ind w:firstLineChars="200" w:firstLine="420"/>
    </w:pPr>
  </w:style>
  <w:style w:type="paragraph" w:styleId="a6">
    <w:name w:val="Balloon Text"/>
    <w:basedOn w:val="a"/>
    <w:link w:val="Char1"/>
    <w:uiPriority w:val="99"/>
    <w:semiHidden/>
    <w:unhideWhenUsed/>
    <w:rsid w:val="00E76FC8"/>
    <w:rPr>
      <w:sz w:val="18"/>
      <w:szCs w:val="18"/>
    </w:rPr>
  </w:style>
  <w:style w:type="character" w:customStyle="1" w:styleId="Char1">
    <w:name w:val="批注框文本 Char"/>
    <w:basedOn w:val="a0"/>
    <w:link w:val="a6"/>
    <w:uiPriority w:val="99"/>
    <w:semiHidden/>
    <w:rsid w:val="00E76FC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7DC0A-6A1A-4097-98DA-2C8B01DE6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9</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cp:lastPrinted>2019-10-11T06:09:00Z</cp:lastPrinted>
  <dcterms:created xsi:type="dcterms:W3CDTF">2019-10-09T01:58:00Z</dcterms:created>
  <dcterms:modified xsi:type="dcterms:W3CDTF">2019-10-11T06:14:00Z</dcterms:modified>
</cp:coreProperties>
</file>