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6C" w:rsidRPr="00F4206C" w:rsidRDefault="00F4206C" w:rsidP="00F4206C">
      <w:pPr>
        <w:spacing w:line="400" w:lineRule="exact"/>
        <w:rPr>
          <w:rFonts w:ascii="黑体" w:eastAsia="黑体" w:hAnsi="黑体" w:cs="Times New Roman"/>
          <w:sz w:val="32"/>
          <w:szCs w:val="32"/>
        </w:rPr>
      </w:pPr>
      <w:r w:rsidRPr="00F4206C">
        <w:rPr>
          <w:rFonts w:ascii="黑体" w:eastAsia="黑体" w:hAnsi="黑体" w:cs="Times New Roman" w:hint="eastAsia"/>
          <w:sz w:val="32"/>
          <w:szCs w:val="32"/>
        </w:rPr>
        <w:t>附件</w:t>
      </w:r>
      <w:r w:rsidRPr="00F4206C">
        <w:rPr>
          <w:rFonts w:ascii="黑体" w:eastAsia="黑体" w:hAnsi="黑体" w:cs="Times New Roman"/>
          <w:sz w:val="32"/>
          <w:szCs w:val="32"/>
        </w:rPr>
        <w:t>2</w:t>
      </w:r>
    </w:p>
    <w:p w:rsidR="00F4206C" w:rsidRPr="00F4206C" w:rsidRDefault="00F4206C" w:rsidP="00F4206C">
      <w:pPr>
        <w:spacing w:line="560" w:lineRule="exact"/>
        <w:jc w:val="center"/>
        <w:rPr>
          <w:rFonts w:ascii="方正小标宋简体" w:eastAsia="方正小标宋简体" w:hAnsi="黑体" w:cs="仿宋"/>
          <w:sz w:val="36"/>
          <w:szCs w:val="36"/>
        </w:rPr>
      </w:pPr>
      <w:r w:rsidRPr="00F4206C">
        <w:rPr>
          <w:rFonts w:ascii="方正小标宋简体" w:eastAsia="方正小标宋简体" w:hAnsi="黑体" w:cs="仿宋" w:hint="eastAsia"/>
          <w:sz w:val="36"/>
          <w:szCs w:val="36"/>
        </w:rPr>
        <w:t>相关法律依据</w:t>
      </w:r>
    </w:p>
    <w:p w:rsidR="00F4206C" w:rsidRPr="00F4206C" w:rsidRDefault="00F4206C" w:rsidP="00F4206C">
      <w:pPr>
        <w:spacing w:line="200" w:lineRule="exact"/>
        <w:jc w:val="center"/>
        <w:rPr>
          <w:rFonts w:ascii="方正小标宋简体" w:eastAsia="方正小标宋简体" w:hAnsi="黑体" w:cs="仿宋"/>
          <w:sz w:val="36"/>
          <w:szCs w:val="36"/>
        </w:rPr>
      </w:pPr>
    </w:p>
    <w:p w:rsidR="00F4206C" w:rsidRPr="00F4206C" w:rsidRDefault="00F4206C" w:rsidP="00F4206C">
      <w:pPr>
        <w:spacing w:line="520" w:lineRule="exact"/>
        <w:ind w:firstLineChars="150" w:firstLine="480"/>
        <w:rPr>
          <w:rFonts w:ascii="仿宋_GB2312" w:eastAsia="仿宋_GB2312" w:hAnsi="Calibri" w:cs="Times New Roman"/>
          <w:sz w:val="32"/>
          <w:szCs w:val="32"/>
        </w:rPr>
      </w:pPr>
      <w:r w:rsidRPr="00F4206C">
        <w:rPr>
          <w:rFonts w:ascii="仿宋_GB2312" w:eastAsia="仿宋_GB2312" w:hAnsi="Calibri" w:cs="仿宋" w:hint="eastAsia"/>
          <w:sz w:val="32"/>
          <w:szCs w:val="32"/>
        </w:rPr>
        <w:t>《中华人民共和国行政许可法》第七十条</w:t>
      </w:r>
      <w:r w:rsidRPr="00F4206C"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t>：“有下列情形之一的，行政机关应当依法办理有关行政许可的注销手续：（一）行政许可有效期届满未延续的；（二）赋予公民特定资格的行政许可，该公民死亡或者丧失行为能力的；（三）法人或者其他组织依法终止的；（四）行政许可依法被撤销、撤回，或者行政许可证件依法被吊销的；（五）因不可抗力导致行政许可事项无法实施的；（六）法律、法规规定的应当注销行政许可的其他情形。”</w:t>
      </w:r>
    </w:p>
    <w:p w:rsidR="00F4206C" w:rsidRPr="00F4206C" w:rsidRDefault="00F4206C" w:rsidP="00F4206C">
      <w:pPr>
        <w:spacing w:line="520" w:lineRule="exact"/>
        <w:ind w:firstLineChars="150" w:firstLine="480"/>
        <w:rPr>
          <w:rFonts w:ascii="仿宋_GB2312" w:eastAsia="仿宋_GB2312" w:hAnsi="宋体" w:cs="AdobeSongStd-Light"/>
          <w:kern w:val="0"/>
          <w:sz w:val="32"/>
          <w:szCs w:val="32"/>
        </w:rPr>
      </w:pPr>
      <w:r w:rsidRPr="00F4206C">
        <w:rPr>
          <w:rFonts w:ascii="仿宋_GB2312" w:eastAsia="仿宋_GB2312" w:hAnsi="宋体" w:cs="仿宋" w:hint="eastAsia"/>
          <w:sz w:val="32"/>
          <w:szCs w:val="32"/>
        </w:rPr>
        <w:t>《卫生行政许可管理办法》第五十八条</w:t>
      </w:r>
      <w:r w:rsidRPr="00F4206C">
        <w:rPr>
          <w:rFonts w:ascii="仿宋_GB2312" w:eastAsia="仿宋_GB2312" w:hAnsi="宋体" w:cs="AdobeSongStd-Light" w:hint="eastAsia"/>
          <w:kern w:val="0"/>
          <w:sz w:val="32"/>
          <w:szCs w:val="32"/>
        </w:rPr>
        <w:t>：“有下列情形之一的，卫生行政部门应当依法办理有关卫生行政许可的注销手续：（一）卫生行政许可复验期届满或者有效期届满未延续的；（二）赋予公民特定资格的卫生行政许可，该公民死亡或者丧失行为能力的；（三）法人或其它组织依法终止的；（四）卫生行政许可被依法撤销、撤回、或者卫生行政许可证件被依法吊销的；（五）因不可抗力导致卫生行政许可事项无法实施的；（六）法律、法规规定的应当注销卫生行政许可的其它情形。”</w:t>
      </w:r>
    </w:p>
    <w:p w:rsidR="00F4206C" w:rsidRPr="00F4206C" w:rsidRDefault="00F4206C" w:rsidP="00F4206C">
      <w:pPr>
        <w:spacing w:line="520" w:lineRule="exact"/>
        <w:ind w:firstLineChars="150" w:firstLine="480"/>
        <w:rPr>
          <w:rFonts w:ascii="仿宋_GB2312" w:eastAsia="仿宋_GB2312" w:hAnsi="Calibri" w:cs="Times New Roman"/>
          <w:sz w:val="32"/>
          <w:szCs w:val="32"/>
        </w:rPr>
      </w:pPr>
      <w:r w:rsidRPr="00F4206C">
        <w:rPr>
          <w:rFonts w:ascii="仿宋_GB2312" w:eastAsia="仿宋_GB2312" w:hAnsi="Calibri" w:cs="Arial" w:hint="eastAsia"/>
          <w:sz w:val="32"/>
          <w:szCs w:val="32"/>
          <w:shd w:val="clear" w:color="auto" w:fill="FFFFFF"/>
        </w:rPr>
        <w:t>《医疗机构校验管理办法</w:t>
      </w:r>
      <w:r w:rsidRPr="00F4206C">
        <w:rPr>
          <w:rFonts w:ascii="仿宋_GB2312" w:eastAsia="仿宋_GB2312" w:hAnsi="Calibri" w:cs="Times New Roman" w:hint="eastAsia"/>
          <w:sz w:val="32"/>
          <w:szCs w:val="32"/>
        </w:rPr>
        <w:t>（试行）</w:t>
      </w:r>
      <w:r w:rsidRPr="00F4206C">
        <w:rPr>
          <w:rFonts w:ascii="仿宋_GB2312" w:eastAsia="仿宋_GB2312" w:hAnsi="Calibri" w:cs="Arial" w:hint="eastAsia"/>
          <w:sz w:val="32"/>
          <w:szCs w:val="32"/>
          <w:shd w:val="clear" w:color="auto" w:fill="FFFFFF"/>
        </w:rPr>
        <w:t>》第十条规定</w:t>
      </w:r>
      <w:r w:rsidRPr="00F4206C">
        <w:rPr>
          <w:rFonts w:ascii="仿宋_GB2312" w:eastAsia="仿宋_GB2312" w:hAnsi="Calibri" w:cs="Times New Roman" w:hint="eastAsia"/>
          <w:b/>
          <w:bCs/>
          <w:sz w:val="32"/>
          <w:szCs w:val="32"/>
        </w:rPr>
        <w:t>：</w:t>
      </w:r>
      <w:r w:rsidRPr="00F4206C">
        <w:rPr>
          <w:rFonts w:ascii="仿宋_GB2312" w:eastAsia="仿宋_GB2312" w:hAnsi="Calibri" w:cs="Times New Roman" w:hint="eastAsia"/>
          <w:sz w:val="32"/>
          <w:szCs w:val="32"/>
        </w:rPr>
        <w:t>“医疗机构不按规定申请校验的，登记机关应当责令其在20日内补办申请校验手续；在限期内仍不申请补办校验手续的，登记机关注销其《医疗机构执业许可证》。”</w:t>
      </w:r>
    </w:p>
    <w:p w:rsidR="00EF3D05" w:rsidRDefault="00EF3D05">
      <w:bookmarkStart w:id="0" w:name="_GoBack"/>
      <w:bookmarkEnd w:id="0"/>
    </w:p>
    <w:sectPr w:rsidR="00EF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6C"/>
    <w:rsid w:val="00EF3D05"/>
    <w:rsid w:val="00F4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中国石油大学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2019-11-27T08:18:00Z</dcterms:created>
  <dcterms:modified xsi:type="dcterms:W3CDTF">2019-11-27T08:19:00Z</dcterms:modified>
</cp:coreProperties>
</file>