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6E" w:rsidRDefault="00DA5B6E" w:rsidP="00DA5B6E">
      <w:pPr>
        <w:widowControl/>
        <w:spacing w:line="560" w:lineRule="exact"/>
        <w:ind w:firstLineChars="0" w:firstLine="0"/>
        <w:jc w:val="left"/>
        <w:rPr>
          <w:rFonts w:ascii="黑体" w:eastAsia="黑体" w:hAnsi="黑体" w:hint="eastAsia"/>
          <w:bCs/>
          <w:szCs w:val="32"/>
        </w:rPr>
      </w:pPr>
      <w:r>
        <w:rPr>
          <w:rFonts w:ascii="黑体" w:eastAsia="黑体" w:hAnsi="黑体" w:hint="eastAsia"/>
          <w:szCs w:val="32"/>
        </w:rPr>
        <w:t>附</w:t>
      </w:r>
      <w:r>
        <w:rPr>
          <w:rFonts w:ascii="黑体" w:eastAsia="黑体" w:hAnsi="黑体" w:hint="eastAsia"/>
          <w:bCs/>
          <w:szCs w:val="32"/>
        </w:rPr>
        <w:t>件1</w:t>
      </w:r>
    </w:p>
    <w:p w:rsidR="00DA5B6E" w:rsidRDefault="00DA5B6E" w:rsidP="00DA5B6E">
      <w:pPr>
        <w:widowControl/>
        <w:spacing w:line="400" w:lineRule="exact"/>
        <w:ind w:firstLineChars="0" w:firstLine="0"/>
        <w:jc w:val="left"/>
        <w:rPr>
          <w:rFonts w:ascii="黑体" w:eastAsia="黑体" w:hAnsi="黑体"/>
          <w:bCs/>
          <w:szCs w:val="32"/>
        </w:rPr>
      </w:pPr>
    </w:p>
    <w:p w:rsidR="00DA5B6E" w:rsidRDefault="00DA5B6E" w:rsidP="00DA5B6E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赋予镇（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街道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）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行政许可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类事项清单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第一批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）</w:t>
      </w:r>
    </w:p>
    <w:p w:rsidR="00DA5B6E" w:rsidRDefault="00DA5B6E" w:rsidP="00DA5B6E">
      <w:pPr>
        <w:spacing w:line="4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490"/>
        <w:gridCol w:w="1283"/>
        <w:gridCol w:w="1384"/>
        <w:gridCol w:w="2933"/>
        <w:gridCol w:w="1450"/>
        <w:gridCol w:w="1210"/>
      </w:tblGrid>
      <w:tr w:rsidR="00DA5B6E" w:rsidRPr="007A098C" w:rsidTr="009C007E">
        <w:trPr>
          <w:trHeight w:val="340"/>
          <w:tblHeader/>
          <w:jc w:val="center"/>
        </w:trPr>
        <w:tc>
          <w:tcPr>
            <w:tcW w:w="704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7A098C">
              <w:rPr>
                <w:rFonts w:ascii="仿宋_GB2312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7A098C">
              <w:rPr>
                <w:rFonts w:ascii="仿宋_GB2312" w:hAnsi="黑体" w:cs="宋体" w:hint="eastAsia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7A098C">
              <w:rPr>
                <w:rFonts w:ascii="仿宋_GB2312" w:hAnsi="黑体" w:cs="宋体" w:hint="eastAsia"/>
                <w:kern w:val="0"/>
                <w:sz w:val="24"/>
                <w:szCs w:val="24"/>
              </w:rPr>
              <w:t>权力类型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7A098C">
              <w:rPr>
                <w:rFonts w:ascii="仿宋_GB2312" w:hAnsi="黑体" w:cs="宋体" w:hint="eastAsia"/>
                <w:kern w:val="0"/>
                <w:sz w:val="24"/>
                <w:szCs w:val="24"/>
              </w:rPr>
              <w:t>区级实施部门</w:t>
            </w:r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7A098C">
              <w:rPr>
                <w:rFonts w:ascii="仿宋_GB2312" w:hAnsi="黑体" w:cs="宋体"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7A098C">
              <w:rPr>
                <w:rFonts w:ascii="仿宋_GB2312" w:hAnsi="黑体" w:cs="宋体" w:hint="eastAsia"/>
                <w:kern w:val="0"/>
                <w:sz w:val="24"/>
                <w:szCs w:val="24"/>
              </w:rPr>
              <w:t>一类赋权</w:t>
            </w:r>
          </w:p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7A098C">
              <w:rPr>
                <w:rFonts w:ascii="仿宋_GB2312" w:hAnsi="黑体" w:cs="宋体" w:hint="eastAsia"/>
                <w:kern w:val="0"/>
                <w:sz w:val="24"/>
                <w:szCs w:val="24"/>
              </w:rPr>
              <w:t>镇（街道）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7A098C">
              <w:rPr>
                <w:rFonts w:ascii="仿宋_GB2312" w:hAnsi="黑体" w:cs="宋体" w:hint="eastAsia"/>
                <w:kern w:val="0"/>
                <w:sz w:val="24"/>
                <w:szCs w:val="24"/>
              </w:rPr>
              <w:t>二类赋权镇（街道）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设立宗教临时活动地点的审批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8C075E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spacing w:val="-10"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spacing w:val="-10"/>
                <w:kern w:val="0"/>
                <w:sz w:val="24"/>
                <w:szCs w:val="24"/>
                <w:lang w:bidi="ar"/>
              </w:rPr>
              <w:t>宣传统战部</w:t>
            </w:r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幼儿园设立审批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教育局</w:t>
            </w:r>
          </w:p>
        </w:tc>
        <w:tc>
          <w:tcPr>
            <w:tcW w:w="2933" w:type="dxa"/>
            <w:vAlign w:val="center"/>
          </w:tcPr>
          <w:p w:rsidR="00DA5B6E" w:rsidRPr="008C075E" w:rsidRDefault="00DA5B6E" w:rsidP="00DA5B6E">
            <w:pPr>
              <w:widowControl/>
              <w:spacing w:line="400" w:lineRule="exact"/>
              <w:ind w:leftChars="-25" w:left="-80" w:rightChars="-25" w:right="-80" w:firstLineChars="0" w:firstLine="0"/>
              <w:textAlignment w:val="center"/>
              <w:rPr>
                <w:rFonts w:ascii="仿宋_GB2312" w:hAnsi="宋体" w:cs="宋体" w:hint="eastAsia"/>
                <w:bCs/>
                <w:spacing w:val="-10"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spacing w:val="-10"/>
                <w:kern w:val="0"/>
                <w:sz w:val="24"/>
                <w:szCs w:val="24"/>
                <w:lang w:bidi="ar"/>
              </w:rPr>
              <w:t>负责收集材料（公办幼儿园）。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城乡居民最低生活保障的给付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行政给付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临时救助对象认定、救助金给付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行政给付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80</w:t>
            </w:r>
            <w:r w:rsidRPr="007A098C">
              <w:rPr>
                <w:rStyle w:val="font31"/>
                <w:rFonts w:ascii="仿宋_GB2312" w:hAnsi="仿宋_GB2312" w:cs="仿宋_GB2312" w:hint="default"/>
                <w:bCs/>
                <w:sz w:val="24"/>
                <w:szCs w:val="24"/>
                <w:lang w:bidi="ar"/>
              </w:rPr>
              <w:t>周岁以上老年人尊老金的发放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行政给付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特困人员供养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行政给付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集体合同审查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行政确认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7A098C">
              <w:rPr>
                <w:rStyle w:val="font31"/>
                <w:rFonts w:ascii="仿宋_GB2312" w:hAnsi="仿宋_GB2312" w:cs="仿宋_GB2312" w:hint="default"/>
                <w:bCs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困难</w:t>
            </w:r>
            <w:proofErr w:type="gramStart"/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群众物价</w:t>
            </w:r>
            <w:proofErr w:type="gramEnd"/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补贴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行政给付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困难残疾人生活补贴和重度残疾人护理补贴发放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行政给付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对孤儿基本生活保障金的给付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行政给付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残疾人证办理初审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行政确认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残疾人就业保障金年审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行政确认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同意履带车、铁轮车或者超重、超高、超长车辆在城市道路上行驶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行政其他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住建局</w:t>
            </w:r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  <w:highlight w:val="yellow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委托，限镇域范围内的镇级道路。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城市道路占用费的征收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行政征收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住建局</w:t>
            </w:r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rPr>
                <w:rFonts w:ascii="仿宋_GB2312" w:hAnsi="宋体" w:cs="宋体" w:hint="eastAsia"/>
                <w:bCs/>
                <w:kern w:val="0"/>
                <w:sz w:val="24"/>
                <w:szCs w:val="24"/>
                <w:highlight w:val="yellow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委托，限镇域范围内的镇级道路。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绿化工程竣工验收备案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行政其他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Style w:val="font31"/>
                <w:rFonts w:ascii="仿宋_GB2312" w:hAnsi="仿宋_GB2312" w:cs="仿宋_GB2312" w:hint="default"/>
                <w:bCs/>
                <w:sz w:val="24"/>
                <w:szCs w:val="24"/>
                <w:lang w:bidi="ar"/>
              </w:rPr>
              <w:t>住建局</w:t>
            </w:r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公共租赁住房核准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行政其他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住建局</w:t>
            </w:r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再生育许可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卫健局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初审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艾滋病防治个人补助、抚恤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行政给付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卫健局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农村部分计划生育家庭奖励扶助金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行政给付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卫健局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初审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计划生育家庭特别扶助金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行政给付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卫健局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初审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社会抚养费征收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行政征收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卫健局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职业病危害项目申报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行政其他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卫健局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企业投资建设固定资产投资项目备案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行政其他</w:t>
            </w:r>
          </w:p>
        </w:tc>
        <w:tc>
          <w:tcPr>
            <w:tcW w:w="1384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spacing w:val="-4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4"/>
                <w:kern w:val="0"/>
                <w:sz w:val="24"/>
                <w:szCs w:val="24"/>
                <w:lang w:bidi="ar"/>
              </w:rPr>
              <w:t>限耗电不超过500万千瓦时或者综合能耗不超过1000吨标准煤（当量值），且</w:t>
            </w:r>
            <w:proofErr w:type="gramStart"/>
            <w:r w:rsidRPr="008C075E">
              <w:rPr>
                <w:rFonts w:ascii="仿宋_GB2312" w:hAnsi="仿宋_GB2312" w:hint="eastAsia"/>
                <w:bCs/>
                <w:spacing w:val="-4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 w:rsidRPr="008C075E">
              <w:rPr>
                <w:rFonts w:ascii="仿宋_GB2312" w:hAnsi="仿宋_GB2312" w:hint="eastAsia"/>
                <w:bCs/>
                <w:spacing w:val="-4"/>
                <w:kern w:val="0"/>
                <w:sz w:val="24"/>
                <w:szCs w:val="24"/>
                <w:lang w:bidi="ar"/>
              </w:rPr>
              <w:t>新增建筑面积的项目。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建筑工程施工许可证的发放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限</w:t>
            </w:r>
            <w:proofErr w:type="gramStart"/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不</w:t>
            </w:r>
            <w:proofErr w:type="gramEnd"/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新增建筑面积的装修改造类工程。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临时占用城市绿地审批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限乡镇权属的城市绿地。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砍伐城市树木、迁移古树名木审批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限乡镇权属的树木。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房屋建筑和市政基础设施工程竣工验收的备案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行政其他</w:t>
            </w:r>
          </w:p>
        </w:tc>
        <w:tc>
          <w:tcPr>
            <w:tcW w:w="1384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限2020年6月后取得施工许可证的工业类项目。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户外广告设置的审批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限店招标</w:t>
            </w:r>
            <w:proofErr w:type="gramEnd"/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牌审批和拱门、空飘、气模、桁架等临时宣传品审批。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改变绿化规划、绿化用地的使用性质审批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限镇域范围内镇级城市道路绿化。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在街道两侧和公共场地临时堆放物料，</w:t>
            </w:r>
            <w:proofErr w:type="gramStart"/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搭建非</w:t>
            </w:r>
            <w:proofErr w:type="gramEnd"/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永久性建筑物、构筑物或者其他设施的审批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占用、挖掘城市道路审批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宋体" w:cs="宋体" w:hint="eastAsia"/>
                <w:bCs/>
                <w:spacing w:val="-12"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spacing w:val="-12"/>
                <w:kern w:val="0"/>
                <w:sz w:val="24"/>
                <w:szCs w:val="24"/>
                <w:lang w:bidi="ar"/>
              </w:rPr>
              <w:t>限镇域范围内的镇级道路。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依附于城市道路建设各种管线、杆线等设施审批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spacing w:val="-12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12"/>
                <w:kern w:val="0"/>
                <w:sz w:val="24"/>
                <w:szCs w:val="24"/>
                <w:lang w:bidi="ar"/>
              </w:rPr>
              <w:t>限镇域范围内的镇级道路。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城市桥梁上架设各类市政管线审批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spacing w:val="-12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12"/>
                <w:kern w:val="0"/>
                <w:sz w:val="24"/>
                <w:szCs w:val="24"/>
                <w:lang w:bidi="ar"/>
              </w:rPr>
              <w:t>限镇域范围内的镇级道路。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环境卫生设施拆迁方案的批准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spacing w:val="-12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12"/>
                <w:kern w:val="0"/>
                <w:sz w:val="24"/>
                <w:szCs w:val="24"/>
                <w:lang w:bidi="ar"/>
              </w:rPr>
              <w:t>限镇域范围内乡镇权属设施。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占用农业灌溉水源、灌排工程设施审批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限镇级河道。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初步设计文件审批</w:t>
            </w:r>
          </w:p>
        </w:tc>
        <w:tc>
          <w:tcPr>
            <w:tcW w:w="128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限镇级水利工程项目。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公共场所卫生许可</w:t>
            </w:r>
          </w:p>
        </w:tc>
        <w:tc>
          <w:tcPr>
            <w:tcW w:w="1283" w:type="dxa"/>
            <w:noWrap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8C075E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8C075E">
              <w:rPr>
                <w:rFonts w:ascii="仿宋_GB2312" w:hAnsi="仿宋_GB2312" w:hint="eastAsia"/>
                <w:bCs/>
                <w:spacing w:val="-8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边境管理区通行证核发</w:t>
            </w:r>
          </w:p>
        </w:tc>
        <w:tc>
          <w:tcPr>
            <w:tcW w:w="1283" w:type="dxa"/>
            <w:noWrap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公安分局</w:t>
            </w:r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本市居民赴港澳台通行证件及签注的许可</w:t>
            </w:r>
          </w:p>
        </w:tc>
        <w:tc>
          <w:tcPr>
            <w:tcW w:w="1283" w:type="dxa"/>
            <w:noWrap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公安分局</w:t>
            </w:r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户口登记、注销、迁移</w:t>
            </w:r>
          </w:p>
        </w:tc>
        <w:tc>
          <w:tcPr>
            <w:tcW w:w="1283" w:type="dxa"/>
            <w:noWrap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行政确认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公安分局</w:t>
            </w:r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核发居民身份证</w:t>
            </w:r>
          </w:p>
        </w:tc>
        <w:tc>
          <w:tcPr>
            <w:tcW w:w="1283" w:type="dxa"/>
            <w:noWrap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行政确认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公安分局</w:t>
            </w:r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  <w:tr w:rsidR="00DA5B6E" w:rsidRPr="007A098C" w:rsidTr="009C007E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90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核发居住证</w:t>
            </w:r>
          </w:p>
        </w:tc>
        <w:tc>
          <w:tcPr>
            <w:tcW w:w="1283" w:type="dxa"/>
            <w:noWrap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行政确认</w:t>
            </w:r>
          </w:p>
        </w:tc>
        <w:tc>
          <w:tcPr>
            <w:tcW w:w="1384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7A098C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公安分局</w:t>
            </w:r>
          </w:p>
        </w:tc>
        <w:tc>
          <w:tcPr>
            <w:tcW w:w="2933" w:type="dxa"/>
            <w:vAlign w:val="center"/>
          </w:tcPr>
          <w:p w:rsidR="00DA5B6E" w:rsidRPr="007A098C" w:rsidRDefault="00DA5B6E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7A098C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  <w:tc>
          <w:tcPr>
            <w:tcW w:w="145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 w:rsidR="00DA5B6E" w:rsidRPr="007A098C" w:rsidRDefault="00DA5B6E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A098C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√</w:t>
            </w:r>
          </w:p>
        </w:tc>
      </w:tr>
    </w:tbl>
    <w:p w:rsidR="00DA5B6E" w:rsidRDefault="00DA5B6E" w:rsidP="00DA5B6E">
      <w:pPr>
        <w:widowControl/>
        <w:spacing w:line="360" w:lineRule="exact"/>
        <w:ind w:leftChars="-27" w:left="-2" w:hangingChars="35" w:hanging="84"/>
        <w:jc w:val="left"/>
        <w:rPr>
          <w:rFonts w:ascii="仿宋_GB2312" w:hAnsi="黑体"/>
          <w:bCs/>
          <w:sz w:val="24"/>
          <w:szCs w:val="24"/>
        </w:rPr>
      </w:pPr>
      <w:r>
        <w:rPr>
          <w:rFonts w:ascii="仿宋_GB2312" w:hAnsi="黑体" w:hint="eastAsia"/>
          <w:bCs/>
          <w:sz w:val="24"/>
          <w:szCs w:val="24"/>
        </w:rPr>
        <w:t>注：加“</w:t>
      </w:r>
      <w:r>
        <w:rPr>
          <w:rFonts w:ascii="仿宋_GB2312" w:hAnsi="宋体" w:cs="宋体" w:hint="eastAsia"/>
          <w:bCs/>
          <w:kern w:val="0"/>
          <w:sz w:val="24"/>
          <w:szCs w:val="24"/>
        </w:rPr>
        <w:t>√</w:t>
      </w:r>
      <w:r>
        <w:rPr>
          <w:rFonts w:ascii="仿宋_GB2312" w:hAnsi="黑体" w:hint="eastAsia"/>
          <w:bCs/>
          <w:sz w:val="24"/>
          <w:szCs w:val="24"/>
        </w:rPr>
        <w:t>”的事项为赋权事项。</w:t>
      </w:r>
    </w:p>
    <w:p w:rsidR="005731B5" w:rsidRPr="00DA5B6E" w:rsidRDefault="005731B5" w:rsidP="00DA5B6E">
      <w:pPr>
        <w:spacing w:line="20" w:lineRule="exact"/>
        <w:ind w:firstLine="640"/>
      </w:pPr>
      <w:bookmarkStart w:id="0" w:name="_GoBack"/>
      <w:bookmarkEnd w:id="0"/>
    </w:p>
    <w:sectPr w:rsidR="005731B5" w:rsidRPr="00DA5B6E" w:rsidSect="00DA5B6E">
      <w:pgSz w:w="16838" w:h="11906" w:orient="landscape"/>
      <w:pgMar w:top="1701" w:right="1134" w:bottom="1418" w:left="141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6E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A5B6E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6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sid w:val="00DA5B6E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6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sid w:val="00DA5B6E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257</Words>
  <Characters>1467</Characters>
  <Application>Microsoft Office Word</Application>
  <DocSecurity>0</DocSecurity>
  <Lines>12</Lines>
  <Paragraphs>3</Paragraphs>
  <ScaleCrop>false</ScaleCrop>
  <Company>中国石油大学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2020-07-16T07:46:00Z</dcterms:created>
  <dcterms:modified xsi:type="dcterms:W3CDTF">2020-07-16T07:51:00Z</dcterms:modified>
</cp:coreProperties>
</file>