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CA" w:rsidRPr="003A6FCA" w:rsidRDefault="003A6FCA" w:rsidP="004A74E3">
      <w:pPr>
        <w:autoSpaceDE w:val="0"/>
        <w:autoSpaceDN w:val="0"/>
        <w:adjustRightInd w:val="0"/>
        <w:jc w:val="center"/>
        <w:rPr>
          <w:rFonts w:ascii="仿宋" w:eastAsia="仿宋" w:hAnsi="仿宋" w:cs="宋体"/>
          <w:color w:val="333333"/>
          <w:kern w:val="0"/>
          <w:sz w:val="44"/>
          <w:szCs w:val="44"/>
        </w:rPr>
      </w:pPr>
      <w:r w:rsidRPr="003A6FCA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常州市新北区</w:t>
      </w:r>
      <w:r w:rsidRPr="003A6FCA">
        <w:rPr>
          <w:rFonts w:ascii="仿宋" w:eastAsia="仿宋" w:hAnsi="仿宋" w:cs="宋体"/>
          <w:color w:val="333333"/>
          <w:kern w:val="0"/>
          <w:sz w:val="44"/>
          <w:szCs w:val="44"/>
        </w:rPr>
        <w:t>20</w:t>
      </w:r>
      <w:r w:rsidR="00D81008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20</w:t>
      </w:r>
      <w:r w:rsidRPr="003A6FCA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年预算草案说明</w:t>
      </w:r>
    </w:p>
    <w:p w:rsidR="003A6FCA" w:rsidRPr="003C44BA" w:rsidRDefault="003A6FCA" w:rsidP="00DE054C">
      <w:pPr>
        <w:autoSpaceDE w:val="0"/>
        <w:autoSpaceDN w:val="0"/>
        <w:adjustRightInd w:val="0"/>
        <w:spacing w:beforeLines="5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960ED0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一、地方政府债务</w:t>
      </w:r>
      <w:r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</w:t>
      </w:r>
    </w:p>
    <w:p w:rsidR="003F2B7E" w:rsidRPr="003C44BA" w:rsidRDefault="003F2B7E" w:rsidP="003F2B7E">
      <w:pPr>
        <w:autoSpaceDE w:val="0"/>
        <w:autoSpaceDN w:val="0"/>
        <w:adjustRightInd w:val="0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经市财政局核定，2019年我区地方政府债务限额78.42亿元，其中：一般债券限额为15.94</w:t>
      </w:r>
      <w:r w:rsidRPr="003C44B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亿元，专项债券限额为62.48亿元。截止2019年年末，我区地方政府债务余额76.41亿元，其中：一般债券余额为15.41亿元，专项债券余额61亿元。</w:t>
      </w:r>
      <w:r w:rsidRPr="003C44B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3F2B7E" w:rsidRPr="003C44BA" w:rsidRDefault="003F2B7E" w:rsidP="003F2B7E">
      <w:pPr>
        <w:autoSpaceDE w:val="0"/>
        <w:autoSpaceDN w:val="0"/>
        <w:adjustRightInd w:val="0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2019年我区地方政府一般债券发行费13.5万元，还本支出0万元，债券利息5264.62万元。2020年我区地方政府一般债券还本支出预计53000万元，一般债券付息预计数为5549.47万元。</w:t>
      </w:r>
    </w:p>
    <w:p w:rsidR="003F2B7E" w:rsidRPr="003C44BA" w:rsidRDefault="003F2B7E" w:rsidP="003F2B7E">
      <w:pPr>
        <w:autoSpaceDE w:val="0"/>
        <w:autoSpaceDN w:val="0"/>
        <w:adjustRightInd w:val="0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2019年我区地方政府专项债券发行费169万元，还本支出30550万元，债券利息16607.535万元。2020年我区地方政府专项债券还本支出预计数为64300万元，专项债券付息预计数为22787.525万元。</w:t>
      </w:r>
    </w:p>
    <w:p w:rsidR="003A6FCA" w:rsidRPr="003A6FCA" w:rsidRDefault="00050DBC" w:rsidP="003A6FCA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="003A6FCA"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二、转移支付说明</w:t>
      </w:r>
    </w:p>
    <w:p w:rsidR="003A6FCA" w:rsidRPr="003A6FCA" w:rsidRDefault="003A6FCA" w:rsidP="003A6FCA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3A6FCA">
        <w:rPr>
          <w:rFonts w:ascii="仿宋" w:eastAsia="仿宋" w:hAnsi="仿宋" w:cs="宋体"/>
          <w:color w:val="000000"/>
          <w:kern w:val="0"/>
          <w:sz w:val="32"/>
          <w:szCs w:val="32"/>
        </w:rPr>
        <w:t>20</w:t>
      </w:r>
      <w:r w:rsidR="00635BC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年预算中</w:t>
      </w:r>
      <w:r w:rsidRPr="003A6FCA">
        <w:rPr>
          <w:rFonts w:ascii="仿宋" w:eastAsia="仿宋" w:hAnsi="仿宋" w:cs="宋体"/>
          <w:color w:val="000000"/>
          <w:kern w:val="0"/>
          <w:sz w:val="32"/>
          <w:szCs w:val="32"/>
        </w:rPr>
        <w:t>,</w:t>
      </w:r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区对辖镇、街道一般性转移支付补助</w:t>
      </w:r>
      <w:r w:rsidRPr="003A6FCA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="00635BC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亿元，对下专项转移支付数据包含在各政府性重点专项转移专项项目中，年初无法区分地区规模。</w:t>
      </w:r>
    </w:p>
    <w:p w:rsidR="003A6FCA" w:rsidRPr="003A6FCA" w:rsidRDefault="003A6FCA" w:rsidP="003A6FCA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三、“三公”经费、机关运行经费情况说明</w:t>
      </w:r>
    </w:p>
    <w:p w:rsidR="003A6FCA" w:rsidRPr="003C44BA" w:rsidRDefault="003A6FCA" w:rsidP="003A6FCA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="00410255" w:rsidRPr="003C44BA">
        <w:rPr>
          <w:rFonts w:ascii="仿宋" w:eastAsia="仿宋" w:hAnsi="仿宋" w:cs="宋体"/>
          <w:color w:val="000000"/>
          <w:kern w:val="0"/>
          <w:sz w:val="32"/>
          <w:szCs w:val="32"/>
        </w:rPr>
        <w:t>20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="0041025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年“三公经费”预算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1139.59</w:t>
      </w:r>
      <w:r w:rsidR="0041025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万元，同比下降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5.71</w:t>
      </w:r>
      <w:r w:rsidR="00410255" w:rsidRPr="003C44BA">
        <w:rPr>
          <w:rFonts w:ascii="仿宋" w:eastAsia="仿宋" w:hAnsi="仿宋" w:cs="宋体"/>
          <w:color w:val="000000"/>
          <w:kern w:val="0"/>
          <w:sz w:val="32"/>
          <w:szCs w:val="32"/>
        </w:rPr>
        <w:t>%</w:t>
      </w:r>
      <w:r w:rsidR="0041025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，减少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69.02</w:t>
      </w:r>
      <w:r w:rsidR="0041025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万元。其中：公务出国经费安排</w:t>
      </w:r>
      <w:r w:rsidR="00410255" w:rsidRPr="003C44BA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="00410255" w:rsidRPr="003C44BA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="0041025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万元，同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比下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降4%</w:t>
      </w:r>
      <w:r w:rsidR="0041025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公务接待经费为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361.09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万元，同比减少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37.52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元，下降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9.41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%，主要是由于政府机关继续贯彻落实厉行节约，</w:t>
      </w:r>
      <w:r w:rsidR="009076AF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公务接待费用</w:t>
      </w:r>
      <w:r w:rsidR="009076AF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进行了压减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。公务用车经费为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538.5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万元，同比减少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21.5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万元，下降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3.84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%。其中公务用车运行经费为5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38.5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万元，公务用车购置费为0，主要原因是继续贯彻落实厉行节约，严控支出。</w:t>
      </w:r>
    </w:p>
    <w:p w:rsidR="003A6FCA" w:rsidRPr="003C44BA" w:rsidRDefault="003A6FCA" w:rsidP="00246925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b w:val="0"/>
          <w:bCs w:val="0"/>
          <w:color w:val="000000"/>
          <w:kern w:val="0"/>
          <w:sz w:val="32"/>
          <w:szCs w:val="32"/>
        </w:rPr>
      </w:pPr>
      <w:r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 xml:space="preserve">    </w:t>
      </w:r>
      <w:r w:rsidR="006A0962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20</w:t>
      </w:r>
      <w:r w:rsidR="00246925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20</w:t>
      </w:r>
      <w:r w:rsidR="005E7C69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年会议费预算安排</w:t>
      </w:r>
      <w:r w:rsidR="00246925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752.25</w:t>
      </w:r>
      <w:r w:rsidR="005E7C69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万元，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同比</w:t>
      </w:r>
      <w:r w:rsidR="00246925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增长3.91</w:t>
      </w:r>
      <w:r w:rsidR="006A0962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%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，</w:t>
      </w:r>
      <w:r w:rsidR="00246925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增加28.34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万元</w:t>
      </w:r>
      <w:r w:rsidR="00205176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，会议费</w:t>
      </w:r>
      <w:r w:rsidR="00246925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增加</w:t>
      </w:r>
      <w:r w:rsidR="00205176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主要</w:t>
      </w:r>
      <w:r w:rsidR="00246925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原因</w:t>
      </w:r>
      <w:r w:rsidR="00205176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是</w:t>
      </w:r>
      <w:r w:rsidR="00246925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人员增加，会议经费相应增加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。</w:t>
      </w:r>
      <w:r w:rsidR="005E7C69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培训费预算安排</w:t>
      </w:r>
      <w:r w:rsidR="00DE054C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1772</w:t>
      </w:r>
      <w:r w:rsidR="005E7C69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万元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，同比</w:t>
      </w:r>
      <w:r w:rsidR="00246925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增长</w:t>
      </w:r>
      <w:r w:rsidR="00DE054C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26.57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%，</w:t>
      </w:r>
      <w:r w:rsidR="00246925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增加</w:t>
      </w:r>
      <w:r w:rsidR="00DE054C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372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万元</w:t>
      </w:r>
      <w:r w:rsidR="00205176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，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培训费</w:t>
      </w:r>
      <w:r w:rsidR="00246925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增加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的主要原因</w:t>
      </w:r>
      <w:r w:rsidR="002E0FE8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一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是</w:t>
      </w:r>
      <w:r w:rsidR="00246925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人员增加，如在编教师、聘用制教师增加，培训费相应增加；二是机构改革后</w:t>
      </w:r>
      <w:r w:rsidR="00594226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，</w:t>
      </w:r>
      <w:r w:rsidR="00246925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部分</w:t>
      </w:r>
      <w:r w:rsidR="00CF6993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新组建单位</w:t>
      </w:r>
      <w:r w:rsidR="00632E91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如</w:t>
      </w:r>
      <w:r w:rsidR="005242B3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区</w:t>
      </w:r>
      <w:r w:rsidR="005242B3" w:rsidRPr="005242B3">
        <w:rPr>
          <w:rFonts w:ascii="仿宋" w:eastAsia="仿宋" w:hAnsi="仿宋"/>
          <w:b w:val="0"/>
          <w:bCs w:val="0"/>
          <w:color w:val="000000"/>
          <w:kern w:val="0"/>
          <w:sz w:val="32"/>
          <w:szCs w:val="32"/>
        </w:rPr>
        <w:t>退役军人事务局</w:t>
      </w:r>
      <w:r w:rsidR="00CF6993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根据职能要求，加大</w:t>
      </w:r>
      <w:r w:rsidR="00594226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了</w:t>
      </w:r>
      <w:r w:rsidR="00CF6993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培训力度，培训费同比增加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。</w:t>
      </w:r>
    </w:p>
    <w:p w:rsidR="003A6FCA" w:rsidRPr="00054E5A" w:rsidRDefault="003A6FCA" w:rsidP="0024692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054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四、预算绩效情况说明</w:t>
      </w:r>
    </w:p>
    <w:p w:rsidR="00B83092" w:rsidRPr="00054E5A" w:rsidRDefault="00054E5A" w:rsidP="00054E5A">
      <w:pPr>
        <w:autoSpaceDE w:val="0"/>
        <w:autoSpaceDN w:val="0"/>
        <w:adjustRightInd w:val="0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54E5A">
        <w:rPr>
          <w:rFonts w:ascii="仿宋" w:eastAsia="仿宋" w:hAnsi="仿宋" w:cs="宋体"/>
          <w:color w:val="000000"/>
          <w:kern w:val="0"/>
          <w:sz w:val="32"/>
          <w:szCs w:val="32"/>
        </w:rPr>
        <w:t>2020年，我区按照中央“关于全面实施预算绩效管理”的要求，不断创新绩效管理方式，选取部分为民办实事项目、创新载体类以及城市长效管理类专项、涉农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专项、</w:t>
      </w:r>
      <w:r w:rsidRPr="00054E5A">
        <w:rPr>
          <w:rFonts w:ascii="仿宋" w:eastAsia="仿宋" w:hAnsi="仿宋" w:cs="宋体"/>
          <w:color w:val="000000"/>
          <w:kern w:val="0"/>
          <w:sz w:val="32"/>
          <w:szCs w:val="32"/>
        </w:rPr>
        <w:t>公共卫生服务类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等专项</w:t>
      </w:r>
      <w:r w:rsidRPr="00054E5A">
        <w:rPr>
          <w:rFonts w:ascii="仿宋" w:eastAsia="仿宋" w:hAnsi="仿宋" w:cs="宋体"/>
          <w:color w:val="000000"/>
          <w:kern w:val="0"/>
          <w:sz w:val="32"/>
          <w:szCs w:val="32"/>
        </w:rPr>
        <w:t>纳入绩效管理，</w:t>
      </w:r>
      <w:r w:rsidR="002E0FE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并选取部分预算单位进行整体绩效管理，</w:t>
      </w:r>
      <w:r w:rsidRPr="00054E5A">
        <w:rPr>
          <w:rFonts w:ascii="仿宋" w:eastAsia="仿宋" w:hAnsi="仿宋" w:cs="宋体"/>
          <w:color w:val="000000"/>
          <w:kern w:val="0"/>
          <w:sz w:val="32"/>
          <w:szCs w:val="32"/>
        </w:rPr>
        <w:t>突出绩效导向，强化绩效约束，落实主体责任，逐步建立完善全方位、全过程、全覆盖的预算绩效管理体系，努力实现预算和绩效管理一体化，着力提高财政资源配置效率和使用效益。</w:t>
      </w:r>
    </w:p>
    <w:sectPr w:rsidR="00B83092" w:rsidRPr="00054E5A" w:rsidSect="0046498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92A" w:rsidRDefault="00A5392A" w:rsidP="00410255">
      <w:r>
        <w:separator/>
      </w:r>
    </w:p>
  </w:endnote>
  <w:endnote w:type="continuationSeparator" w:id="1">
    <w:p w:rsidR="00A5392A" w:rsidRDefault="00A5392A" w:rsidP="00410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140"/>
      <w:docPartObj>
        <w:docPartGallery w:val="Page Numbers (Bottom of Page)"/>
        <w:docPartUnique/>
      </w:docPartObj>
    </w:sdtPr>
    <w:sdtContent>
      <w:p w:rsidR="00BE0025" w:rsidRDefault="00372AF2">
        <w:pPr>
          <w:pStyle w:val="a4"/>
          <w:jc w:val="center"/>
        </w:pPr>
        <w:fldSimple w:instr=" PAGE   \* MERGEFORMAT ">
          <w:r w:rsidR="00DE054C" w:rsidRPr="00DE054C">
            <w:rPr>
              <w:noProof/>
              <w:lang w:val="zh-CN"/>
            </w:rPr>
            <w:t>2</w:t>
          </w:r>
        </w:fldSimple>
      </w:p>
    </w:sdtContent>
  </w:sdt>
  <w:p w:rsidR="00BE0025" w:rsidRDefault="00BE00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92A" w:rsidRDefault="00A5392A" w:rsidP="00410255">
      <w:r>
        <w:separator/>
      </w:r>
    </w:p>
  </w:footnote>
  <w:footnote w:type="continuationSeparator" w:id="1">
    <w:p w:rsidR="00A5392A" w:rsidRDefault="00A5392A" w:rsidP="00410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FCA"/>
    <w:rsid w:val="000042BB"/>
    <w:rsid w:val="00050DBC"/>
    <w:rsid w:val="00054E5A"/>
    <w:rsid w:val="0006209B"/>
    <w:rsid w:val="000859B8"/>
    <w:rsid w:val="000C3FD0"/>
    <w:rsid w:val="00114271"/>
    <w:rsid w:val="00136784"/>
    <w:rsid w:val="001671E7"/>
    <w:rsid w:val="001A67FC"/>
    <w:rsid w:val="00205176"/>
    <w:rsid w:val="00246925"/>
    <w:rsid w:val="0026441D"/>
    <w:rsid w:val="00283C54"/>
    <w:rsid w:val="002E0FE8"/>
    <w:rsid w:val="003271BC"/>
    <w:rsid w:val="00372AF2"/>
    <w:rsid w:val="003A6FCA"/>
    <w:rsid w:val="003C44BA"/>
    <w:rsid w:val="003F2B7E"/>
    <w:rsid w:val="00410255"/>
    <w:rsid w:val="00464987"/>
    <w:rsid w:val="004A68D0"/>
    <w:rsid w:val="004A74E3"/>
    <w:rsid w:val="004C1C31"/>
    <w:rsid w:val="004F3419"/>
    <w:rsid w:val="005242B3"/>
    <w:rsid w:val="00526025"/>
    <w:rsid w:val="0054680E"/>
    <w:rsid w:val="00561D6D"/>
    <w:rsid w:val="00577D38"/>
    <w:rsid w:val="00594226"/>
    <w:rsid w:val="005B6BC3"/>
    <w:rsid w:val="005E7C69"/>
    <w:rsid w:val="006169D5"/>
    <w:rsid w:val="00632E91"/>
    <w:rsid w:val="00635BC2"/>
    <w:rsid w:val="0066467A"/>
    <w:rsid w:val="006A06D5"/>
    <w:rsid w:val="006A0962"/>
    <w:rsid w:val="007A7524"/>
    <w:rsid w:val="008253C7"/>
    <w:rsid w:val="008364BE"/>
    <w:rsid w:val="00881C2E"/>
    <w:rsid w:val="008B352F"/>
    <w:rsid w:val="009076AF"/>
    <w:rsid w:val="00960ED0"/>
    <w:rsid w:val="009C28EA"/>
    <w:rsid w:val="00A479AD"/>
    <w:rsid w:val="00A5392A"/>
    <w:rsid w:val="00B27F0D"/>
    <w:rsid w:val="00B6478D"/>
    <w:rsid w:val="00B729F1"/>
    <w:rsid w:val="00B83092"/>
    <w:rsid w:val="00BB717F"/>
    <w:rsid w:val="00BE0025"/>
    <w:rsid w:val="00C6687C"/>
    <w:rsid w:val="00C945A1"/>
    <w:rsid w:val="00CA6E0D"/>
    <w:rsid w:val="00CF6993"/>
    <w:rsid w:val="00D351E2"/>
    <w:rsid w:val="00D72DA8"/>
    <w:rsid w:val="00D81008"/>
    <w:rsid w:val="00D864D8"/>
    <w:rsid w:val="00DD0372"/>
    <w:rsid w:val="00DE054C"/>
    <w:rsid w:val="00E579F8"/>
    <w:rsid w:val="00E84DC3"/>
    <w:rsid w:val="00EB4674"/>
    <w:rsid w:val="00F13D84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8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469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25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4692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162</Words>
  <Characters>930</Characters>
  <Application>Microsoft Office Word</Application>
  <DocSecurity>0</DocSecurity>
  <Lines>7</Lines>
  <Paragraphs>2</Paragraphs>
  <ScaleCrop>false</ScaleCrop>
  <Company>Microsoft China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新北区财政</cp:lastModifiedBy>
  <cp:revision>12</cp:revision>
  <cp:lastPrinted>2020-01-22T04:26:00Z</cp:lastPrinted>
  <dcterms:created xsi:type="dcterms:W3CDTF">2020-01-21T08:38:00Z</dcterms:created>
  <dcterms:modified xsi:type="dcterms:W3CDTF">2021-01-22T04:19:00Z</dcterms:modified>
</cp:coreProperties>
</file>