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常州高新区（新北区）市场监督管理局关于注销相关特种设备的公告</w:t>
      </w:r>
    </w:p>
    <w:p>
      <w:pPr>
        <w:rPr>
          <w:sz w:val="28"/>
          <w:szCs w:val="28"/>
        </w:rPr>
      </w:pPr>
      <w:r>
        <w:rPr>
          <w:rFonts w:hint="eastAsia"/>
          <w:sz w:val="28"/>
          <w:szCs w:val="28"/>
        </w:rPr>
        <w:t>各有关单位：</w:t>
      </w:r>
    </w:p>
    <w:p>
      <w:pPr>
        <w:ind w:firstLine="560" w:firstLineChars="200"/>
        <w:rPr>
          <w:sz w:val="28"/>
          <w:szCs w:val="28"/>
        </w:rPr>
      </w:pPr>
      <w:r>
        <w:rPr>
          <w:rFonts w:hint="eastAsia"/>
          <w:sz w:val="28"/>
          <w:szCs w:val="28"/>
        </w:rPr>
        <w:t>《中华人民共和国特种设备安全法》第四十八条第一款规定：“特种设备存在严重事故隐患，无改造、修理价值，或者达到安全技术规范规定的其他报废条件的，特种设各使用单位应当依法履行报废义务，采取必要措施消除该特种设备的使用功能，并向原登记的负责特种设备安全监督管理的部门办理使用登记证书注销手续。”，《特种设备使用管理规则》（TSG  08－2017）3．10报废规定：“使用单位和产权单位注销、倒闭、迁移或者失联，未办理特种设备注手续的，登记机关可以采用公告的方式停用或者注销相关特种设备。”</w:t>
      </w:r>
    </w:p>
    <w:p>
      <w:pPr>
        <w:ind w:firstLine="560" w:firstLineChars="200"/>
        <w:rPr>
          <w:sz w:val="28"/>
          <w:szCs w:val="28"/>
        </w:rPr>
      </w:pPr>
      <w:r>
        <w:rPr>
          <w:rFonts w:hint="eastAsia"/>
          <w:sz w:val="28"/>
          <w:szCs w:val="28"/>
        </w:rPr>
        <w:t>经我局核查，决定对常州飞龙丝网有限公司等</w:t>
      </w:r>
      <w:r>
        <w:rPr>
          <w:rFonts w:hint="eastAsia"/>
          <w:color w:val="auto"/>
          <w:sz w:val="28"/>
          <w:szCs w:val="28"/>
          <w:lang w:val="en-US" w:eastAsia="zh-CN"/>
        </w:rPr>
        <w:t>20</w:t>
      </w:r>
      <w:r>
        <w:rPr>
          <w:rFonts w:hint="eastAsia"/>
          <w:color w:val="auto"/>
          <w:sz w:val="28"/>
          <w:szCs w:val="28"/>
        </w:rPr>
        <w:t>家使用单位的</w:t>
      </w:r>
      <w:r>
        <w:rPr>
          <w:rFonts w:hint="eastAsia"/>
          <w:color w:val="auto"/>
          <w:sz w:val="28"/>
          <w:szCs w:val="28"/>
          <w:lang w:val="en-US" w:eastAsia="zh-CN"/>
        </w:rPr>
        <w:t>40</w:t>
      </w:r>
      <w:r>
        <w:rPr>
          <w:rFonts w:hint="eastAsia"/>
          <w:color w:val="auto"/>
          <w:sz w:val="28"/>
          <w:szCs w:val="28"/>
        </w:rPr>
        <w:t>台设备（详见附件）予以公告注销。上述单位自</w:t>
      </w:r>
      <w:r>
        <w:rPr>
          <w:rFonts w:hint="eastAsia"/>
          <w:sz w:val="28"/>
          <w:szCs w:val="28"/>
        </w:rPr>
        <w:t>公告之日起三十日内，如有异议，可向我局反映，逾期将作注销处理。</w:t>
      </w:r>
    </w:p>
    <w:p>
      <w:pPr>
        <w:rPr>
          <w:sz w:val="28"/>
          <w:szCs w:val="28"/>
        </w:rPr>
      </w:pPr>
      <w:r>
        <w:rPr>
          <w:rFonts w:hint="eastAsia"/>
          <w:sz w:val="28"/>
          <w:szCs w:val="28"/>
        </w:rPr>
        <w:t>　　联系电话：85156710      地址：新北区辽河路518号高新广场</w:t>
      </w:r>
    </w:p>
    <w:p>
      <w:pPr>
        <w:ind w:firstLine="560"/>
        <w:rPr>
          <w:sz w:val="28"/>
          <w:szCs w:val="28"/>
        </w:rPr>
      </w:pPr>
      <w:r>
        <w:rPr>
          <w:rFonts w:hint="eastAsia"/>
          <w:sz w:val="28"/>
          <w:szCs w:val="28"/>
        </w:rPr>
        <w:t>特此公告。</w:t>
      </w:r>
      <w:r>
        <w:rPr>
          <w:rFonts w:hint="eastAsia"/>
          <w:sz w:val="28"/>
          <w:szCs w:val="28"/>
        </w:rPr>
        <w:br w:type="textWrapping"/>
      </w:r>
      <w:r>
        <w:rPr>
          <w:rFonts w:hint="eastAsia"/>
          <w:sz w:val="28"/>
          <w:szCs w:val="28"/>
        </w:rPr>
        <w:t>附：20</w:t>
      </w:r>
      <w:r>
        <w:rPr>
          <w:rFonts w:hint="eastAsia"/>
          <w:sz w:val="28"/>
          <w:szCs w:val="28"/>
          <w:lang w:val="en-US" w:eastAsia="zh-CN"/>
        </w:rPr>
        <w:t>21</w:t>
      </w:r>
      <w:r>
        <w:rPr>
          <w:rFonts w:hint="eastAsia"/>
          <w:sz w:val="28"/>
          <w:szCs w:val="28"/>
        </w:rPr>
        <w:t>年第</w:t>
      </w:r>
      <w:r>
        <w:rPr>
          <w:rFonts w:hint="eastAsia"/>
          <w:sz w:val="28"/>
          <w:szCs w:val="28"/>
          <w:lang w:eastAsia="zh-CN"/>
        </w:rPr>
        <w:t>二</w:t>
      </w:r>
      <w:bookmarkStart w:id="0" w:name="_GoBack"/>
      <w:bookmarkEnd w:id="0"/>
      <w:r>
        <w:rPr>
          <w:rFonts w:hint="eastAsia"/>
          <w:sz w:val="28"/>
          <w:szCs w:val="28"/>
        </w:rPr>
        <w:t>批公告注销特种设备清单</w:t>
      </w:r>
    </w:p>
    <w:tbl>
      <w:tblPr>
        <w:tblStyle w:val="6"/>
        <w:tblW w:w="7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26"/>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sz w:val="28"/>
                <w:szCs w:val="28"/>
              </w:rPr>
            </w:pPr>
            <w:r>
              <w:rPr>
                <w:rFonts w:hint="eastAsia" w:ascii="宋体" w:hAnsi="宋体" w:eastAsia="宋体" w:cs="宋体"/>
                <w:color w:val="000000"/>
                <w:kern w:val="0"/>
                <w:sz w:val="20"/>
                <w:szCs w:val="20"/>
              </w:rPr>
              <w:t>序号</w:t>
            </w:r>
          </w:p>
        </w:tc>
        <w:tc>
          <w:tcPr>
            <w:tcW w:w="1420"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设备名称</w:t>
            </w:r>
          </w:p>
        </w:tc>
        <w:tc>
          <w:tcPr>
            <w:tcW w:w="1726"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注册代码</w:t>
            </w:r>
          </w:p>
        </w:tc>
        <w:tc>
          <w:tcPr>
            <w:tcW w:w="2663" w:type="dxa"/>
            <w:vAlign w:val="bottom"/>
          </w:tcPr>
          <w:p>
            <w:pPr>
              <w:widowControl/>
              <w:jc w:val="center"/>
              <w:textAlignment w:val="bottom"/>
              <w:rPr>
                <w:sz w:val="28"/>
                <w:szCs w:val="28"/>
              </w:rPr>
            </w:pPr>
            <w:r>
              <w:rPr>
                <w:rFonts w:hint="eastAsia" w:ascii="宋体" w:hAnsi="宋体" w:eastAsia="宋体" w:cs="宋体"/>
                <w:color w:val="000000"/>
                <w:kern w:val="0"/>
                <w:sz w:val="20"/>
                <w:szCs w:val="20"/>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Align w:val="center"/>
          </w:tcPr>
          <w:p>
            <w:pPr>
              <w:widowControl/>
              <w:jc w:val="center"/>
              <w:textAlignment w:val="center"/>
              <w:rPr>
                <w:rFonts w:ascii="Arial" w:hAnsi="Arial" w:eastAsia="宋体" w:cs="Arial"/>
                <w:color w:val="000000"/>
                <w:kern w:val="0"/>
                <w:sz w:val="20"/>
                <w:szCs w:val="20"/>
              </w:rPr>
            </w:pPr>
            <w:r>
              <w:rPr>
                <w:rFonts w:ascii="Arial" w:hAnsi="Arial" w:eastAsia="宋体" w:cs="Arial"/>
                <w:color w:val="000000"/>
                <w:kern w:val="0"/>
                <w:sz w:val="20"/>
                <w:szCs w:val="20"/>
              </w:rPr>
              <w:t>1</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5010320411未注册2037</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刘兆成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ascii="Arial" w:hAnsi="Arial" w:eastAsia="宋体" w:cs="Arial"/>
                <w:color w:val="000000"/>
                <w:kern w:val="0"/>
                <w:sz w:val="20"/>
                <w:szCs w:val="20"/>
              </w:rPr>
            </w:pPr>
            <w:r>
              <w:rPr>
                <w:rFonts w:ascii="Arial" w:hAnsi="Arial" w:eastAsia="宋体" w:cs="Arial"/>
                <w:color w:val="000000"/>
                <w:kern w:val="0"/>
                <w:sz w:val="20"/>
                <w:szCs w:val="20"/>
              </w:rPr>
              <w:t>2</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50103204112018010031</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常州飞龙丝网有限公司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50103204122013090054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常州宏利模塑技术有限公司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4</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5010320411未注册0991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常州华一木业有限公司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5</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曳引驱动载货电梯</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30133204112015010001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常州市安信仪器设备有限公司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6</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5010320402未注册0083</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常州强龙富安建材有限公司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7</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油分离器</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21303204112018090001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8</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油分离器</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21303204112018090002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9</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储气罐</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21403204112018090001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10</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储气罐</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21403204112018090002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11</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50103204112016010002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12</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50103204112016060002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常州天合合众光电有限公司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13</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50103204112019050041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常州天笑物资回收有限公司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14</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曳引驱动载货电梯</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30133204912001110001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常州益丰印染有限公司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15</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曳引驱动乘客电梯</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30103204112006110017</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常州永利建设工程有限公司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16</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5010320411未注册1472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南京柠檬供应链管理有限公司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17</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50103204112012050015</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舜龙重工（常州）机械有限公司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18</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50103204112012050016</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舜龙重工（常州）机械有限公司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19</w:t>
            </w:r>
          </w:p>
        </w:tc>
        <w:tc>
          <w:tcPr>
            <w:tcW w:w="1420" w:type="dxa"/>
            <w:shd w:val="clear" w:color="auto" w:fill="FFFFFF"/>
            <w:vAlign w:val="bottom"/>
          </w:tcPr>
          <w:p>
            <w:pPr>
              <w:widowControl/>
              <w:jc w:val="both"/>
              <w:textAlignment w:val="center"/>
              <w:rPr>
                <w:rFonts w:hint="eastAsia"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50103204112012120015</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宋春民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20</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50103204112015100002</w:t>
            </w:r>
          </w:p>
        </w:tc>
        <w:tc>
          <w:tcPr>
            <w:tcW w:w="2663" w:type="dxa"/>
            <w:shd w:val="clear" w:color="auto" w:fill="FFFFFF"/>
            <w:vAlign w:val="bottom"/>
          </w:tcPr>
          <w:p>
            <w:pPr>
              <w:widowControl/>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干家平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21</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40303204112011100073</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常州福源再生废金属回收有限公司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22</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21203204112012090020</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23</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21103204112012090015</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24</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21403204112012090017</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25</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21303204112012090012</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26</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21203204112012090021</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27</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21403204112012090016</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28</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21103204112012090013</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29</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21403204112012090018</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30</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21103204112012090014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31</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压力容器</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21203204112012090019</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32</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50103204112012090024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33</w:t>
            </w:r>
          </w:p>
        </w:tc>
        <w:tc>
          <w:tcPr>
            <w:tcW w:w="1420" w:type="dxa"/>
            <w:shd w:val="clear" w:color="auto" w:fill="FFFFFF"/>
            <w:vAlign w:val="bottom"/>
          </w:tcPr>
          <w:p>
            <w:pPr>
              <w:keepNext w:val="0"/>
              <w:keepLines w:val="0"/>
              <w:widowControl/>
              <w:suppressLineNumbers w:val="0"/>
              <w:jc w:val="left"/>
              <w:textAlignment w:val="bottom"/>
              <w:rPr>
                <w:rFonts w:hint="eastAsia"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50103204112016110004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34</w:t>
            </w:r>
          </w:p>
        </w:tc>
        <w:tc>
          <w:tcPr>
            <w:tcW w:w="1420" w:type="dxa"/>
            <w:shd w:val="clear" w:color="auto" w:fill="FFFFFF"/>
            <w:vAlign w:val="bottom"/>
          </w:tcPr>
          <w:p>
            <w:pPr>
              <w:keepNext w:val="0"/>
              <w:keepLines w:val="0"/>
              <w:widowControl/>
              <w:suppressLineNumbers w:val="0"/>
              <w:jc w:val="left"/>
              <w:textAlignment w:val="bottom"/>
              <w:rPr>
                <w:rFonts w:hint="default" w:ascii="Arial" w:hAnsi="Arial" w:eastAsia="宋体" w:cs="Arial"/>
                <w:color w:val="000000"/>
                <w:kern w:val="0"/>
                <w:sz w:val="20"/>
                <w:szCs w:val="20"/>
                <w:lang w:val="en-US" w:eastAsia="zh-CN"/>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50103204112012090023</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35</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50103204112015100029</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莱依特化工（常州）有限公司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36</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40103204122009070114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常州新垚业机械有限公司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37</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40103204122009070115</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常州新垚业机械有限公司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38</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起重机</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4020320412未注册0368</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吕建强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39</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50103204122013080004</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常州市斯威芙特制针科技有限公司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textAlignment w:val="center"/>
              <w:rPr>
                <w:rFonts w:hint="default" w:ascii="Arial" w:hAnsi="Arial" w:eastAsia="宋体" w:cs="Arial"/>
                <w:color w:val="000000"/>
                <w:kern w:val="0"/>
                <w:sz w:val="20"/>
                <w:szCs w:val="20"/>
                <w:lang w:val="en-US" w:eastAsia="zh-CN"/>
              </w:rPr>
            </w:pPr>
            <w:r>
              <w:rPr>
                <w:rFonts w:hint="eastAsia" w:ascii="Arial" w:hAnsi="Arial" w:eastAsia="宋体" w:cs="Arial"/>
                <w:color w:val="000000"/>
                <w:kern w:val="0"/>
                <w:sz w:val="20"/>
                <w:szCs w:val="20"/>
                <w:lang w:val="en-US" w:eastAsia="zh-CN"/>
              </w:rPr>
              <w:t>40</w:t>
            </w:r>
          </w:p>
        </w:tc>
        <w:tc>
          <w:tcPr>
            <w:tcW w:w="1420"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叉车</w:t>
            </w:r>
          </w:p>
        </w:tc>
        <w:tc>
          <w:tcPr>
            <w:tcW w:w="1726"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50103204002003040056</w:t>
            </w:r>
          </w:p>
        </w:tc>
        <w:tc>
          <w:tcPr>
            <w:tcW w:w="2663" w:type="dxa"/>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常州市联顺车辆配件厂</w:t>
            </w:r>
          </w:p>
        </w:tc>
      </w:tr>
    </w:tbl>
    <w:p>
      <w:pPr>
        <w:ind w:firstLine="3259" w:firstLineChars="1164"/>
        <w:rPr>
          <w:sz w:val="28"/>
          <w:szCs w:val="28"/>
        </w:rPr>
      </w:pPr>
    </w:p>
    <w:p>
      <w:pPr>
        <w:rPr>
          <w:sz w:val="28"/>
          <w:szCs w:val="28"/>
        </w:rPr>
      </w:pPr>
      <w:r>
        <w:rPr>
          <w:rFonts w:hint="eastAsia"/>
          <w:sz w:val="28"/>
          <w:szCs w:val="28"/>
        </w:rPr>
        <w:t>常州</w:t>
      </w:r>
      <w:r>
        <w:rPr>
          <w:rFonts w:hint="eastAsia"/>
          <w:sz w:val="28"/>
          <w:szCs w:val="28"/>
          <w:lang w:eastAsia="zh-CN"/>
        </w:rPr>
        <w:t>国家</w:t>
      </w:r>
      <w:r>
        <w:rPr>
          <w:rFonts w:hint="eastAsia"/>
          <w:sz w:val="28"/>
          <w:szCs w:val="28"/>
        </w:rPr>
        <w:t>高新区（新北区）市场监督管理局</w:t>
      </w:r>
    </w:p>
    <w:p>
      <w:pPr>
        <w:ind w:firstLine="560"/>
        <w:rPr>
          <w:sz w:val="28"/>
          <w:szCs w:val="28"/>
        </w:rPr>
      </w:pPr>
      <w:r>
        <w:rPr>
          <w:rFonts w:hint="eastAsia"/>
          <w:sz w:val="28"/>
          <w:szCs w:val="28"/>
        </w:rPr>
        <w:t xml:space="preserve">                               20</w:t>
      </w:r>
      <w:r>
        <w:rPr>
          <w:rFonts w:hint="eastAsia"/>
          <w:sz w:val="28"/>
          <w:szCs w:val="28"/>
          <w:lang w:val="en-US" w:eastAsia="zh-CN"/>
        </w:rPr>
        <w:t>21</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15</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547E"/>
    <w:rsid w:val="0037125C"/>
    <w:rsid w:val="00BC4626"/>
    <w:rsid w:val="00D1547E"/>
    <w:rsid w:val="016313D7"/>
    <w:rsid w:val="017E0B03"/>
    <w:rsid w:val="020615CA"/>
    <w:rsid w:val="02334EFC"/>
    <w:rsid w:val="027E5295"/>
    <w:rsid w:val="02CD5C5D"/>
    <w:rsid w:val="03196F07"/>
    <w:rsid w:val="033F72B8"/>
    <w:rsid w:val="03612EEF"/>
    <w:rsid w:val="03F16BE1"/>
    <w:rsid w:val="0406589D"/>
    <w:rsid w:val="04401463"/>
    <w:rsid w:val="04E16126"/>
    <w:rsid w:val="04E26CB2"/>
    <w:rsid w:val="053C07DE"/>
    <w:rsid w:val="058E5F89"/>
    <w:rsid w:val="05951561"/>
    <w:rsid w:val="071F6968"/>
    <w:rsid w:val="07984EC3"/>
    <w:rsid w:val="07D871A5"/>
    <w:rsid w:val="08262672"/>
    <w:rsid w:val="088135FD"/>
    <w:rsid w:val="08A00059"/>
    <w:rsid w:val="08C82004"/>
    <w:rsid w:val="08EA0221"/>
    <w:rsid w:val="090648BC"/>
    <w:rsid w:val="098D5F59"/>
    <w:rsid w:val="09E7281F"/>
    <w:rsid w:val="0A792FC2"/>
    <w:rsid w:val="0A8E3B7B"/>
    <w:rsid w:val="0B084F09"/>
    <w:rsid w:val="0B850011"/>
    <w:rsid w:val="0BED43C2"/>
    <w:rsid w:val="0BF76936"/>
    <w:rsid w:val="0C2B3893"/>
    <w:rsid w:val="0CCE4684"/>
    <w:rsid w:val="0D614147"/>
    <w:rsid w:val="0D7C60AB"/>
    <w:rsid w:val="0DAE05BC"/>
    <w:rsid w:val="0E4F687E"/>
    <w:rsid w:val="104966D6"/>
    <w:rsid w:val="105E516C"/>
    <w:rsid w:val="1109663C"/>
    <w:rsid w:val="114145F0"/>
    <w:rsid w:val="121E2084"/>
    <w:rsid w:val="12C15D06"/>
    <w:rsid w:val="13306914"/>
    <w:rsid w:val="13690EDC"/>
    <w:rsid w:val="14566CA4"/>
    <w:rsid w:val="14A23DD3"/>
    <w:rsid w:val="15AD4354"/>
    <w:rsid w:val="165E5D6E"/>
    <w:rsid w:val="16A44BA2"/>
    <w:rsid w:val="175662E4"/>
    <w:rsid w:val="17645905"/>
    <w:rsid w:val="17A2138D"/>
    <w:rsid w:val="17B123FA"/>
    <w:rsid w:val="18121040"/>
    <w:rsid w:val="184E6DDF"/>
    <w:rsid w:val="191C6E20"/>
    <w:rsid w:val="192F73E0"/>
    <w:rsid w:val="19433FE7"/>
    <w:rsid w:val="19BA43A1"/>
    <w:rsid w:val="19CD051A"/>
    <w:rsid w:val="1A263FBF"/>
    <w:rsid w:val="1AE44A30"/>
    <w:rsid w:val="1AFF33DF"/>
    <w:rsid w:val="1B531FD1"/>
    <w:rsid w:val="1CC206E0"/>
    <w:rsid w:val="1CD54EE5"/>
    <w:rsid w:val="1D4B302F"/>
    <w:rsid w:val="1ECD5C72"/>
    <w:rsid w:val="1ED721AF"/>
    <w:rsid w:val="1F4A5ECF"/>
    <w:rsid w:val="1F843E98"/>
    <w:rsid w:val="1FC26266"/>
    <w:rsid w:val="1FC94665"/>
    <w:rsid w:val="22495117"/>
    <w:rsid w:val="225919A7"/>
    <w:rsid w:val="22662548"/>
    <w:rsid w:val="22A3082C"/>
    <w:rsid w:val="22E12CE6"/>
    <w:rsid w:val="230F3990"/>
    <w:rsid w:val="2400294D"/>
    <w:rsid w:val="24317F0E"/>
    <w:rsid w:val="247D4DD9"/>
    <w:rsid w:val="24B833DC"/>
    <w:rsid w:val="250A069C"/>
    <w:rsid w:val="258553C3"/>
    <w:rsid w:val="25A569D8"/>
    <w:rsid w:val="25B648FD"/>
    <w:rsid w:val="25BE0D6D"/>
    <w:rsid w:val="25CB63CC"/>
    <w:rsid w:val="25EB44AF"/>
    <w:rsid w:val="27C15ED8"/>
    <w:rsid w:val="280C2658"/>
    <w:rsid w:val="28705B1D"/>
    <w:rsid w:val="289813C1"/>
    <w:rsid w:val="28C4642E"/>
    <w:rsid w:val="29A26FAD"/>
    <w:rsid w:val="2AE27FBA"/>
    <w:rsid w:val="2B5B20F5"/>
    <w:rsid w:val="2B6F74F1"/>
    <w:rsid w:val="2C406A80"/>
    <w:rsid w:val="2CA70DB8"/>
    <w:rsid w:val="2DA760E8"/>
    <w:rsid w:val="2DF306AE"/>
    <w:rsid w:val="2E3620CC"/>
    <w:rsid w:val="2EA41DA8"/>
    <w:rsid w:val="2F3873FA"/>
    <w:rsid w:val="2FEF1132"/>
    <w:rsid w:val="30403DD6"/>
    <w:rsid w:val="30792878"/>
    <w:rsid w:val="310E2DC5"/>
    <w:rsid w:val="31CC5CF1"/>
    <w:rsid w:val="31EE61FD"/>
    <w:rsid w:val="32657A17"/>
    <w:rsid w:val="32A35CD0"/>
    <w:rsid w:val="32B858B7"/>
    <w:rsid w:val="33712002"/>
    <w:rsid w:val="34A84DC4"/>
    <w:rsid w:val="34AB41BF"/>
    <w:rsid w:val="35546D3C"/>
    <w:rsid w:val="35644D53"/>
    <w:rsid w:val="36971791"/>
    <w:rsid w:val="36CD4174"/>
    <w:rsid w:val="36CD4B2B"/>
    <w:rsid w:val="37697171"/>
    <w:rsid w:val="376E04A3"/>
    <w:rsid w:val="37946AE6"/>
    <w:rsid w:val="37A4590A"/>
    <w:rsid w:val="384B6D7F"/>
    <w:rsid w:val="38CD7388"/>
    <w:rsid w:val="38EB51B0"/>
    <w:rsid w:val="392E2A6E"/>
    <w:rsid w:val="394C2DFB"/>
    <w:rsid w:val="39542C29"/>
    <w:rsid w:val="39947CDB"/>
    <w:rsid w:val="39AA11B9"/>
    <w:rsid w:val="3A473C76"/>
    <w:rsid w:val="3AD53408"/>
    <w:rsid w:val="3AFC199C"/>
    <w:rsid w:val="3AFF2544"/>
    <w:rsid w:val="3B095EAE"/>
    <w:rsid w:val="3B6F36EF"/>
    <w:rsid w:val="3B836284"/>
    <w:rsid w:val="3CD56CBC"/>
    <w:rsid w:val="3D9567FE"/>
    <w:rsid w:val="3F0C7025"/>
    <w:rsid w:val="3F214EE6"/>
    <w:rsid w:val="3FAF1583"/>
    <w:rsid w:val="3FFA239D"/>
    <w:rsid w:val="40457366"/>
    <w:rsid w:val="40E05552"/>
    <w:rsid w:val="41937DC3"/>
    <w:rsid w:val="41ED6918"/>
    <w:rsid w:val="42316CF9"/>
    <w:rsid w:val="4264542E"/>
    <w:rsid w:val="427B1F6B"/>
    <w:rsid w:val="42B1066C"/>
    <w:rsid w:val="42B8778D"/>
    <w:rsid w:val="43311331"/>
    <w:rsid w:val="433C38F2"/>
    <w:rsid w:val="4463255D"/>
    <w:rsid w:val="447127B8"/>
    <w:rsid w:val="45150866"/>
    <w:rsid w:val="45264414"/>
    <w:rsid w:val="45B206A2"/>
    <w:rsid w:val="45E013BD"/>
    <w:rsid w:val="45F80121"/>
    <w:rsid w:val="46A2312C"/>
    <w:rsid w:val="46AF2274"/>
    <w:rsid w:val="46CC1828"/>
    <w:rsid w:val="46E21E7E"/>
    <w:rsid w:val="46E543EF"/>
    <w:rsid w:val="475400AE"/>
    <w:rsid w:val="47F90E4B"/>
    <w:rsid w:val="48145FEE"/>
    <w:rsid w:val="485F2129"/>
    <w:rsid w:val="49135CF5"/>
    <w:rsid w:val="49DF5C58"/>
    <w:rsid w:val="49EE0538"/>
    <w:rsid w:val="4A370A7B"/>
    <w:rsid w:val="4C1A32C6"/>
    <w:rsid w:val="4C1D1552"/>
    <w:rsid w:val="4CC6735B"/>
    <w:rsid w:val="4D186FD0"/>
    <w:rsid w:val="4D23384D"/>
    <w:rsid w:val="4D6D688D"/>
    <w:rsid w:val="4DE059B0"/>
    <w:rsid w:val="4E677D8F"/>
    <w:rsid w:val="4EA80032"/>
    <w:rsid w:val="4EC4044C"/>
    <w:rsid w:val="4ED719AC"/>
    <w:rsid w:val="4FAB3C6C"/>
    <w:rsid w:val="4FB77DE9"/>
    <w:rsid w:val="4FC06266"/>
    <w:rsid w:val="50011461"/>
    <w:rsid w:val="504A62E7"/>
    <w:rsid w:val="50521AF8"/>
    <w:rsid w:val="50881E97"/>
    <w:rsid w:val="513A1382"/>
    <w:rsid w:val="52336F76"/>
    <w:rsid w:val="528A055E"/>
    <w:rsid w:val="53615664"/>
    <w:rsid w:val="53C50832"/>
    <w:rsid w:val="54191281"/>
    <w:rsid w:val="545A18C9"/>
    <w:rsid w:val="547155D6"/>
    <w:rsid w:val="54BE5690"/>
    <w:rsid w:val="550D3076"/>
    <w:rsid w:val="557C3E12"/>
    <w:rsid w:val="55993E78"/>
    <w:rsid w:val="559A49A7"/>
    <w:rsid w:val="55FB2F42"/>
    <w:rsid w:val="563B5A6C"/>
    <w:rsid w:val="566F318D"/>
    <w:rsid w:val="57A331D4"/>
    <w:rsid w:val="57C87312"/>
    <w:rsid w:val="57F52BA3"/>
    <w:rsid w:val="58381128"/>
    <w:rsid w:val="58401F59"/>
    <w:rsid w:val="584F2887"/>
    <w:rsid w:val="59394C5C"/>
    <w:rsid w:val="599D68A3"/>
    <w:rsid w:val="5A2C013B"/>
    <w:rsid w:val="5A9F56F9"/>
    <w:rsid w:val="5AEA753C"/>
    <w:rsid w:val="5B0F4CAF"/>
    <w:rsid w:val="5B900915"/>
    <w:rsid w:val="5B917740"/>
    <w:rsid w:val="5BD00376"/>
    <w:rsid w:val="5C72648F"/>
    <w:rsid w:val="5C746D50"/>
    <w:rsid w:val="5C837898"/>
    <w:rsid w:val="5C96099A"/>
    <w:rsid w:val="5C970A9E"/>
    <w:rsid w:val="5CEB7479"/>
    <w:rsid w:val="5E7E2F2E"/>
    <w:rsid w:val="5E9F5775"/>
    <w:rsid w:val="5F107133"/>
    <w:rsid w:val="60AE79AB"/>
    <w:rsid w:val="60FF5D36"/>
    <w:rsid w:val="612526E0"/>
    <w:rsid w:val="61AD4C70"/>
    <w:rsid w:val="626D7E97"/>
    <w:rsid w:val="627B47D3"/>
    <w:rsid w:val="636E3279"/>
    <w:rsid w:val="63805395"/>
    <w:rsid w:val="63DB2556"/>
    <w:rsid w:val="63DE43E9"/>
    <w:rsid w:val="63F45B54"/>
    <w:rsid w:val="64975372"/>
    <w:rsid w:val="64A352B2"/>
    <w:rsid w:val="652C024A"/>
    <w:rsid w:val="653C13ED"/>
    <w:rsid w:val="655705BB"/>
    <w:rsid w:val="661F3A59"/>
    <w:rsid w:val="66AF2411"/>
    <w:rsid w:val="676A2035"/>
    <w:rsid w:val="676B500F"/>
    <w:rsid w:val="68AC10B8"/>
    <w:rsid w:val="69060C23"/>
    <w:rsid w:val="69186EA3"/>
    <w:rsid w:val="69AD665D"/>
    <w:rsid w:val="6A667D0A"/>
    <w:rsid w:val="6CB4055F"/>
    <w:rsid w:val="6E1A48D3"/>
    <w:rsid w:val="6E873C22"/>
    <w:rsid w:val="6E970721"/>
    <w:rsid w:val="6EAF0F83"/>
    <w:rsid w:val="702E2B71"/>
    <w:rsid w:val="70691B96"/>
    <w:rsid w:val="70B51D09"/>
    <w:rsid w:val="71046C02"/>
    <w:rsid w:val="71EA1517"/>
    <w:rsid w:val="71EA2AA1"/>
    <w:rsid w:val="720C5F6E"/>
    <w:rsid w:val="723A2CDB"/>
    <w:rsid w:val="72B26A89"/>
    <w:rsid w:val="73157770"/>
    <w:rsid w:val="73CA055C"/>
    <w:rsid w:val="74847900"/>
    <w:rsid w:val="74D01904"/>
    <w:rsid w:val="75F622CC"/>
    <w:rsid w:val="770002C7"/>
    <w:rsid w:val="77125995"/>
    <w:rsid w:val="778C2FFF"/>
    <w:rsid w:val="77B13D31"/>
    <w:rsid w:val="77CE271F"/>
    <w:rsid w:val="781A0D41"/>
    <w:rsid w:val="787E38B8"/>
    <w:rsid w:val="789D09F2"/>
    <w:rsid w:val="78D91F08"/>
    <w:rsid w:val="79386E4D"/>
    <w:rsid w:val="798E24A5"/>
    <w:rsid w:val="7A892A86"/>
    <w:rsid w:val="7AA36EA7"/>
    <w:rsid w:val="7AF049BC"/>
    <w:rsid w:val="7BD4449F"/>
    <w:rsid w:val="7BD623A7"/>
    <w:rsid w:val="7C162E44"/>
    <w:rsid w:val="7C6136AC"/>
    <w:rsid w:val="7D184558"/>
    <w:rsid w:val="7D234ABA"/>
    <w:rsid w:val="7E24342B"/>
    <w:rsid w:val="7EB6668C"/>
    <w:rsid w:val="7EE95A28"/>
    <w:rsid w:val="7F143916"/>
    <w:rsid w:val="7FA365F4"/>
    <w:rsid w:val="7FA51F95"/>
    <w:rsid w:val="7FC84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current"/>
    <w:basedOn w:val="7"/>
    <w:qFormat/>
    <w:uiPriority w:val="0"/>
    <w:rPr>
      <w:b/>
      <w:color w:val="FFFFFF"/>
      <w:bdr w:val="single" w:color="0862B8" w:sz="6" w:space="0"/>
      <w:shd w:val="clear" w:color="auto" w:fill="0862B8"/>
    </w:rPr>
  </w:style>
  <w:style w:type="character" w:customStyle="1" w:styleId="11">
    <w:name w:val="disabled"/>
    <w:basedOn w:val="7"/>
    <w:qFormat/>
    <w:uiPriority w:val="0"/>
    <w:rPr>
      <w:color w:val="BABABA"/>
      <w:bdr w:val="single" w:color="BABABA" w:sz="6" w:space="0"/>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346</Words>
  <Characters>1973</Characters>
  <Lines>16</Lines>
  <Paragraphs>4</Paragraphs>
  <TotalTime>11</TotalTime>
  <ScaleCrop>false</ScaleCrop>
  <LinksUpToDate>false</LinksUpToDate>
  <CharactersWithSpaces>2315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2021-02-04T01:13:00Z</dcterms:created>
  <dc:creator>Administrator</dc:creator>
  <cp:lastModifiedBy>Administrator</cp:lastModifiedBy>
  <dcterms:modified xsi:type="dcterms:W3CDTF">2021-03-17T05:18:12Z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