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76" w:rsidRDefault="00CE0276" w:rsidP="00CE027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E0276" w:rsidRDefault="00846EBF" w:rsidP="00CE0276">
      <w:pPr>
        <w:pStyle w:val="3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扶贫领域</w:t>
      </w:r>
      <w:r w:rsidR="00CE0276">
        <w:rPr>
          <w:rFonts w:ascii="方正小标宋简体" w:eastAsia="方正小标宋简体" w:hint="eastAsia"/>
          <w:sz w:val="44"/>
          <w:szCs w:val="44"/>
        </w:rPr>
        <w:t>公共服务事项清单</w:t>
      </w:r>
    </w:p>
    <w:p w:rsidR="00CE0276" w:rsidRDefault="00CE0276" w:rsidP="00CE027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81"/>
        <w:gridCol w:w="1603"/>
        <w:gridCol w:w="3169"/>
        <w:gridCol w:w="2211"/>
        <w:gridCol w:w="1741"/>
        <w:gridCol w:w="3269"/>
      </w:tblGrid>
      <w:tr w:rsidR="00CE0276" w:rsidTr="00CC6869">
        <w:trPr>
          <w:trHeight w:val="851"/>
          <w:jc w:val="center"/>
        </w:trPr>
        <w:tc>
          <w:tcPr>
            <w:tcW w:w="769" w:type="pct"/>
            <w:vAlign w:val="center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服务名称</w:t>
            </w:r>
          </w:p>
        </w:tc>
        <w:tc>
          <w:tcPr>
            <w:tcW w:w="565" w:type="pct"/>
            <w:vAlign w:val="center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服务内容</w:t>
            </w:r>
          </w:p>
        </w:tc>
        <w:tc>
          <w:tcPr>
            <w:tcW w:w="1117" w:type="pct"/>
            <w:vAlign w:val="center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服务依据</w:t>
            </w:r>
          </w:p>
        </w:tc>
        <w:tc>
          <w:tcPr>
            <w:tcW w:w="780" w:type="pct"/>
            <w:vAlign w:val="center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服务方式</w:t>
            </w:r>
          </w:p>
        </w:tc>
        <w:tc>
          <w:tcPr>
            <w:tcW w:w="614" w:type="pct"/>
            <w:vAlign w:val="center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服务类别</w:t>
            </w:r>
          </w:p>
        </w:tc>
        <w:tc>
          <w:tcPr>
            <w:tcW w:w="1152" w:type="pct"/>
            <w:vAlign w:val="center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承办机构</w:t>
            </w:r>
          </w:p>
        </w:tc>
      </w:tr>
      <w:tr w:rsidR="00CE0276" w:rsidTr="00CC6869">
        <w:trPr>
          <w:trHeight w:val="851"/>
          <w:jc w:val="center"/>
        </w:trPr>
        <w:tc>
          <w:tcPr>
            <w:tcW w:w="769" w:type="pct"/>
          </w:tcPr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行政法规、规章</w:t>
            </w:r>
          </w:p>
        </w:tc>
        <w:tc>
          <w:tcPr>
            <w:tcW w:w="565" w:type="pct"/>
          </w:tcPr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扶贫相关政策</w:t>
            </w:r>
          </w:p>
        </w:tc>
        <w:tc>
          <w:tcPr>
            <w:tcW w:w="1117" w:type="pct"/>
          </w:tcPr>
          <w:p w:rsidR="00CE0276" w:rsidRDefault="00CE0276" w:rsidP="00CC6869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80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主动服务</w:t>
            </w:r>
          </w:p>
        </w:tc>
        <w:tc>
          <w:tcPr>
            <w:tcW w:w="614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其他类</w:t>
            </w:r>
          </w:p>
        </w:tc>
        <w:tc>
          <w:tcPr>
            <w:tcW w:w="1152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新北区农业农村局</w:t>
            </w:r>
          </w:p>
        </w:tc>
      </w:tr>
      <w:tr w:rsidR="00CE0276" w:rsidTr="00CC6869">
        <w:trPr>
          <w:trHeight w:val="851"/>
          <w:jc w:val="center"/>
        </w:trPr>
        <w:tc>
          <w:tcPr>
            <w:tcW w:w="769" w:type="pct"/>
          </w:tcPr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贫困人口识别</w:t>
            </w:r>
          </w:p>
        </w:tc>
        <w:tc>
          <w:tcPr>
            <w:tcW w:w="565" w:type="pct"/>
          </w:tcPr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贫困人口识别区级公示</w:t>
            </w:r>
          </w:p>
        </w:tc>
        <w:tc>
          <w:tcPr>
            <w:tcW w:w="1117" w:type="pct"/>
          </w:tcPr>
          <w:p w:rsidR="00CE0276" w:rsidRDefault="00CE0276" w:rsidP="00CC6869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《国务院扶贫办扶贫开发建档立卡工作方案》</w:t>
            </w:r>
          </w:p>
          <w:p w:rsidR="00CE0276" w:rsidRDefault="00CE0276" w:rsidP="00CC6869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《国务院扶贫办关于进一步完善贫困人口动态管理工作的通知》</w:t>
            </w:r>
          </w:p>
        </w:tc>
        <w:tc>
          <w:tcPr>
            <w:tcW w:w="780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主动服务</w:t>
            </w:r>
          </w:p>
        </w:tc>
        <w:tc>
          <w:tcPr>
            <w:tcW w:w="614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其他类</w:t>
            </w:r>
          </w:p>
        </w:tc>
        <w:tc>
          <w:tcPr>
            <w:tcW w:w="1152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新北区农业农村局</w:t>
            </w:r>
          </w:p>
        </w:tc>
      </w:tr>
      <w:tr w:rsidR="00CE0276" w:rsidTr="00CC6869">
        <w:trPr>
          <w:trHeight w:val="851"/>
          <w:jc w:val="center"/>
        </w:trPr>
        <w:tc>
          <w:tcPr>
            <w:tcW w:w="769" w:type="pct"/>
          </w:tcPr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贫困人口退出</w:t>
            </w:r>
          </w:p>
        </w:tc>
        <w:tc>
          <w:tcPr>
            <w:tcW w:w="565" w:type="pct"/>
          </w:tcPr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贫困人口脱贫区级公示</w:t>
            </w:r>
          </w:p>
        </w:tc>
        <w:tc>
          <w:tcPr>
            <w:tcW w:w="1117" w:type="pct"/>
          </w:tcPr>
          <w:p w:rsidR="00CE0276" w:rsidRDefault="00CE0276" w:rsidP="00CC6869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《中共中央办公厅、国务院办公厅关于建立贫困退出机制的意见》</w:t>
            </w:r>
          </w:p>
          <w:p w:rsidR="00CE0276" w:rsidRDefault="00CE0276" w:rsidP="00CC6869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《国务院扶贫办关于进一步完善贫困人口动态管理工作的通知》</w:t>
            </w:r>
          </w:p>
        </w:tc>
        <w:tc>
          <w:tcPr>
            <w:tcW w:w="780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主动服务</w:t>
            </w:r>
          </w:p>
        </w:tc>
        <w:tc>
          <w:tcPr>
            <w:tcW w:w="614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其他类</w:t>
            </w:r>
          </w:p>
        </w:tc>
        <w:tc>
          <w:tcPr>
            <w:tcW w:w="1152" w:type="pct"/>
          </w:tcPr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E0276" w:rsidRDefault="00CE0276" w:rsidP="00CC686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新北区农业农村局</w:t>
            </w:r>
          </w:p>
        </w:tc>
      </w:tr>
    </w:tbl>
    <w:p w:rsidR="00CE0276" w:rsidRDefault="00CE0276" w:rsidP="00CE0276">
      <w:pPr>
        <w:rPr>
          <w:rFonts w:ascii="仿宋_GB2312" w:eastAsia="仿宋_GB2312" w:hAnsi="仿宋_GB2312" w:cs="仿宋_GB2312"/>
          <w:sz w:val="18"/>
          <w:szCs w:val="18"/>
        </w:rPr>
      </w:pPr>
    </w:p>
    <w:p w:rsidR="00CE0276" w:rsidRDefault="00CE0276" w:rsidP="00CE0276">
      <w:pPr>
        <w:rPr>
          <w:rFonts w:ascii="仿宋_GB2312" w:eastAsia="仿宋_GB2312" w:hAnsi="仿宋_GB2312" w:cs="仿宋_GB2312"/>
          <w:sz w:val="18"/>
          <w:szCs w:val="18"/>
        </w:rPr>
      </w:pPr>
    </w:p>
    <w:p w:rsidR="00CE0276" w:rsidRDefault="00CE0276" w:rsidP="00CE0276">
      <w:pPr>
        <w:rPr>
          <w:rFonts w:ascii="仿宋_GB2312" w:eastAsia="仿宋_GB2312" w:hAnsi="仿宋_GB2312" w:cs="仿宋_GB2312"/>
          <w:sz w:val="18"/>
          <w:szCs w:val="18"/>
        </w:rPr>
      </w:pPr>
    </w:p>
    <w:p w:rsidR="00BE5D80" w:rsidRDefault="00BE5D80"/>
    <w:sectPr w:rsidR="00BE5D80" w:rsidSect="00CE0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48" w:rsidRDefault="00767C48" w:rsidP="00CE0276">
      <w:r>
        <w:separator/>
      </w:r>
    </w:p>
  </w:endnote>
  <w:endnote w:type="continuationSeparator" w:id="0">
    <w:p w:rsidR="00767C48" w:rsidRDefault="00767C48" w:rsidP="00CE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48" w:rsidRDefault="00767C48" w:rsidP="00CE0276">
      <w:r>
        <w:separator/>
      </w:r>
    </w:p>
  </w:footnote>
  <w:footnote w:type="continuationSeparator" w:id="0">
    <w:p w:rsidR="00767C48" w:rsidRDefault="00767C48" w:rsidP="00CE0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276"/>
    <w:rsid w:val="005755C5"/>
    <w:rsid w:val="00767C48"/>
    <w:rsid w:val="00846EBF"/>
    <w:rsid w:val="00BE5D80"/>
    <w:rsid w:val="00C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276"/>
    <w:rPr>
      <w:sz w:val="18"/>
      <w:szCs w:val="18"/>
    </w:rPr>
  </w:style>
  <w:style w:type="paragraph" w:customStyle="1" w:styleId="3">
    <w:name w:val="标题3"/>
    <w:basedOn w:val="a"/>
    <w:qFormat/>
    <w:rsid w:val="00CE0276"/>
    <w:pPr>
      <w:adjustRightInd w:val="0"/>
      <w:snapToGrid w:val="0"/>
      <w:spacing w:line="590" w:lineRule="atLeast"/>
      <w:ind w:firstLineChars="200" w:firstLine="200"/>
    </w:pPr>
    <w:rPr>
      <w:rFonts w:ascii="Times New Roman" w:eastAsia="方正黑体_GBK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2020-10-21T07:54:00Z</dcterms:created>
  <dcterms:modified xsi:type="dcterms:W3CDTF">2021-02-25T01:21:00Z</dcterms:modified>
</cp:coreProperties>
</file>