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4AD" w:rsidRDefault="00B40938">
      <w:pPr>
        <w:pStyle w:val="3"/>
        <w:jc w:val="center"/>
        <w:rPr>
          <w:rFonts w:ascii="方正小标宋简体" w:eastAsia="方正小标宋简体"/>
          <w:sz w:val="44"/>
          <w:szCs w:val="44"/>
        </w:rPr>
      </w:pPr>
      <w:r w:rsidRPr="00B40938">
        <w:rPr>
          <w:rFonts w:ascii="方正小标宋简体" w:eastAsia="方正小标宋简体" w:hint="eastAsia"/>
          <w:sz w:val="44"/>
          <w:szCs w:val="44"/>
        </w:rPr>
        <w:t>义务教育领域</w:t>
      </w:r>
      <w:r w:rsidR="009B31AB">
        <w:rPr>
          <w:rFonts w:ascii="方正小标宋简体" w:eastAsia="方正小标宋简体" w:hint="eastAsia"/>
          <w:sz w:val="44"/>
          <w:szCs w:val="44"/>
        </w:rPr>
        <w:t>公共服务事项清单</w:t>
      </w:r>
    </w:p>
    <w:p w:rsidR="001724AD" w:rsidRDefault="001724AD">
      <w:pPr>
        <w:spacing w:line="56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33"/>
        <w:gridCol w:w="1699"/>
        <w:gridCol w:w="4115"/>
        <w:gridCol w:w="3097"/>
        <w:gridCol w:w="1487"/>
        <w:gridCol w:w="1587"/>
      </w:tblGrid>
      <w:tr w:rsidR="001724AD">
        <w:trPr>
          <w:trHeight w:val="851"/>
          <w:jc w:val="center"/>
        </w:trPr>
        <w:tc>
          <w:tcPr>
            <w:tcW w:w="785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服务名称</w:t>
            </w:r>
          </w:p>
        </w:tc>
        <w:tc>
          <w:tcPr>
            <w:tcW w:w="597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服务内容</w:t>
            </w:r>
          </w:p>
        </w:tc>
        <w:tc>
          <w:tcPr>
            <w:tcW w:w="1446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服务依据</w:t>
            </w:r>
          </w:p>
        </w:tc>
        <w:tc>
          <w:tcPr>
            <w:tcW w:w="1088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服务方式</w:t>
            </w:r>
          </w:p>
        </w:tc>
        <w:tc>
          <w:tcPr>
            <w:tcW w:w="523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服务类别</w:t>
            </w:r>
          </w:p>
        </w:tc>
        <w:tc>
          <w:tcPr>
            <w:tcW w:w="558" w:type="pct"/>
            <w:noWrap/>
            <w:vAlign w:val="center"/>
          </w:tcPr>
          <w:p w:rsidR="001724AD" w:rsidRDefault="009B31AB">
            <w:pPr>
              <w:widowControl/>
              <w:spacing w:line="320" w:lineRule="exact"/>
              <w:ind w:firstLine="0"/>
              <w:jc w:val="center"/>
              <w:rPr>
                <w:rFonts w:ascii="黑体" w:eastAsia="黑体" w:hAnsi="黑体"/>
                <w:sz w:val="28"/>
                <w:szCs w:val="32"/>
              </w:rPr>
            </w:pPr>
            <w:r>
              <w:rPr>
                <w:rFonts w:ascii="黑体" w:eastAsia="黑体" w:hAnsi="黑体" w:hint="eastAsia"/>
                <w:sz w:val="28"/>
                <w:szCs w:val="32"/>
              </w:rPr>
              <w:t>承办机构</w:t>
            </w:r>
          </w:p>
        </w:tc>
      </w:tr>
      <w:tr w:rsidR="001724AD">
        <w:trPr>
          <w:trHeight w:val="851"/>
          <w:jc w:val="center"/>
        </w:trPr>
        <w:tc>
          <w:tcPr>
            <w:tcW w:w="785" w:type="pct"/>
            <w:noWrap/>
            <w:vAlign w:val="center"/>
          </w:tcPr>
          <w:p w:rsidR="001724AD" w:rsidRDefault="009B31AB">
            <w:pPr>
              <w:widowControl/>
              <w:spacing w:line="240" w:lineRule="auto"/>
              <w:ind w:firstLine="0"/>
              <w:jc w:val="left"/>
              <w:textAlignment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教师资格认定</w:t>
            </w:r>
          </w:p>
        </w:tc>
        <w:tc>
          <w:tcPr>
            <w:tcW w:w="597" w:type="pct"/>
            <w:noWrap/>
            <w:vAlign w:val="center"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面向社会人员认定初中、小学、幼儿园教师资格</w:t>
            </w:r>
          </w:p>
        </w:tc>
        <w:tc>
          <w:tcPr>
            <w:tcW w:w="1446" w:type="pct"/>
            <w:noWrap/>
            <w:vAlign w:val="center"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D0D0D" w:themeColor="text1" w:themeTint="F2"/>
                <w:sz w:val="24"/>
                <w:szCs w:val="24"/>
              </w:rPr>
              <w:t>根据《教师法》《教师资格条例》《&lt;教师资格条例&gt;实施办法》等规定</w:t>
            </w:r>
          </w:p>
        </w:tc>
        <w:tc>
          <w:tcPr>
            <w:tcW w:w="1088" w:type="pct"/>
            <w:noWrap/>
            <w:vAlign w:val="center"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网络报名、现场认定审核等</w:t>
            </w:r>
          </w:p>
        </w:tc>
        <w:tc>
          <w:tcPr>
            <w:tcW w:w="523" w:type="pct"/>
            <w:noWrap/>
            <w:vAlign w:val="center"/>
          </w:tcPr>
          <w:p w:rsidR="001724AD" w:rsidRDefault="001724AD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58" w:type="pct"/>
            <w:noWrap/>
            <w:vAlign w:val="center"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新北区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sz w:val="24"/>
                <w:szCs w:val="24"/>
              </w:rPr>
              <w:t>教育局</w:t>
            </w:r>
          </w:p>
        </w:tc>
      </w:tr>
      <w:tr w:rsidR="001724AD">
        <w:trPr>
          <w:trHeight w:val="851"/>
          <w:jc w:val="center"/>
        </w:trPr>
        <w:tc>
          <w:tcPr>
            <w:tcW w:w="785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家庭经济困难学生认定工作</w:t>
            </w:r>
          </w:p>
        </w:tc>
        <w:tc>
          <w:tcPr>
            <w:tcW w:w="597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为符合要求的学生及幼儿提供相应的教育补助经费。</w:t>
            </w:r>
          </w:p>
        </w:tc>
        <w:tc>
          <w:tcPr>
            <w:tcW w:w="1446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【文件】常教计〔2019〕49号）市教育局等六部门关于印发《常州市家庭经济困难学生认定工作实施办法》的通知</w:t>
            </w:r>
          </w:p>
        </w:tc>
        <w:tc>
          <w:tcPr>
            <w:tcW w:w="108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主动服务</w:t>
            </w:r>
          </w:p>
        </w:tc>
        <w:tc>
          <w:tcPr>
            <w:tcW w:w="523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其他类</w:t>
            </w:r>
          </w:p>
        </w:tc>
        <w:tc>
          <w:tcPr>
            <w:tcW w:w="55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新北区教育局教育发展处</w:t>
            </w:r>
          </w:p>
        </w:tc>
      </w:tr>
      <w:tr w:rsidR="001724AD">
        <w:trPr>
          <w:trHeight w:val="851"/>
          <w:jc w:val="center"/>
        </w:trPr>
        <w:tc>
          <w:tcPr>
            <w:tcW w:w="785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校外培训机构安全培训</w:t>
            </w:r>
          </w:p>
        </w:tc>
        <w:tc>
          <w:tcPr>
            <w:tcW w:w="597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食品安全、治安防控、消防安全、疫情防控安全培训。</w:t>
            </w:r>
          </w:p>
        </w:tc>
        <w:tc>
          <w:tcPr>
            <w:tcW w:w="1446" w:type="pct"/>
            <w:noWrap/>
          </w:tcPr>
          <w:p w:rsidR="001724AD" w:rsidRDefault="009B31AB">
            <w:pPr>
              <w:pStyle w:val="a4"/>
              <w:shd w:val="clear" w:color="auto" w:fill="FFFFFF"/>
              <w:spacing w:before="0" w:beforeAutospacing="0" w:after="0" w:afterAutospacing="0" w:line="240" w:lineRule="auto"/>
              <w:ind w:firstLine="0"/>
            </w:pPr>
            <w:r>
              <w:rPr>
                <w:rFonts w:hint="eastAsia"/>
              </w:rPr>
              <w:t>【文件】《国务院办公厅关于规范校外培训机构发展的意见（国办发〔2018〕80号）</w:t>
            </w:r>
          </w:p>
          <w:p w:rsidR="001724AD" w:rsidRDefault="001724AD">
            <w:pPr>
              <w:widowControl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8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主动服务</w:t>
            </w:r>
          </w:p>
        </w:tc>
        <w:tc>
          <w:tcPr>
            <w:tcW w:w="523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宣传培训类</w:t>
            </w:r>
          </w:p>
        </w:tc>
        <w:tc>
          <w:tcPr>
            <w:tcW w:w="55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新北区教育局教育发展处</w:t>
            </w:r>
          </w:p>
        </w:tc>
      </w:tr>
      <w:tr w:rsidR="001724AD" w:rsidTr="00D53737">
        <w:trPr>
          <w:trHeight w:val="2584"/>
          <w:jc w:val="center"/>
        </w:trPr>
        <w:tc>
          <w:tcPr>
            <w:tcW w:w="785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2020年新北区中小学生健康体检(含视力筛查)工作</w:t>
            </w:r>
          </w:p>
        </w:tc>
        <w:tc>
          <w:tcPr>
            <w:tcW w:w="597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中小学生常规体检和眼部检查（视力筛查）</w:t>
            </w:r>
          </w:p>
          <w:p w:rsidR="001724AD" w:rsidRDefault="001724AD">
            <w:pPr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46" w:type="pct"/>
            <w:noWrap/>
          </w:tcPr>
          <w:p w:rsidR="001724AD" w:rsidRDefault="009B31AB">
            <w:pPr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《国家学校体育卫生条件试行基本标准》(教体艺[2008]5号)、《关于做好儿童青少年近视综合防控工作的意见》(苏教体艺[2019]7号)</w:t>
            </w:r>
          </w:p>
        </w:tc>
        <w:tc>
          <w:tcPr>
            <w:tcW w:w="108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主动服务</w:t>
            </w:r>
          </w:p>
        </w:tc>
        <w:tc>
          <w:tcPr>
            <w:tcW w:w="523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其它类</w:t>
            </w:r>
          </w:p>
        </w:tc>
        <w:tc>
          <w:tcPr>
            <w:tcW w:w="558" w:type="pct"/>
            <w:noWrap/>
          </w:tcPr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常规体检：各乡镇卫生院、社区卫生服务中心；</w:t>
            </w:r>
          </w:p>
          <w:p w:rsidR="001724AD" w:rsidRDefault="009B31AB">
            <w:pPr>
              <w:widowControl/>
              <w:spacing w:line="240" w:lineRule="auto"/>
              <w:ind w:firstLine="0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眼部检查（视力筛查）：江苏美克优视智能科技有限公司</w:t>
            </w:r>
          </w:p>
        </w:tc>
      </w:tr>
    </w:tbl>
    <w:p w:rsidR="001724AD" w:rsidRDefault="001724AD">
      <w:pPr>
        <w:ind w:firstLine="0"/>
        <w:sectPr w:rsidR="001724AD">
          <w:footerReference w:type="even" r:id="rId7"/>
          <w:pgSz w:w="16838" w:h="11906" w:orient="landscape"/>
          <w:pgMar w:top="1418" w:right="1418" w:bottom="1418" w:left="1418" w:header="720" w:footer="1474" w:gutter="0"/>
          <w:cols w:space="720"/>
          <w:docGrid w:type="linesAndChars" w:linePitch="590" w:charSpace="-1024"/>
        </w:sectPr>
      </w:pPr>
    </w:p>
    <w:p w:rsidR="001724AD" w:rsidRDefault="001724AD">
      <w:pPr>
        <w:ind w:firstLine="0"/>
      </w:pPr>
    </w:p>
    <w:sectPr w:rsidR="001724AD" w:rsidSect="001724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421" w:rsidRDefault="000C4421" w:rsidP="001724AD">
      <w:pPr>
        <w:spacing w:line="240" w:lineRule="auto"/>
      </w:pPr>
      <w:r>
        <w:separator/>
      </w:r>
    </w:p>
  </w:endnote>
  <w:endnote w:type="continuationSeparator" w:id="0">
    <w:p w:rsidR="000C4421" w:rsidRDefault="000C4421" w:rsidP="001724A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4AD" w:rsidRDefault="009B31AB">
    <w:pPr>
      <w:pStyle w:val="a3"/>
      <w:framePr w:w="454" w:h="8845" w:hRule="exact" w:wrap="around" w:hAnchor="margin" w:x="-566" w:y="1"/>
      <w:ind w:leftChars="100" w:left="320" w:rightChars="100" w:right="320"/>
      <w:jc w:val="left"/>
    </w:pPr>
    <w:r>
      <w:rPr>
        <w:rFonts w:hint="eastAsia"/>
      </w:rPr>
      <w:t>—</w:t>
    </w:r>
    <w:r>
      <w:rPr>
        <w:rFonts w:hint="eastAsia"/>
      </w:rPr>
      <w:t xml:space="preserve"> </w:t>
    </w:r>
    <w:r w:rsidR="00153D22">
      <w:fldChar w:fldCharType="begin"/>
    </w:r>
    <w:r>
      <w:instrText xml:space="preserve"> PAGE </w:instrText>
    </w:r>
    <w:r w:rsidR="00153D22">
      <w:fldChar w:fldCharType="separate"/>
    </w:r>
    <w:r>
      <w:t>8</w:t>
    </w:r>
    <w:r w:rsidR="00153D22">
      <w:fldChar w:fldCharType="end"/>
    </w:r>
    <w:r>
      <w:rPr>
        <w:rFonts w:hint="eastAsia"/>
      </w:rPr>
      <w:t xml:space="preserve"> </w:t>
    </w:r>
    <w:r>
      <w:rPr>
        <w:rFonts w:hint="eastAsia"/>
      </w:rPr>
      <w:t>—</w:t>
    </w:r>
  </w:p>
  <w:p w:rsidR="001724AD" w:rsidRDefault="001724AD">
    <w:pPr>
      <w:pStyle w:val="a3"/>
      <w:ind w:leftChars="100" w:left="320" w:rightChars="100" w:right="32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421" w:rsidRDefault="000C4421" w:rsidP="001724AD">
      <w:pPr>
        <w:spacing w:line="240" w:lineRule="auto"/>
      </w:pPr>
      <w:r>
        <w:separator/>
      </w:r>
    </w:p>
  </w:footnote>
  <w:footnote w:type="continuationSeparator" w:id="0">
    <w:p w:rsidR="000C4421" w:rsidRDefault="000C4421" w:rsidP="001724A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90F50D1"/>
    <w:rsid w:val="000C4421"/>
    <w:rsid w:val="00153D22"/>
    <w:rsid w:val="001724AD"/>
    <w:rsid w:val="008059A2"/>
    <w:rsid w:val="009B31AB"/>
    <w:rsid w:val="00A03121"/>
    <w:rsid w:val="00B40938"/>
    <w:rsid w:val="00B578D6"/>
    <w:rsid w:val="00CF33F0"/>
    <w:rsid w:val="00D53737"/>
    <w:rsid w:val="264C46AA"/>
    <w:rsid w:val="29A12346"/>
    <w:rsid w:val="2DA6391B"/>
    <w:rsid w:val="3F4C4DAF"/>
    <w:rsid w:val="4FD80E58"/>
    <w:rsid w:val="51402B48"/>
    <w:rsid w:val="590F50D1"/>
    <w:rsid w:val="677D44B3"/>
    <w:rsid w:val="7BC12B4C"/>
    <w:rsid w:val="7D1734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黑体_GBK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24AD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eastAsia="方正仿宋_GBK"/>
      <w:snapToGrid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1724AD"/>
    <w:pPr>
      <w:tabs>
        <w:tab w:val="center" w:pos="4153"/>
        <w:tab w:val="right" w:pos="8306"/>
      </w:tabs>
      <w:spacing w:line="400" w:lineRule="atLeast"/>
      <w:ind w:firstLine="0"/>
      <w:jc w:val="center"/>
    </w:pPr>
    <w:rPr>
      <w:sz w:val="28"/>
    </w:rPr>
  </w:style>
  <w:style w:type="paragraph" w:styleId="a4">
    <w:name w:val="Normal (Web)"/>
    <w:basedOn w:val="a"/>
    <w:uiPriority w:val="99"/>
    <w:unhideWhenUsed/>
    <w:qFormat/>
    <w:rsid w:val="001724A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sz w:val="24"/>
      <w:szCs w:val="24"/>
    </w:rPr>
  </w:style>
  <w:style w:type="paragraph" w:customStyle="1" w:styleId="3">
    <w:name w:val="标题3"/>
    <w:basedOn w:val="a"/>
    <w:next w:val="a"/>
    <w:qFormat/>
    <w:rsid w:val="001724AD"/>
    <w:pPr>
      <w:adjustRightInd w:val="0"/>
      <w:spacing w:line="560" w:lineRule="exact"/>
      <w:ind w:firstLine="0"/>
    </w:pPr>
    <w:rPr>
      <w:rFonts w:eastAsia="黑体"/>
      <w:szCs w:val="32"/>
    </w:rPr>
  </w:style>
  <w:style w:type="paragraph" w:styleId="a5">
    <w:name w:val="header"/>
    <w:basedOn w:val="a"/>
    <w:link w:val="Char"/>
    <w:rsid w:val="00B40938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40938"/>
    <w:rPr>
      <w:rFonts w:eastAsia="方正仿宋_GBK"/>
      <w:snapToGrid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飞翔的心</dc:creator>
  <cp:lastModifiedBy>Administrator</cp:lastModifiedBy>
  <cp:revision>5</cp:revision>
  <dcterms:created xsi:type="dcterms:W3CDTF">2020-10-12T02:51:00Z</dcterms:created>
  <dcterms:modified xsi:type="dcterms:W3CDTF">2021-02-24T05:34:00Z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