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2020年度重点工作推进先进单位</w:t>
      </w:r>
    </w:p>
    <w:p>
      <w:pPr>
        <w:spacing w:line="400" w:lineRule="exact"/>
        <w:rPr>
          <w:rFonts w:ascii="Times New Roman" w:hAnsi="Times New Roman" w:eastAsia="楷体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黑体" w:cs="仿宋_GB2312"/>
          <w:szCs w:val="32"/>
        </w:rPr>
      </w:pPr>
      <w:r>
        <w:rPr>
          <w:rFonts w:hint="eastAsia" w:ascii="Times New Roman" w:hAnsi="Times New Roman" w:eastAsia="黑体" w:cs="仿宋_GB2312"/>
          <w:szCs w:val="32"/>
        </w:rPr>
        <w:t>一、2020年度重点工作争创先进单位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通江村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仿宋_GB2312" w:hAnsi="黑体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东陆村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石桥村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滕村村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树新村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双亭村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固村巷村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经济和科技发展局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农村工作局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财政和资产管理局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齐梁建设集团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黑体" w:cs="仿宋_GB2312"/>
          <w:szCs w:val="32"/>
        </w:rPr>
      </w:pPr>
      <w:r>
        <w:rPr>
          <w:rFonts w:hint="eastAsia" w:ascii="Times New Roman" w:hAnsi="Times New Roman" w:eastAsia="黑体" w:cs="仿宋_GB2312"/>
          <w:szCs w:val="32"/>
        </w:rPr>
        <w:t>二、2020年度搬迁安置工作先进单位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九龙村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润江村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仿宋_GB2312" w:hAnsi="黑体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小黄山村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孟城社区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行政审批局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2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 w:cs="仿宋_GB2312"/>
          <w:szCs w:val="32"/>
        </w:rPr>
        <w:t>三、2020年度</w:t>
      </w:r>
      <w:r>
        <w:rPr>
          <w:rFonts w:hint="eastAsia" w:ascii="Times New Roman" w:hAnsi="Times New Roman" w:eastAsia="黑体"/>
          <w:szCs w:val="32"/>
        </w:rPr>
        <w:t>党建和精神文明建设工作先进单位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银河村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荫沙村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南兰陵村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小河社区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齐梁社区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万绥社区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党政办公室</w:t>
      </w:r>
    </w:p>
    <w:p>
      <w:pPr>
        <w:numPr>
          <w:ilvl w:val="0"/>
          <w:numId w:val="3"/>
        </w:numPr>
        <w:spacing w:line="500" w:lineRule="exact"/>
        <w:ind w:firstLine="640" w:firstLineChars="200"/>
        <w:outlineLvl w:val="2"/>
        <w:rPr>
          <w:rFonts w:hint="eastAsia" w:ascii="Times New Roman" w:hAnsi="Times New Roman" w:eastAsia="黑体"/>
          <w:szCs w:val="32"/>
        </w:rPr>
      </w:pPr>
      <w:r>
        <w:rPr>
          <w:rFonts w:hint="eastAsia" w:ascii="Times New Roman" w:hAnsi="Times New Roman" w:eastAsia="仿宋_GB2312"/>
          <w:szCs w:val="32"/>
        </w:rPr>
        <w:t>政法和社会综合治理局</w:t>
      </w:r>
    </w:p>
    <w:p>
      <w:pPr>
        <w:spacing w:line="500" w:lineRule="exact"/>
        <w:ind w:left="632"/>
        <w:outlineLvl w:val="2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四、2020年度服务地方发展先进单位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小河派出所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孟河派出所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孟河法庭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孟河交警中队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自然资源和规划局孟河所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常州国家高新技术产业开发区税务局税源管理五科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市场监督管理局孟河分局</w:t>
      </w:r>
    </w:p>
    <w:p>
      <w:pPr>
        <w:pStyle w:val="6"/>
        <w:numPr>
          <w:ilvl w:val="0"/>
          <w:numId w:val="4"/>
        </w:numPr>
        <w:spacing w:line="500" w:lineRule="exact"/>
        <w:ind w:firstLine="632"/>
        <w:outlineLvl w:val="2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孟河供电所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6F546"/>
    <w:multiLevelType w:val="singleLevel"/>
    <w:tmpl w:val="B876F546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1">
    <w:nsid w:val="12512FB8"/>
    <w:multiLevelType w:val="singleLevel"/>
    <w:tmpl w:val="12512FB8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2">
    <w:nsid w:val="1E6146D3"/>
    <w:multiLevelType w:val="singleLevel"/>
    <w:tmpl w:val="1E6146D3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3">
    <w:nsid w:val="7E1723DE"/>
    <w:multiLevelType w:val="singleLevel"/>
    <w:tmpl w:val="7E1723DE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2021-08-12T02:14:44Z</dcterms:created>
  <dc:creator>Administrator</dc:creator>
  <cp:lastModifiedBy>WPS_1611852172</cp:lastModifiedBy>
  <dcterms:modified xsi:type="dcterms:W3CDTF">2021-08-12T02:15:02Z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