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240" w:after="240" w:line="560" w:lineRule="exact"/>
        <w:ind w:firstLine="0"/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</w:rPr>
        <w:t>社会救助领域政务公开事项目录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09"/>
        <w:gridCol w:w="941"/>
        <w:gridCol w:w="3909"/>
        <w:gridCol w:w="1417"/>
        <w:gridCol w:w="764"/>
        <w:gridCol w:w="456"/>
        <w:gridCol w:w="750"/>
        <w:gridCol w:w="609"/>
        <w:gridCol w:w="736"/>
        <w:gridCol w:w="986"/>
        <w:gridCol w:w="966"/>
        <w:gridCol w:w="456"/>
        <w:gridCol w:w="609"/>
        <w:gridCol w:w="660"/>
        <w:gridCol w:w="609"/>
        <w:gridCol w:w="916"/>
        <w:gridCol w:w="711"/>
        <w:gridCol w:w="1323"/>
        <w:gridCol w:w="609"/>
        <w:gridCol w:w="940"/>
        <w:gridCol w:w="13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84" w:type="dxa"/>
            <w:gridSpan w:val="6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事项属性</w:t>
            </w:r>
          </w:p>
        </w:tc>
        <w:tc>
          <w:tcPr>
            <w:tcW w:w="2992" w:type="dxa"/>
            <w:gridSpan w:val="4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事项信息</w:t>
            </w:r>
          </w:p>
        </w:tc>
        <w:tc>
          <w:tcPr>
            <w:tcW w:w="8492" w:type="dxa"/>
            <w:gridSpan w:val="11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政务公开办理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084" w:type="dxa"/>
            <w:gridSpan w:val="6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政务信息简明实时推送（查询）</w:t>
            </w:r>
          </w:p>
        </w:tc>
        <w:tc>
          <w:tcPr>
            <w:tcW w:w="6540" w:type="dxa"/>
            <w:gridSpan w:val="9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成文政务信息公开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项类别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事项编码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909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办理主体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办理环节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办理岗位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信息编码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办理环节产生的信息名称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信息推送（查询）内容要素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信息推送（查询）渠道</w:t>
            </w:r>
          </w:p>
        </w:tc>
        <w:tc>
          <w:tcPr>
            <w:tcW w:w="2108" w:type="dxa"/>
            <w:gridSpan w:val="4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公开属性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非主动公开依据及理由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公开办理时限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公开渠道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09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部分公开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承诺时限：制定或获取信息之日起45个工作日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申请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承诺时限：制定或获取信息之日起30个工作日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最低生活保障审核审批信息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《江苏省居民最低生活保障工作规程》（苏民规〔2020〕5号）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关于印发《常州市居民最低生活保障工作实施细则》的通知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民规〔202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审核、审批中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承诺时限：制定或获取信息之日起15个工作日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常州市困难群众临时生活救助政策法规文件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承诺时限：制定或获取信息之日起20个工作日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临时救助审核审批信息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《关于进一步深化临时救助工作的实施意见》常民救〔2020〕6号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审核、审批中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承诺时限：制定或获取信息之日起15个工作日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最低生活保障、特困人员供养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承诺时限：制定或获取信息之日起45个工作日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社会救助监督检查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相关政策规定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审查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《常州市城乡居民最低生活保障审批表》《新北区五保人员审批表》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状态信息，已受理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承诺时限：制定或获取信息之日起10个工作日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特困人员救助供养政策法规文件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信息公开规定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政策信息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特困人员救助供养办事指南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政策信息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  <w:p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村、社区公告栏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特困人员救助供养审核信息</w:t>
            </w:r>
          </w:p>
        </w:tc>
        <w:tc>
          <w:tcPr>
            <w:tcW w:w="3909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制定或获取信息之日起10个工作日内，公示7个工作日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初审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《新北区五保人员审批表》及相关材料</w:t>
            </w:r>
          </w:p>
        </w:tc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状态信息，已受理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社区/村公示栏（电子屏）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09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数据固化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西夏墅镇行政审批局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状态信息，已受理</w:t>
            </w: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公共服务政务公开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事项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特困人员救助供养审批信息</w:t>
            </w:r>
          </w:p>
        </w:tc>
        <w:tc>
          <w:tcPr>
            <w:tcW w:w="3909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民政部关于印发《特困人员认定方法》的通知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民发【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43号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制定或获取信息之日起10个工作日内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审批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西夏墅镇行政审批局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《新北区五保人员审批表》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状态信息，已办结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西夏墅镇人民政府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法定时限：无</w:t>
            </w:r>
          </w:p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承诺时限：制定或获取信息之日起20个工作日内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信息发布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社区/村公示栏（电子屏）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0519-85127265</w:t>
            </w:r>
          </w:p>
        </w:tc>
      </w:tr>
    </w:tbl>
    <w:p>
      <w:pPr>
        <w:ind w:firstLine="0"/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EF"/>
    <w:rsid w:val="0000274C"/>
    <w:rsid w:val="00082187"/>
    <w:rsid w:val="000D1C80"/>
    <w:rsid w:val="001571E4"/>
    <w:rsid w:val="00167344"/>
    <w:rsid w:val="0018066B"/>
    <w:rsid w:val="00197117"/>
    <w:rsid w:val="001D457C"/>
    <w:rsid w:val="002213B6"/>
    <w:rsid w:val="002A60C0"/>
    <w:rsid w:val="00333C10"/>
    <w:rsid w:val="003625D4"/>
    <w:rsid w:val="003764B0"/>
    <w:rsid w:val="003E5837"/>
    <w:rsid w:val="004856FF"/>
    <w:rsid w:val="004B01FA"/>
    <w:rsid w:val="004C2F4C"/>
    <w:rsid w:val="004D2E27"/>
    <w:rsid w:val="00507D98"/>
    <w:rsid w:val="00562143"/>
    <w:rsid w:val="00572B58"/>
    <w:rsid w:val="005B6CC4"/>
    <w:rsid w:val="005C3513"/>
    <w:rsid w:val="005D0AF8"/>
    <w:rsid w:val="00614D7B"/>
    <w:rsid w:val="006951B6"/>
    <w:rsid w:val="007C5895"/>
    <w:rsid w:val="00815180"/>
    <w:rsid w:val="00835EBD"/>
    <w:rsid w:val="00885C87"/>
    <w:rsid w:val="008B4395"/>
    <w:rsid w:val="008F2D72"/>
    <w:rsid w:val="009408E3"/>
    <w:rsid w:val="00995DF1"/>
    <w:rsid w:val="009B581C"/>
    <w:rsid w:val="009E7E0B"/>
    <w:rsid w:val="009F3CD6"/>
    <w:rsid w:val="00A166AE"/>
    <w:rsid w:val="00A22F68"/>
    <w:rsid w:val="00A2785B"/>
    <w:rsid w:val="00A354EF"/>
    <w:rsid w:val="00A66247"/>
    <w:rsid w:val="00AA62C0"/>
    <w:rsid w:val="00B27CC7"/>
    <w:rsid w:val="00B61894"/>
    <w:rsid w:val="00B70BB9"/>
    <w:rsid w:val="00BA2323"/>
    <w:rsid w:val="00C42807"/>
    <w:rsid w:val="00C52A9C"/>
    <w:rsid w:val="00C6294C"/>
    <w:rsid w:val="00C65F19"/>
    <w:rsid w:val="00C83EF4"/>
    <w:rsid w:val="00D52F9F"/>
    <w:rsid w:val="00D73232"/>
    <w:rsid w:val="00D77A0D"/>
    <w:rsid w:val="00E50CC7"/>
    <w:rsid w:val="00E72F3C"/>
    <w:rsid w:val="00EF6B4A"/>
    <w:rsid w:val="00FB07BB"/>
    <w:rsid w:val="00FD661F"/>
    <w:rsid w:val="0B577ADE"/>
    <w:rsid w:val="10B91ECC"/>
    <w:rsid w:val="15E42BA4"/>
    <w:rsid w:val="28CA7EC7"/>
    <w:rsid w:val="2C922B07"/>
    <w:rsid w:val="3DA00D62"/>
    <w:rsid w:val="46B34DD8"/>
    <w:rsid w:val="58782541"/>
    <w:rsid w:val="5D605E16"/>
    <w:rsid w:val="67846BA4"/>
    <w:rsid w:val="6D214282"/>
    <w:rsid w:val="6D8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 w:cs="Calibri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 w:cs="Calibr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553</Words>
  <Characters>3153</Characters>
  <Lines>26</Lines>
  <Paragraphs>7</Paragraphs>
  <TotalTime>6</TotalTime>
  <ScaleCrop>false</ScaleCrop>
  <LinksUpToDate>false</LinksUpToDate>
  <CharactersWithSpaces>3699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2020-12-18T08:23:00Z</dcterms:created>
  <dc:creator>PC</dc:creator>
  <cp:lastModifiedBy>w j x</cp:lastModifiedBy>
  <dcterms:modified xsi:type="dcterms:W3CDTF">2021-10-08T02:27:41Z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A480BCECFBAC44BAAC390541546E89E3</vt:lpwstr>
  </property>
</Properties>
</file>