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涉农补贴领域政务公开事项目录</w:t>
      </w:r>
    </w:p>
    <w:p>
      <w:pPr>
        <w:spacing w:line="560" w:lineRule="exact"/>
        <w:jc w:val="center"/>
        <w:rPr>
          <w:rFonts w:hint="eastAsia" w:ascii="方正小标宋简体" w:eastAsia="方正小标宋简体"/>
          <w:sz w:val="44"/>
          <w:szCs w:val="44"/>
        </w:r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2"/>
        <w:gridCol w:w="772"/>
        <w:gridCol w:w="489"/>
        <w:gridCol w:w="1684"/>
        <w:gridCol w:w="1134"/>
        <w:gridCol w:w="1246"/>
        <w:gridCol w:w="791"/>
        <w:gridCol w:w="848"/>
        <w:gridCol w:w="1174"/>
        <w:gridCol w:w="764"/>
        <w:gridCol w:w="558"/>
        <w:gridCol w:w="888"/>
        <w:gridCol w:w="835"/>
        <w:gridCol w:w="874"/>
        <w:gridCol w:w="761"/>
        <w:gridCol w:w="755"/>
        <w:gridCol w:w="755"/>
        <w:gridCol w:w="755"/>
        <w:gridCol w:w="755"/>
        <w:gridCol w:w="761"/>
        <w:gridCol w:w="835"/>
        <w:gridCol w:w="761"/>
        <w:gridCol w:w="95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2"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964"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384"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8799"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964"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384"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09"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090"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7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48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68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113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24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79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48"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117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76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58"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888"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35"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87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026"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755"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761" w:type="dxa"/>
            <w:vMerge w:val="restart"/>
            <w:shd w:val="clear" w:color="auto" w:fill="auto"/>
            <w:vAlign w:val="center"/>
          </w:tcPr>
          <w:p>
            <w:pPr>
              <w:widowControl/>
              <w:ind w:left="-85" w:right="-85"/>
              <w:jc w:val="center"/>
              <w:rPr>
                <w:rFonts w:ascii="Times New Roman" w:hAnsi="Times New Roman" w:eastAsia="黑体" w:cs="Times New Roman"/>
                <w:color w:val="FF0000"/>
                <w:kern w:val="0"/>
                <w:sz w:val="20"/>
                <w:szCs w:val="20"/>
              </w:rPr>
            </w:pPr>
            <w:r>
              <w:rPr>
                <w:rFonts w:ascii="Times New Roman" w:hAnsi="黑体" w:eastAsia="黑体" w:cs="Times New Roman"/>
                <w:color w:val="000000"/>
                <w:kern w:val="0"/>
                <w:sz w:val="20"/>
                <w:szCs w:val="20"/>
              </w:rPr>
              <w:t>公开主体</w:t>
            </w:r>
          </w:p>
        </w:tc>
        <w:tc>
          <w:tcPr>
            <w:tcW w:w="835"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76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5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7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48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68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13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24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9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4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17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6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5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8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3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61"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755"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755"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755"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75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6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3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6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5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1</w:t>
            </w:r>
          </w:p>
        </w:tc>
        <w:tc>
          <w:tcPr>
            <w:tcW w:w="77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公共服务政务公开事项</w:t>
            </w:r>
          </w:p>
        </w:tc>
        <w:tc>
          <w:tcPr>
            <w:tcW w:w="48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强制扑杀补助</w:t>
            </w:r>
          </w:p>
        </w:tc>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1246"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&lt;关于调整重大动物疫病强制扑杀范围和补助比例的通知&gt;苏农财〔2018〕28号</w:t>
            </w:r>
          </w:p>
        </w:tc>
        <w:tc>
          <w:tcPr>
            <w:tcW w:w="79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4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承诺时限：市以上资金下达后3个月内</w:t>
            </w: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登记</w:t>
            </w:r>
          </w:p>
        </w:tc>
        <w:tc>
          <w:tcPr>
            <w:tcW w:w="76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动物强制扑杀登记表</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无</w:t>
            </w: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西夏墅镇人民政府</w:t>
            </w:r>
          </w:p>
        </w:tc>
        <w:tc>
          <w:tcPr>
            <w:tcW w:w="835"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承诺时限：15个工作日</w:t>
            </w: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公告</w:t>
            </w:r>
          </w:p>
        </w:tc>
        <w:tc>
          <w:tcPr>
            <w:tcW w:w="95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镇（街道）公告栏张贴</w:t>
            </w:r>
          </w:p>
        </w:tc>
        <w:tc>
          <w:tcPr>
            <w:tcW w:w="1385" w:type="dxa"/>
            <w:vMerge w:val="restart"/>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12345</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行文</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上报</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报市文件</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资金</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下达</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资金下达文件</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发放</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9" w:hRule="atLeast"/>
          <w:jc w:val="center"/>
        </w:trPr>
        <w:tc>
          <w:tcPr>
            <w:tcW w:w="662" w:type="dxa"/>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2</w:t>
            </w:r>
          </w:p>
        </w:tc>
        <w:tc>
          <w:tcPr>
            <w:tcW w:w="772"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公共服务政务公开事项</w:t>
            </w:r>
          </w:p>
        </w:tc>
        <w:tc>
          <w:tcPr>
            <w:tcW w:w="489"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强制免疫补助</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1246"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《财政部农业农村部关于修订印发农业相关转移支付资金管理办法的通知》（财农〔2020〕10号）、《关于进一步推动落实我省动物疫病防控财政支持政策的通知》苏农财〔2017〕37号</w:t>
            </w:r>
          </w:p>
        </w:tc>
        <w:tc>
          <w:tcPr>
            <w:tcW w:w="791"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4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承诺时限：市以上资金下达后3个月内</w:t>
            </w: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实施“先打后补”的养殖场户，按要求提供资料，经审核公示后发放补助资金</w:t>
            </w:r>
          </w:p>
        </w:tc>
        <w:tc>
          <w:tcPr>
            <w:tcW w:w="76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“先打后补”补助经费表（用于公示）（资金预算、资金下达、“先打后补”补贴发放）</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无</w:t>
            </w:r>
          </w:p>
        </w:tc>
        <w:tc>
          <w:tcPr>
            <w:tcW w:w="761"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承诺时限：自政府信息形成或者变更之日起20个工作日内</w:t>
            </w:r>
          </w:p>
        </w:tc>
        <w:tc>
          <w:tcPr>
            <w:tcW w:w="761"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公告</w:t>
            </w:r>
          </w:p>
        </w:tc>
        <w:tc>
          <w:tcPr>
            <w:tcW w:w="952"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镇（街道）公告栏张贴 </w:t>
            </w:r>
          </w:p>
        </w:tc>
        <w:tc>
          <w:tcPr>
            <w:tcW w:w="1385" w:type="dxa"/>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3</w:t>
            </w:r>
          </w:p>
        </w:tc>
        <w:tc>
          <w:tcPr>
            <w:tcW w:w="77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公共服务政务公开事项</w:t>
            </w:r>
          </w:p>
        </w:tc>
        <w:tc>
          <w:tcPr>
            <w:tcW w:w="48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养殖环节动物无害化处理补助</w:t>
            </w:r>
          </w:p>
        </w:tc>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1246"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《关于印发&lt;江苏省病死猪及病害猪产品无害化处理管理办法&gt;的通知》（苏农规〔2020〕1号）</w:t>
            </w:r>
          </w:p>
        </w:tc>
        <w:tc>
          <w:tcPr>
            <w:tcW w:w="79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4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承诺时限：市以上资金下达后3个月内</w:t>
            </w:r>
          </w:p>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登记</w:t>
            </w:r>
          </w:p>
        </w:tc>
        <w:tc>
          <w:tcPr>
            <w:tcW w:w="76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养殖环节病死猪无害化处理情况登记表</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无</w:t>
            </w: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35"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法定时限：无</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承诺时限：15个工作日</w:t>
            </w:r>
          </w:p>
        </w:tc>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公告</w:t>
            </w:r>
          </w:p>
        </w:tc>
        <w:tc>
          <w:tcPr>
            <w:tcW w:w="952"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镇（街道）公告栏张贴 </w:t>
            </w:r>
          </w:p>
        </w:tc>
        <w:tc>
          <w:tcPr>
            <w:tcW w:w="1385" w:type="dxa"/>
            <w:vMerge w:val="restart"/>
            <w:shd w:val="clear" w:color="auto" w:fill="auto"/>
            <w:noWrap/>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1"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行文</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上报</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报市文件</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资金</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下达</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资金下达文件</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7"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7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489"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246"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9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48"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发放</w:t>
            </w:r>
          </w:p>
        </w:tc>
        <w:tc>
          <w:tcPr>
            <w:tcW w:w="764"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55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83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761"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952"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1385" w:type="dxa"/>
            <w:vMerge w:val="continue"/>
            <w:vAlign w:val="center"/>
          </w:tcPr>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0" w:hRule="atLeast"/>
          <w:jc w:val="center"/>
        </w:trPr>
        <w:tc>
          <w:tcPr>
            <w:tcW w:w="662"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4</w:t>
            </w:r>
          </w:p>
        </w:tc>
        <w:tc>
          <w:tcPr>
            <w:tcW w:w="772"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公共服务政务公开事项</w:t>
            </w:r>
          </w:p>
        </w:tc>
        <w:tc>
          <w:tcPr>
            <w:tcW w:w="489" w:type="dxa"/>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1684"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农机购置补贴</w:t>
            </w:r>
          </w:p>
        </w:tc>
        <w:tc>
          <w:tcPr>
            <w:tcW w:w="1134"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1246" w:type="dxa"/>
            <w:vAlign w:val="center"/>
          </w:tcPr>
          <w:p>
            <w:pPr>
              <w:keepNext w:val="0"/>
              <w:keepLines w:val="0"/>
              <w:pageBreakBefore w:val="0"/>
              <w:widowControl/>
              <w:kinsoku/>
              <w:wordWrap/>
              <w:overflowPunct/>
              <w:topLinePunct w:val="0"/>
              <w:autoSpaceDE/>
              <w:autoSpaceDN/>
              <w:bidi w:val="0"/>
              <w:snapToGrid/>
              <w:spacing w:line="320" w:lineRule="exact"/>
              <w:ind w:left="0" w:right="0"/>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《关于印发&lt;2018-2020年江苏省农业机械购置补贴实施办法&gt;的通知》（苏农机行〔2018〕6号），《关于做好2020年农机购置补贴政策实施工作的通知》（苏农行〔2020〕14号）</w:t>
            </w:r>
          </w:p>
        </w:tc>
        <w:tc>
          <w:tcPr>
            <w:tcW w:w="791"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48"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审核20个工作日（不包括公示期20天）</w:t>
            </w:r>
          </w:p>
          <w:p>
            <w:pPr>
              <w:keepNext w:val="0"/>
              <w:keepLines w:val="0"/>
              <w:pageBreakBefore w:val="0"/>
              <w:widowControl/>
              <w:kinsoku/>
              <w:wordWrap/>
              <w:overflowPunct/>
              <w:topLinePunct w:val="0"/>
              <w:autoSpaceDE/>
              <w:autoSpaceDN/>
              <w:bidi w:val="0"/>
              <w:snapToGrid/>
              <w:spacing w:line="320" w:lineRule="exact"/>
              <w:ind w:left="0" w:right="0"/>
              <w:jc w:val="left"/>
              <w:textAlignment w:val="auto"/>
              <w:rPr>
                <w:rFonts w:hint="eastAsia" w:asciiTheme="majorEastAsia" w:hAnsiTheme="majorEastAsia" w:eastAsiaTheme="majorEastAsia" w:cstheme="majorEastAsia"/>
                <w:color w:val="000000"/>
                <w:kern w:val="0"/>
                <w:sz w:val="18"/>
                <w:szCs w:val="18"/>
              </w:rPr>
            </w:pPr>
          </w:p>
        </w:tc>
        <w:tc>
          <w:tcPr>
            <w:tcW w:w="117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受理及审核</w:t>
            </w:r>
          </w:p>
        </w:tc>
        <w:tc>
          <w:tcPr>
            <w:tcW w:w="764"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558"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88"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《享受补贴购机者信息表》</w:t>
            </w:r>
          </w:p>
        </w:tc>
        <w:tc>
          <w:tcPr>
            <w:tcW w:w="835" w:type="dxa"/>
            <w:shd w:val="clear" w:color="auto" w:fill="auto"/>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补贴受益对象和补贴机具信息</w:t>
            </w:r>
          </w:p>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874"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镇（街道）公告栏，区政府网站</w:t>
            </w:r>
          </w:p>
        </w:tc>
        <w:tc>
          <w:tcPr>
            <w:tcW w:w="761"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p>
        </w:tc>
        <w:tc>
          <w:tcPr>
            <w:tcW w:w="761"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西夏墅镇农村工作局</w:t>
            </w:r>
          </w:p>
        </w:tc>
        <w:tc>
          <w:tcPr>
            <w:tcW w:w="835"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20个工作日（不包括公示期20天）</w:t>
            </w:r>
          </w:p>
        </w:tc>
        <w:tc>
          <w:tcPr>
            <w:tcW w:w="761"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公告</w:t>
            </w:r>
          </w:p>
        </w:tc>
        <w:tc>
          <w:tcPr>
            <w:tcW w:w="952"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镇（街道）公告栏张贴</w:t>
            </w:r>
          </w:p>
        </w:tc>
        <w:tc>
          <w:tcPr>
            <w:tcW w:w="1385" w:type="dxa"/>
            <w:vAlign w:val="center"/>
          </w:tcPr>
          <w:p>
            <w:pPr>
              <w:keepNext w:val="0"/>
              <w:keepLines w:val="0"/>
              <w:pageBreakBefore w:val="0"/>
              <w:widowControl/>
              <w:kinsoku/>
              <w:wordWrap/>
              <w:overflowPunct/>
              <w:topLinePunct w:val="0"/>
              <w:autoSpaceDE/>
              <w:autoSpaceDN/>
              <w:bidi w:val="0"/>
              <w:snapToGrid/>
              <w:spacing w:line="320" w:lineRule="exact"/>
              <w:ind w:left="0" w:right="0"/>
              <w:jc w:val="center"/>
              <w:textAlignment w:val="auto"/>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12345</w:t>
            </w:r>
          </w:p>
        </w:tc>
      </w:tr>
    </w:tbl>
    <w:p/>
    <w:p>
      <w:pPr>
        <w:spacing w:line="20" w:lineRule="exact"/>
        <w:jc w:val="center"/>
        <w:rPr>
          <w:b/>
          <w:sz w:val="44"/>
          <w:szCs w:val="44"/>
        </w:rPr>
      </w:pPr>
    </w:p>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76C1"/>
    <w:rsid w:val="00002824"/>
    <w:rsid w:val="00016AF6"/>
    <w:rsid w:val="000676C1"/>
    <w:rsid w:val="000A340B"/>
    <w:rsid w:val="000C6655"/>
    <w:rsid w:val="000F1C5D"/>
    <w:rsid w:val="0012459D"/>
    <w:rsid w:val="00143831"/>
    <w:rsid w:val="001552CF"/>
    <w:rsid w:val="001720E7"/>
    <w:rsid w:val="002F3F05"/>
    <w:rsid w:val="00304CBB"/>
    <w:rsid w:val="00312C79"/>
    <w:rsid w:val="003B223D"/>
    <w:rsid w:val="00410F84"/>
    <w:rsid w:val="004C54A1"/>
    <w:rsid w:val="004D0A77"/>
    <w:rsid w:val="004E3EB5"/>
    <w:rsid w:val="005841B4"/>
    <w:rsid w:val="00650959"/>
    <w:rsid w:val="00666DAC"/>
    <w:rsid w:val="006A31E3"/>
    <w:rsid w:val="00712C50"/>
    <w:rsid w:val="00733900"/>
    <w:rsid w:val="007401F1"/>
    <w:rsid w:val="00791E44"/>
    <w:rsid w:val="007921DE"/>
    <w:rsid w:val="007C1A1A"/>
    <w:rsid w:val="007D04F2"/>
    <w:rsid w:val="0083575C"/>
    <w:rsid w:val="008572C4"/>
    <w:rsid w:val="008A154A"/>
    <w:rsid w:val="008A4738"/>
    <w:rsid w:val="008D2A0E"/>
    <w:rsid w:val="00914A9F"/>
    <w:rsid w:val="0092329E"/>
    <w:rsid w:val="009237AD"/>
    <w:rsid w:val="009B366C"/>
    <w:rsid w:val="009B6DFF"/>
    <w:rsid w:val="009F1078"/>
    <w:rsid w:val="00A12709"/>
    <w:rsid w:val="00A30D99"/>
    <w:rsid w:val="00A8781A"/>
    <w:rsid w:val="00B044B1"/>
    <w:rsid w:val="00B90E2D"/>
    <w:rsid w:val="00BC7D2D"/>
    <w:rsid w:val="00BF3C20"/>
    <w:rsid w:val="00C00881"/>
    <w:rsid w:val="00C22E60"/>
    <w:rsid w:val="00C324A8"/>
    <w:rsid w:val="00C379A6"/>
    <w:rsid w:val="00C66DD6"/>
    <w:rsid w:val="00C710D2"/>
    <w:rsid w:val="00CD3FBC"/>
    <w:rsid w:val="00CE4CD3"/>
    <w:rsid w:val="00DA26F4"/>
    <w:rsid w:val="00FD60D1"/>
    <w:rsid w:val="03A301A3"/>
    <w:rsid w:val="430A303B"/>
    <w:rsid w:val="59DD1338"/>
    <w:rsid w:val="5AD7757D"/>
    <w:rsid w:val="7B6B0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F9BAD-F42B-4F6D-9729-24548DF62F43}">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Words>
  <Characters>1355</Characters>
  <Lines>11</Lines>
  <Paragraphs>3</Paragraphs>
  <TotalTime>31</TotalTime>
  <ScaleCrop>false</ScaleCrop>
  <LinksUpToDate>false</LinksUpToDate>
  <CharactersWithSpaces>1589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2021-08-27T06:09:00Z</dcterms:created>
  <dc:creator>张志毅</dc:creator>
  <cp:lastModifiedBy>w j x</cp:lastModifiedBy>
  <cp:lastPrinted>2020-08-26T05:09:00Z</cp:lastPrinted>
  <dcterms:modified xsi:type="dcterms:W3CDTF">2021-10-08T01:30:51Z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4FC2D065285A48B7BEEA7D0550BC7BEF</vt:lpwstr>
  </property>
</Properties>
</file>