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906" w:rsidRPr="005E2906" w:rsidRDefault="005E2906" w:rsidP="005E2906">
      <w:pPr>
        <w:pStyle w:val="a4"/>
        <w:spacing w:line="1400" w:lineRule="exact"/>
        <w:ind w:leftChars="-100" w:left="-320" w:firstLineChars="64" w:firstLine="330"/>
        <w:jc w:val="left"/>
        <w:rPr>
          <w:rFonts w:ascii="Times New Roman" w:cs="方正小标宋简体" w:hint="eastAsia"/>
          <w:b w:val="0"/>
          <w:spacing w:val="6"/>
          <w:w w:val="36"/>
          <w:kern w:val="0"/>
          <w:sz w:val="140"/>
          <w:szCs w:val="140"/>
          <w:fitText w:val="510" w:id="-1661289728"/>
        </w:rPr>
      </w:pPr>
    </w:p>
    <w:p w:rsidR="005E2906" w:rsidRDefault="005E2906" w:rsidP="005E2906">
      <w:pPr>
        <w:pStyle w:val="a4"/>
        <w:spacing w:line="1400" w:lineRule="exact"/>
        <w:ind w:firstLine="309"/>
        <w:jc w:val="left"/>
        <w:rPr>
          <w:rFonts w:ascii="Times New Roman" w:cs="方正小标宋简体"/>
          <w:b w:val="0"/>
          <w:spacing w:val="20"/>
          <w:w w:val="35"/>
          <w:kern w:val="0"/>
          <w:sz w:val="140"/>
          <w:szCs w:val="140"/>
        </w:rPr>
      </w:pPr>
      <w:r w:rsidRPr="005E2906">
        <w:rPr>
          <w:rFonts w:ascii="Times New Roman" w:cs="方正小标宋简体" w:hint="eastAsia"/>
          <w:b w:val="0"/>
          <w:spacing w:val="1"/>
          <w:w w:val="37"/>
          <w:kern w:val="0"/>
          <w:sz w:val="140"/>
          <w:szCs w:val="140"/>
          <w:fitText w:val="9010" w:id="-1661289727"/>
        </w:rPr>
        <w:t>常州国家高新区（新北区）财政局文</w:t>
      </w:r>
      <w:r w:rsidRPr="005E2906">
        <w:rPr>
          <w:rFonts w:ascii="Times New Roman" w:cs="方正小标宋简体" w:hint="eastAsia"/>
          <w:b w:val="0"/>
          <w:spacing w:val="116"/>
          <w:w w:val="37"/>
          <w:kern w:val="0"/>
          <w:sz w:val="140"/>
          <w:szCs w:val="140"/>
          <w:fitText w:val="9010" w:id="-1661289727"/>
        </w:rPr>
        <w:t>件</w:t>
      </w:r>
    </w:p>
    <w:p w:rsidR="005E2906" w:rsidRDefault="005E2906" w:rsidP="005E2906">
      <w:pPr>
        <w:pStyle w:val="a4"/>
        <w:spacing w:line="570" w:lineRule="exact"/>
        <w:jc w:val="both"/>
        <w:rPr>
          <w:rFonts w:eastAsia="仿宋_GB2312" w:hint="eastAsia"/>
          <w:sz w:val="32"/>
          <w:szCs w:val="32"/>
        </w:rPr>
      </w:pPr>
    </w:p>
    <w:p w:rsidR="005E2906" w:rsidRDefault="005E2906" w:rsidP="005E2906">
      <w:pPr>
        <w:autoSpaceDE w:val="0"/>
        <w:autoSpaceDN w:val="0"/>
        <w:spacing w:line="240" w:lineRule="auto"/>
        <w:ind w:firstLineChars="0" w:firstLine="0"/>
        <w:jc w:val="center"/>
        <w:textAlignment w:val="bottom"/>
        <w:rPr>
          <w:rFonts w:hint="eastAsia"/>
          <w:color w:val="000000"/>
        </w:rPr>
      </w:pPr>
      <w:r>
        <w:rPr>
          <w:rFonts w:hint="eastAsia"/>
          <w:color w:val="000000"/>
        </w:rPr>
        <w:t>常</w:t>
      </w:r>
      <w:proofErr w:type="gramStart"/>
      <w:r>
        <w:rPr>
          <w:rFonts w:hint="eastAsia"/>
          <w:color w:val="000000"/>
        </w:rPr>
        <w:t>新财行〔</w:t>
      </w:r>
      <w:r>
        <w:rPr>
          <w:color w:val="000000"/>
        </w:rPr>
        <w:t>20</w:t>
      </w:r>
      <w:r>
        <w:rPr>
          <w:rFonts w:hint="eastAsia"/>
          <w:color w:val="000000"/>
        </w:rPr>
        <w:t>21〕</w:t>
      </w:r>
      <w:proofErr w:type="gramEnd"/>
      <w:r>
        <w:rPr>
          <w:rFonts w:hint="eastAsia"/>
          <w:color w:val="000000"/>
        </w:rPr>
        <w:t>120号</w:t>
      </w:r>
    </w:p>
    <w:p w:rsidR="005E2906" w:rsidRDefault="005E2906" w:rsidP="005E2906">
      <w:pPr>
        <w:pStyle w:val="a3"/>
        <w:spacing w:beforeLines="50"/>
        <w:rPr>
          <w:rFonts w:hint="eastAsia"/>
        </w:rPr>
      </w:pPr>
      <w:r>
        <w:rPr>
          <w:rFonts w:hint="eastAsia"/>
        </w:rPr>
        <w:pict>
          <v:line id="直线 7" o:spid="_x0000_s1026" style="position:absolute;left:0;text-align:left;z-index:251660288" from="0,13.1pt" to="441.25pt,13.9pt" strokecolor="red" strokeweight="3pt">
            <v:fill o:detectmouseclick="t"/>
            <w10:wrap type="topAndBottom"/>
          </v:line>
        </w:pict>
      </w:r>
      <w:r>
        <w:rPr>
          <w:rFonts w:hint="eastAsia"/>
        </w:rPr>
        <w:t>关于转发常州市2022年政府集中采购</w:t>
      </w:r>
    </w:p>
    <w:p w:rsidR="005E2906" w:rsidRDefault="005E2906" w:rsidP="005E2906">
      <w:pPr>
        <w:pStyle w:val="a3"/>
        <w:spacing w:afterLines="100"/>
        <w:rPr>
          <w:rFonts w:hint="eastAsia"/>
        </w:rPr>
      </w:pPr>
      <w:proofErr w:type="spellStart"/>
      <w:r>
        <w:rPr>
          <w:rFonts w:hint="eastAsia"/>
        </w:rPr>
        <w:t>目录及标准的通知</w:t>
      </w:r>
      <w:proofErr w:type="spellEnd"/>
    </w:p>
    <w:p w:rsidR="005E2906" w:rsidRDefault="005E2906" w:rsidP="005E2906">
      <w:pPr>
        <w:spacing w:line="560" w:lineRule="exact"/>
        <w:ind w:firstLineChars="0" w:firstLine="0"/>
        <w:rPr>
          <w:szCs w:val="32"/>
        </w:rPr>
      </w:pPr>
      <w:r>
        <w:rPr>
          <w:rFonts w:cs="仿宋_GB2312" w:hint="eastAsia"/>
          <w:szCs w:val="32"/>
        </w:rPr>
        <w:t>区各相关单位，</w:t>
      </w:r>
      <w:proofErr w:type="gramStart"/>
      <w:r>
        <w:rPr>
          <w:rFonts w:cs="仿宋_GB2312" w:hint="eastAsia"/>
          <w:szCs w:val="32"/>
        </w:rPr>
        <w:t>滨开区</w:t>
      </w:r>
      <w:proofErr w:type="gramEnd"/>
      <w:r>
        <w:rPr>
          <w:rFonts w:cs="仿宋_GB2312" w:hint="eastAsia"/>
          <w:szCs w:val="32"/>
        </w:rPr>
        <w:t>财政局，各镇（街道）财政分局，学校、卫生院</w:t>
      </w:r>
      <w:r>
        <w:rPr>
          <w:rFonts w:hint="eastAsia"/>
          <w:szCs w:val="32"/>
        </w:rPr>
        <w:t>：</w:t>
      </w:r>
    </w:p>
    <w:p w:rsidR="005E2906" w:rsidRDefault="005E2906" w:rsidP="005E2906">
      <w:pPr>
        <w:spacing w:line="560" w:lineRule="exact"/>
        <w:ind w:firstLine="640"/>
        <w:rPr>
          <w:rFonts w:hint="eastAsia"/>
          <w:szCs w:val="32"/>
        </w:rPr>
      </w:pPr>
      <w:r>
        <w:rPr>
          <w:rFonts w:hint="eastAsia"/>
          <w:szCs w:val="32"/>
        </w:rPr>
        <w:t>根据《常州市财政局关于转发江苏省2022年政府集中采购目录及标准的通知》（</w:t>
      </w:r>
      <w:proofErr w:type="gramStart"/>
      <w:r>
        <w:rPr>
          <w:rFonts w:hint="eastAsia"/>
          <w:szCs w:val="32"/>
        </w:rPr>
        <w:t>常财购[</w:t>
      </w:r>
      <w:proofErr w:type="gramEnd"/>
      <w:r>
        <w:rPr>
          <w:rFonts w:hint="eastAsia"/>
          <w:szCs w:val="32"/>
        </w:rPr>
        <w:t>2021]31号）要求，结合实际，现就有关事项通知如下，请遵照执行。</w:t>
      </w:r>
    </w:p>
    <w:p w:rsidR="005E2906" w:rsidRDefault="005E2906" w:rsidP="005E2906">
      <w:pPr>
        <w:spacing w:line="560" w:lineRule="exact"/>
        <w:ind w:firstLineChars="0" w:firstLine="640"/>
        <w:rPr>
          <w:rFonts w:ascii="黑体" w:eastAsia="黑体" w:hAnsi="黑体" w:hint="eastAsia"/>
          <w:szCs w:val="32"/>
        </w:rPr>
      </w:pPr>
      <w:r>
        <w:rPr>
          <w:rFonts w:ascii="黑体" w:eastAsia="黑体" w:hAnsi="黑体" w:hint="eastAsia"/>
          <w:szCs w:val="32"/>
        </w:rPr>
        <w:t>一、预算起点和限额标准</w:t>
      </w:r>
    </w:p>
    <w:p w:rsidR="005E2906" w:rsidRDefault="005E2906" w:rsidP="005E2906">
      <w:pPr>
        <w:spacing w:line="560" w:lineRule="exact"/>
        <w:ind w:firstLine="640"/>
        <w:rPr>
          <w:rFonts w:ascii="楷体_GB2312" w:eastAsia="楷体_GB2312" w:hAnsi="楷体_GB2312" w:cs="楷体_GB2312" w:hint="eastAsia"/>
          <w:szCs w:val="32"/>
        </w:rPr>
      </w:pPr>
      <w:r>
        <w:rPr>
          <w:rFonts w:ascii="楷体_GB2312" w:eastAsia="楷体_GB2312" w:hAnsi="楷体_GB2312" w:cs="楷体_GB2312" w:hint="eastAsia"/>
          <w:szCs w:val="32"/>
        </w:rPr>
        <w:t>（一）集中采购</w:t>
      </w:r>
    </w:p>
    <w:p w:rsidR="005E2906" w:rsidRDefault="005E2906" w:rsidP="005E2906">
      <w:pPr>
        <w:spacing w:line="560" w:lineRule="exact"/>
        <w:ind w:firstLine="640"/>
        <w:rPr>
          <w:szCs w:val="32"/>
        </w:rPr>
      </w:pPr>
      <w:r>
        <w:rPr>
          <w:rFonts w:hint="eastAsia"/>
          <w:szCs w:val="32"/>
        </w:rPr>
        <w:t>委托集中采购机构采购目录内的货物和服务，采购预算起点金额为30万元（含）。</w:t>
      </w:r>
    </w:p>
    <w:p w:rsidR="005E2906" w:rsidRDefault="005E2906" w:rsidP="005E2906">
      <w:pPr>
        <w:spacing w:line="560" w:lineRule="exact"/>
        <w:ind w:firstLine="640"/>
        <w:rPr>
          <w:szCs w:val="32"/>
        </w:rPr>
      </w:pPr>
      <w:r>
        <w:rPr>
          <w:rFonts w:hint="eastAsia"/>
          <w:szCs w:val="32"/>
        </w:rPr>
        <w:t>对社会关注度高、与社会公共利益或公众安全关系密切的采购项目，采购人可商请委托集中采购机构代理采购。</w:t>
      </w:r>
    </w:p>
    <w:p w:rsidR="005E2906" w:rsidRDefault="005E2906" w:rsidP="005E2906">
      <w:pPr>
        <w:spacing w:line="560" w:lineRule="exact"/>
        <w:ind w:firstLine="640"/>
        <w:rPr>
          <w:rFonts w:ascii="楷体_GB2312" w:eastAsia="楷体_GB2312" w:hAnsi="楷体_GB2312" w:cs="楷体_GB2312" w:hint="eastAsia"/>
          <w:szCs w:val="32"/>
        </w:rPr>
      </w:pPr>
      <w:r>
        <w:rPr>
          <w:rFonts w:ascii="楷体_GB2312" w:eastAsia="楷体_GB2312" w:hAnsi="楷体_GB2312" w:cs="楷体_GB2312" w:hint="eastAsia"/>
          <w:szCs w:val="32"/>
        </w:rPr>
        <w:t>（二）分散采购</w:t>
      </w:r>
    </w:p>
    <w:p w:rsidR="005E2906" w:rsidRDefault="005E2906" w:rsidP="005E2906">
      <w:pPr>
        <w:spacing w:line="560" w:lineRule="exact"/>
        <w:ind w:firstLine="640"/>
        <w:rPr>
          <w:rFonts w:hint="eastAsia"/>
          <w:szCs w:val="32"/>
        </w:rPr>
      </w:pPr>
      <w:r>
        <w:rPr>
          <w:rFonts w:hint="eastAsia"/>
          <w:szCs w:val="32"/>
        </w:rPr>
        <w:t>集中采购目录以外，货物和服务项目分散采购限额标准</w:t>
      </w:r>
      <w:r>
        <w:rPr>
          <w:rFonts w:hint="eastAsia"/>
          <w:szCs w:val="32"/>
        </w:rPr>
        <w:lastRenderedPageBreak/>
        <w:t>为30万元（含），工程类分散采购限额标准为60万元（含）。</w:t>
      </w:r>
    </w:p>
    <w:p w:rsidR="005E2906" w:rsidRDefault="005E2906" w:rsidP="005E2906">
      <w:pPr>
        <w:spacing w:line="560" w:lineRule="exact"/>
        <w:ind w:firstLine="640"/>
        <w:rPr>
          <w:rFonts w:ascii="楷体_GB2312" w:eastAsia="楷体_GB2312" w:hAnsi="楷体_GB2312" w:cs="楷体_GB2312" w:hint="eastAsia"/>
          <w:szCs w:val="32"/>
        </w:rPr>
      </w:pPr>
      <w:r>
        <w:rPr>
          <w:rFonts w:ascii="楷体_GB2312" w:eastAsia="楷体_GB2312" w:hAnsi="楷体_GB2312" w:cs="楷体_GB2312" w:hint="eastAsia"/>
          <w:szCs w:val="32"/>
        </w:rPr>
        <w:t>（三）协议供货、定点采购</w:t>
      </w:r>
    </w:p>
    <w:p w:rsidR="005E2906" w:rsidRDefault="005E2906" w:rsidP="005E2906">
      <w:pPr>
        <w:spacing w:line="560" w:lineRule="exact"/>
        <w:ind w:firstLine="640"/>
        <w:rPr>
          <w:rFonts w:hint="eastAsia"/>
          <w:szCs w:val="32"/>
        </w:rPr>
      </w:pPr>
      <w:r>
        <w:rPr>
          <w:rFonts w:hint="eastAsia"/>
          <w:szCs w:val="32"/>
        </w:rPr>
        <w:t>协议供货、定点采购不设采购预算起点，物业管理服务定点采购限额标准为200万元（不含）以下，其他协议供货、定点采购限额标准为100万元（不含）以下。协议供货、定点采购中除办公用复印纸张外均需上报政府采购预算。超过限额标准的采购项目报常州市政府采购中心实施集中采购。</w:t>
      </w:r>
    </w:p>
    <w:p w:rsidR="005E2906" w:rsidRDefault="005E2906" w:rsidP="005E2906">
      <w:pPr>
        <w:spacing w:line="560" w:lineRule="exact"/>
        <w:ind w:firstLine="640"/>
        <w:rPr>
          <w:rFonts w:ascii="黑体" w:eastAsia="黑体" w:hAnsi="黑体"/>
          <w:szCs w:val="32"/>
        </w:rPr>
      </w:pPr>
      <w:r>
        <w:rPr>
          <w:rFonts w:ascii="黑体" w:eastAsia="黑体" w:hAnsi="黑体" w:hint="eastAsia"/>
          <w:szCs w:val="32"/>
        </w:rPr>
        <w:t>二、协议供货、定点采购范围</w:t>
      </w:r>
    </w:p>
    <w:p w:rsidR="005E2906" w:rsidRDefault="005E2906" w:rsidP="005E2906">
      <w:pPr>
        <w:spacing w:line="560" w:lineRule="exact"/>
        <w:ind w:firstLine="640"/>
        <w:rPr>
          <w:szCs w:val="32"/>
        </w:rPr>
      </w:pPr>
      <w:r>
        <w:rPr>
          <w:rFonts w:hint="eastAsia"/>
          <w:szCs w:val="32"/>
        </w:rPr>
        <w:t>为提升采购集中度、提高采购效率，市级协议供货结果在全市范围共享联动。对纳入省市协议供货、定点采购和全市集中带量采购的货物和服务，采购人应通过“阳光直采”平台统一采购；如“阳光直采”平台同型号货物价格高于网上商城的价格，采购人也可网上商城采购。具体范围如下：</w:t>
      </w:r>
    </w:p>
    <w:p w:rsidR="005E2906" w:rsidRDefault="005E2906" w:rsidP="005E2906">
      <w:pPr>
        <w:spacing w:line="560" w:lineRule="exact"/>
        <w:ind w:firstLine="640"/>
        <w:rPr>
          <w:szCs w:val="32"/>
        </w:rPr>
      </w:pPr>
      <w:r>
        <w:rPr>
          <w:rFonts w:hint="eastAsia"/>
          <w:szCs w:val="32"/>
        </w:rPr>
        <w:t>（一）纳入全省联动协议供货、定点采购范围：服务器、计算机（含台式和便携式计算机）、信息安全设备、打印机（含喷墨、激光、针式打印机）、公务用车（</w:t>
      </w:r>
      <w:proofErr w:type="gramStart"/>
      <w:r>
        <w:rPr>
          <w:rFonts w:hint="eastAsia"/>
          <w:szCs w:val="32"/>
        </w:rPr>
        <w:t>含乘用车</w:t>
      </w:r>
      <w:proofErr w:type="gramEnd"/>
      <w:r>
        <w:rPr>
          <w:rFonts w:hint="eastAsia"/>
          <w:szCs w:val="32"/>
        </w:rPr>
        <w:t>和客车）、空调机、会议服务、机动车保险服务等品目。</w:t>
      </w:r>
    </w:p>
    <w:p w:rsidR="005E2906" w:rsidRDefault="005E2906" w:rsidP="005E2906">
      <w:pPr>
        <w:spacing w:line="560" w:lineRule="exact"/>
        <w:ind w:firstLine="640"/>
        <w:rPr>
          <w:szCs w:val="32"/>
        </w:rPr>
      </w:pPr>
      <w:r>
        <w:rPr>
          <w:rFonts w:hint="eastAsia"/>
          <w:szCs w:val="32"/>
        </w:rPr>
        <w:t>（二）纳入市区联动供货、定点采购范围：车辆维修和保养服务、物业管理服务、公务用车租赁、办公家具等品目。</w:t>
      </w:r>
    </w:p>
    <w:p w:rsidR="005E2906" w:rsidRDefault="005E2906" w:rsidP="005E2906">
      <w:pPr>
        <w:spacing w:line="560" w:lineRule="exact"/>
        <w:ind w:firstLine="640"/>
        <w:rPr>
          <w:szCs w:val="32"/>
        </w:rPr>
      </w:pPr>
      <w:r>
        <w:rPr>
          <w:rFonts w:hint="eastAsia"/>
          <w:szCs w:val="32"/>
        </w:rPr>
        <w:t>（三）纳入全市集中带量采购范围：办公用复印纸张、扫描仪、复印机、碎纸机等品目。</w:t>
      </w:r>
    </w:p>
    <w:p w:rsidR="005E2906" w:rsidRDefault="005E2906" w:rsidP="005E2906">
      <w:pPr>
        <w:spacing w:line="560" w:lineRule="exact"/>
        <w:ind w:firstLine="640"/>
        <w:rPr>
          <w:rFonts w:ascii="黑体" w:eastAsia="黑体" w:hAnsi="黑体" w:hint="eastAsia"/>
          <w:szCs w:val="32"/>
        </w:rPr>
      </w:pPr>
      <w:r>
        <w:rPr>
          <w:rFonts w:ascii="黑体" w:eastAsia="黑体" w:hAnsi="黑体" w:hint="eastAsia"/>
          <w:szCs w:val="32"/>
        </w:rPr>
        <w:t>三、公开招标数额标准</w:t>
      </w:r>
    </w:p>
    <w:p w:rsidR="005E2906" w:rsidRDefault="005E2906" w:rsidP="005E2906">
      <w:pPr>
        <w:spacing w:line="560" w:lineRule="exact"/>
        <w:ind w:firstLine="640"/>
        <w:rPr>
          <w:rFonts w:hint="eastAsia"/>
          <w:szCs w:val="32"/>
        </w:rPr>
      </w:pPr>
      <w:r>
        <w:rPr>
          <w:rFonts w:hint="eastAsia"/>
          <w:szCs w:val="32"/>
        </w:rPr>
        <w:t>采购人采购货物和服务类单项或批量预算金额达到400万元（含）以上的，应采用公开招标方式。政府采购工程招</w:t>
      </w:r>
      <w:r>
        <w:rPr>
          <w:rFonts w:hint="eastAsia"/>
          <w:szCs w:val="32"/>
        </w:rPr>
        <w:lastRenderedPageBreak/>
        <w:t>标数额标准按国务院有关规定执行。</w:t>
      </w:r>
    </w:p>
    <w:p w:rsidR="005E2906" w:rsidRDefault="005E2906" w:rsidP="005E2906">
      <w:pPr>
        <w:spacing w:line="560" w:lineRule="exact"/>
        <w:ind w:firstLine="640"/>
        <w:rPr>
          <w:rFonts w:ascii="黑体" w:eastAsia="黑体" w:hAnsi="黑体" w:hint="eastAsia"/>
          <w:szCs w:val="32"/>
        </w:rPr>
      </w:pPr>
      <w:r>
        <w:rPr>
          <w:rFonts w:ascii="黑体" w:eastAsia="黑体" w:hAnsi="黑体" w:hint="eastAsia"/>
          <w:szCs w:val="32"/>
        </w:rPr>
        <w:t>四、工程类项目</w:t>
      </w:r>
    </w:p>
    <w:p w:rsidR="005E2906" w:rsidRDefault="005E2906" w:rsidP="005E2906">
      <w:pPr>
        <w:spacing w:line="560" w:lineRule="exact"/>
        <w:ind w:firstLine="640"/>
        <w:rPr>
          <w:szCs w:val="32"/>
        </w:rPr>
      </w:pPr>
      <w:r>
        <w:rPr>
          <w:rFonts w:hint="eastAsia"/>
          <w:szCs w:val="32"/>
        </w:rPr>
        <w:t>政府采购工程以及与工程建设相关的货物和服务，依法采用招标方式的，执行《中华人民共和国招标投标法》；依法不进行招标的，应当采用竞争性谈判、竞争性磋商或者单一来源方式采购，执行《中华人民共和国政府采购法》及其实施条例。</w:t>
      </w:r>
    </w:p>
    <w:p w:rsidR="005E2906" w:rsidRDefault="005E2906" w:rsidP="005E2906">
      <w:pPr>
        <w:spacing w:line="560" w:lineRule="exact"/>
        <w:ind w:firstLine="640"/>
        <w:rPr>
          <w:rFonts w:ascii="黑体" w:eastAsia="黑体" w:hAnsi="黑体"/>
          <w:szCs w:val="32"/>
        </w:rPr>
      </w:pPr>
      <w:r>
        <w:rPr>
          <w:rFonts w:ascii="黑体" w:eastAsia="黑体" w:hAnsi="黑体" w:hint="eastAsia"/>
          <w:szCs w:val="32"/>
        </w:rPr>
        <w:t>五、部门带量采购</w:t>
      </w:r>
    </w:p>
    <w:p w:rsidR="005E2906" w:rsidRDefault="005E2906" w:rsidP="005E2906">
      <w:pPr>
        <w:spacing w:line="560" w:lineRule="exact"/>
        <w:ind w:firstLine="640"/>
        <w:rPr>
          <w:szCs w:val="32"/>
        </w:rPr>
      </w:pPr>
      <w:r>
        <w:rPr>
          <w:rFonts w:hint="eastAsia"/>
          <w:szCs w:val="32"/>
        </w:rPr>
        <w:t>部门带量采购是指市级主管预算部门统筹跨地区、跨部门或本系统采购需求，对标准统一、有共性需求的产品或服务项目实施联合带量采购。2022年在全市范围试点实施部门带量采购的项目有市公安局辅警服装购置、市教育局教学用普通教室课桌椅和市图书馆图书购置等。</w:t>
      </w:r>
    </w:p>
    <w:p w:rsidR="005E2906" w:rsidRDefault="005E2906" w:rsidP="005E2906">
      <w:pPr>
        <w:spacing w:line="560" w:lineRule="exact"/>
        <w:ind w:firstLine="640"/>
        <w:rPr>
          <w:rFonts w:ascii="黑体" w:eastAsia="黑体" w:hAnsi="黑体"/>
          <w:szCs w:val="32"/>
        </w:rPr>
      </w:pPr>
      <w:r>
        <w:rPr>
          <w:rFonts w:ascii="黑体" w:eastAsia="黑体" w:hAnsi="黑体" w:hint="eastAsia"/>
          <w:szCs w:val="32"/>
        </w:rPr>
        <w:t>六、其他要求</w:t>
      </w:r>
    </w:p>
    <w:p w:rsidR="005E2906" w:rsidRDefault="005E2906" w:rsidP="005E2906">
      <w:pPr>
        <w:spacing w:line="560" w:lineRule="exact"/>
        <w:ind w:firstLine="640"/>
        <w:rPr>
          <w:rFonts w:hint="eastAsia"/>
          <w:szCs w:val="32"/>
        </w:rPr>
      </w:pPr>
      <w:r>
        <w:rPr>
          <w:rFonts w:hint="eastAsia"/>
          <w:szCs w:val="32"/>
        </w:rPr>
        <w:t>（一）本通知所称“以上”包括本数，“以下”不包括本数；如无特殊说明，金额均指预算金额。</w:t>
      </w:r>
    </w:p>
    <w:p w:rsidR="005E2906" w:rsidRDefault="005E2906" w:rsidP="005E2906">
      <w:pPr>
        <w:spacing w:line="560" w:lineRule="exact"/>
        <w:ind w:firstLine="640"/>
        <w:rPr>
          <w:szCs w:val="32"/>
        </w:rPr>
      </w:pPr>
      <w:r>
        <w:rPr>
          <w:rFonts w:hint="eastAsia"/>
          <w:szCs w:val="32"/>
        </w:rPr>
        <w:t>（二）零星</w:t>
      </w:r>
      <w:proofErr w:type="gramStart"/>
      <w:r>
        <w:rPr>
          <w:rFonts w:hint="eastAsia"/>
          <w:szCs w:val="32"/>
        </w:rPr>
        <w:t>采购按</w:t>
      </w:r>
      <w:proofErr w:type="gramEnd"/>
      <w:r>
        <w:rPr>
          <w:rFonts w:hint="eastAsia"/>
          <w:szCs w:val="32"/>
        </w:rPr>
        <w:t>网上商城规定执行。</w:t>
      </w:r>
    </w:p>
    <w:p w:rsidR="005E2906" w:rsidRDefault="005E2906" w:rsidP="005E2906">
      <w:pPr>
        <w:spacing w:line="560" w:lineRule="exact"/>
        <w:ind w:firstLine="640"/>
        <w:rPr>
          <w:rFonts w:hint="eastAsia"/>
          <w:szCs w:val="32"/>
        </w:rPr>
      </w:pPr>
      <w:r>
        <w:rPr>
          <w:rFonts w:hint="eastAsia"/>
          <w:szCs w:val="32"/>
        </w:rPr>
        <w:t>（三）关于政府采购意向公开、预留面向中小企业采购份额等按照相应的文件要求执行。</w:t>
      </w:r>
    </w:p>
    <w:p w:rsidR="005E2906" w:rsidRDefault="005E2906" w:rsidP="005E2906">
      <w:pPr>
        <w:spacing w:line="560" w:lineRule="exact"/>
        <w:ind w:firstLine="640"/>
        <w:rPr>
          <w:rFonts w:hint="eastAsia"/>
          <w:szCs w:val="32"/>
        </w:rPr>
      </w:pPr>
    </w:p>
    <w:p w:rsidR="005E2906" w:rsidRDefault="005E2906" w:rsidP="005E2906">
      <w:pPr>
        <w:spacing w:line="560" w:lineRule="exact"/>
        <w:ind w:firstLine="640"/>
        <w:rPr>
          <w:rFonts w:hint="eastAsia"/>
          <w:szCs w:val="32"/>
        </w:rPr>
      </w:pPr>
    </w:p>
    <w:p w:rsidR="005E2906" w:rsidRDefault="005E2906" w:rsidP="005E2906">
      <w:pPr>
        <w:spacing w:line="560" w:lineRule="exact"/>
        <w:ind w:firstLine="640"/>
        <w:rPr>
          <w:rFonts w:hint="eastAsia"/>
          <w:szCs w:val="32"/>
        </w:rPr>
      </w:pPr>
    </w:p>
    <w:p w:rsidR="005E2906" w:rsidRDefault="005E2906" w:rsidP="005E2906">
      <w:pPr>
        <w:spacing w:line="560" w:lineRule="exact"/>
        <w:ind w:firstLine="640"/>
        <w:rPr>
          <w:rFonts w:hint="eastAsia"/>
          <w:szCs w:val="32"/>
        </w:rPr>
      </w:pPr>
    </w:p>
    <w:p w:rsidR="005E2906" w:rsidRDefault="005E2906" w:rsidP="005E2906">
      <w:pPr>
        <w:spacing w:line="560" w:lineRule="exact"/>
        <w:ind w:firstLine="640"/>
        <w:rPr>
          <w:szCs w:val="32"/>
        </w:rPr>
      </w:pPr>
    </w:p>
    <w:p w:rsidR="005E2906" w:rsidRDefault="005E2906" w:rsidP="005E2906">
      <w:pPr>
        <w:spacing w:line="560" w:lineRule="exact"/>
        <w:ind w:firstLine="640"/>
        <w:rPr>
          <w:rFonts w:hint="eastAsia"/>
          <w:szCs w:val="32"/>
        </w:rPr>
      </w:pPr>
      <w:r>
        <w:rPr>
          <w:rFonts w:hint="eastAsia"/>
        </w:rPr>
        <w:lastRenderedPageBreak/>
        <w:t>附件：《2022年政府集中采购目录明细表》（含部门集中采购目录）</w:t>
      </w:r>
    </w:p>
    <w:p w:rsidR="005E2906" w:rsidRDefault="005E2906" w:rsidP="005E2906">
      <w:pPr>
        <w:adjustRightInd w:val="0"/>
        <w:snapToGrid w:val="0"/>
        <w:spacing w:line="560" w:lineRule="exact"/>
        <w:ind w:firstLine="640"/>
        <w:rPr>
          <w:rFonts w:hint="eastAsia"/>
          <w:szCs w:val="32"/>
        </w:rPr>
      </w:pPr>
    </w:p>
    <w:p w:rsidR="005E2906" w:rsidRDefault="005E2906" w:rsidP="005E2906">
      <w:pPr>
        <w:adjustRightInd w:val="0"/>
        <w:snapToGrid w:val="0"/>
        <w:spacing w:line="560" w:lineRule="exact"/>
        <w:ind w:firstLineChars="0" w:firstLine="0"/>
        <w:rPr>
          <w:rFonts w:hint="eastAsia"/>
          <w:szCs w:val="32"/>
        </w:rPr>
      </w:pPr>
    </w:p>
    <w:p w:rsidR="005E2906" w:rsidRDefault="005E2906" w:rsidP="005E2906">
      <w:pPr>
        <w:adjustRightInd w:val="0"/>
        <w:snapToGrid w:val="0"/>
        <w:spacing w:line="560" w:lineRule="exact"/>
        <w:ind w:firstLineChars="0" w:firstLine="0"/>
        <w:rPr>
          <w:rFonts w:hint="eastAsia"/>
          <w:szCs w:val="32"/>
        </w:rPr>
      </w:pPr>
    </w:p>
    <w:p w:rsidR="005E2906" w:rsidRDefault="005E2906" w:rsidP="005E2906">
      <w:pPr>
        <w:adjustRightInd w:val="0"/>
        <w:snapToGrid w:val="0"/>
        <w:spacing w:line="560" w:lineRule="exact"/>
        <w:ind w:firstLineChars="0" w:firstLine="0"/>
        <w:rPr>
          <w:rFonts w:hint="eastAsia"/>
          <w:szCs w:val="32"/>
        </w:rPr>
      </w:pPr>
    </w:p>
    <w:p w:rsidR="005E2906" w:rsidRDefault="005E2906" w:rsidP="005E2906">
      <w:pPr>
        <w:adjustRightInd w:val="0"/>
        <w:snapToGrid w:val="0"/>
        <w:spacing w:line="560" w:lineRule="exact"/>
        <w:ind w:firstLineChars="0" w:firstLine="0"/>
        <w:rPr>
          <w:rFonts w:hint="eastAsia"/>
          <w:szCs w:val="32"/>
        </w:rPr>
      </w:pPr>
    </w:p>
    <w:p w:rsidR="005E2906" w:rsidRDefault="005E2906" w:rsidP="005E2906">
      <w:pPr>
        <w:adjustRightInd w:val="0"/>
        <w:snapToGrid w:val="0"/>
        <w:spacing w:line="560" w:lineRule="exact"/>
        <w:ind w:firstLineChars="1100" w:firstLine="3520"/>
        <w:rPr>
          <w:rFonts w:hint="eastAsia"/>
          <w:szCs w:val="32"/>
        </w:rPr>
      </w:pPr>
      <w:r>
        <w:rPr>
          <w:rFonts w:hint="eastAsia"/>
          <w:szCs w:val="32"/>
        </w:rPr>
        <w:t>常州国家高新区（新北区）财政局</w:t>
      </w:r>
    </w:p>
    <w:p w:rsidR="005E2906" w:rsidRDefault="005E2906" w:rsidP="005E2906">
      <w:pPr>
        <w:pStyle w:val="a5"/>
        <w:tabs>
          <w:tab w:val="left" w:pos="8000"/>
        </w:tabs>
        <w:spacing w:line="560" w:lineRule="exact"/>
        <w:ind w:rightChars="0" w:right="0" w:firstLine="640"/>
        <w:jc w:val="both"/>
        <w:rPr>
          <w:rFonts w:hint="eastAsia"/>
        </w:rPr>
      </w:pPr>
      <w:r>
        <w:rPr>
          <w:rFonts w:hint="eastAsia"/>
        </w:rPr>
        <w:t xml:space="preserve">                        2021年12月29日 </w:t>
      </w:r>
    </w:p>
    <w:p w:rsidR="005E2906" w:rsidRDefault="005E2906" w:rsidP="005E2906">
      <w:pPr>
        <w:adjustRightInd w:val="0"/>
        <w:snapToGrid w:val="0"/>
        <w:spacing w:line="560" w:lineRule="exact"/>
        <w:ind w:firstLine="640"/>
        <w:rPr>
          <w:rFonts w:hint="eastAsia"/>
          <w:szCs w:val="32"/>
        </w:rPr>
      </w:pPr>
    </w:p>
    <w:p w:rsidR="005E2906" w:rsidRDefault="005E2906" w:rsidP="005E2906">
      <w:pPr>
        <w:spacing w:line="560" w:lineRule="exact"/>
        <w:ind w:firstLine="640"/>
        <w:rPr>
          <w:rFonts w:hint="eastAsia"/>
        </w:rPr>
      </w:pPr>
      <w:r>
        <w:rPr>
          <w:rFonts w:hint="eastAsia"/>
        </w:rPr>
        <w:t>（此件公开发布）</w:t>
      </w:r>
    </w:p>
    <w:p w:rsidR="005E2906" w:rsidRDefault="005E2906" w:rsidP="005E2906">
      <w:pPr>
        <w:spacing w:line="560" w:lineRule="exact"/>
        <w:ind w:firstLine="640"/>
        <w:rPr>
          <w:rFonts w:hint="eastAsia"/>
        </w:rPr>
      </w:pPr>
    </w:p>
    <w:p w:rsidR="005E2906" w:rsidRDefault="005E2906" w:rsidP="005E2906">
      <w:pPr>
        <w:spacing w:line="560" w:lineRule="exact"/>
        <w:ind w:firstLine="640"/>
        <w:rPr>
          <w:rFonts w:hint="eastAsia"/>
        </w:rPr>
      </w:pPr>
    </w:p>
    <w:p w:rsidR="005E2906" w:rsidRDefault="005E2906" w:rsidP="005E2906">
      <w:pPr>
        <w:spacing w:line="560" w:lineRule="exact"/>
        <w:ind w:firstLine="640"/>
        <w:rPr>
          <w:rFonts w:hint="eastAsia"/>
        </w:rPr>
      </w:pPr>
    </w:p>
    <w:p w:rsidR="005E2906" w:rsidRDefault="005E2906" w:rsidP="005E2906">
      <w:pPr>
        <w:spacing w:line="560" w:lineRule="exact"/>
        <w:ind w:firstLine="640"/>
        <w:rPr>
          <w:rFonts w:hint="eastAsia"/>
        </w:rPr>
      </w:pPr>
    </w:p>
    <w:p w:rsidR="005E2906" w:rsidRDefault="005E2906" w:rsidP="005E2906">
      <w:pPr>
        <w:spacing w:line="560" w:lineRule="exact"/>
        <w:ind w:firstLine="640"/>
        <w:rPr>
          <w:rFonts w:hint="eastAsia"/>
        </w:rPr>
      </w:pPr>
    </w:p>
    <w:p w:rsidR="005E2906" w:rsidRDefault="005E2906" w:rsidP="005E2906">
      <w:pPr>
        <w:spacing w:line="560" w:lineRule="exact"/>
        <w:ind w:firstLine="640"/>
        <w:rPr>
          <w:rFonts w:hint="eastAsia"/>
        </w:rPr>
      </w:pPr>
    </w:p>
    <w:p w:rsidR="005E2906" w:rsidRDefault="005E2906" w:rsidP="005E2906">
      <w:pPr>
        <w:spacing w:line="560" w:lineRule="exact"/>
        <w:ind w:firstLine="640"/>
        <w:rPr>
          <w:rFonts w:hint="eastAsia"/>
        </w:rPr>
      </w:pPr>
    </w:p>
    <w:p w:rsidR="005E2906" w:rsidRDefault="005E2906" w:rsidP="005E2906">
      <w:pPr>
        <w:spacing w:line="560" w:lineRule="exact"/>
        <w:ind w:firstLine="640"/>
        <w:rPr>
          <w:rFonts w:hint="eastAsia"/>
        </w:rPr>
      </w:pPr>
    </w:p>
    <w:p w:rsidR="005E2906" w:rsidRDefault="005E2906" w:rsidP="005E2906">
      <w:pPr>
        <w:spacing w:line="560" w:lineRule="exact"/>
        <w:ind w:firstLine="640"/>
        <w:rPr>
          <w:rFonts w:hint="eastAsia"/>
        </w:rPr>
      </w:pPr>
    </w:p>
    <w:p w:rsidR="005E2906" w:rsidRDefault="005E2906" w:rsidP="005E2906">
      <w:pPr>
        <w:spacing w:line="560" w:lineRule="exact"/>
        <w:ind w:firstLine="640"/>
        <w:rPr>
          <w:rFonts w:hint="eastAsia"/>
        </w:rPr>
      </w:pPr>
    </w:p>
    <w:p w:rsidR="005E2906" w:rsidRDefault="005E2906" w:rsidP="005E2906">
      <w:pPr>
        <w:spacing w:line="560" w:lineRule="exact"/>
        <w:ind w:firstLine="640"/>
        <w:rPr>
          <w:rFonts w:hint="eastAsia"/>
        </w:rPr>
      </w:pPr>
    </w:p>
    <w:p w:rsidR="005E2906" w:rsidRDefault="005E2906" w:rsidP="005E2906">
      <w:pPr>
        <w:pStyle w:val="a6"/>
        <w:ind w:firstLineChars="0" w:firstLine="320"/>
        <w:rPr>
          <w:rFonts w:ascii="仿宋_GB2312" w:eastAsia="仿宋_GB2312" w:hAnsi="Times New Roman" w:hint="eastAsia"/>
        </w:rPr>
      </w:pPr>
    </w:p>
    <w:p w:rsidR="005E2906" w:rsidRDefault="005E2906" w:rsidP="005E2906">
      <w:pPr>
        <w:pBdr>
          <w:top w:val="single" w:sz="4" w:space="1" w:color="auto"/>
          <w:bottom w:val="single" w:sz="4" w:space="1" w:color="auto"/>
          <w:between w:val="single" w:sz="4" w:space="1" w:color="auto"/>
        </w:pBdr>
        <w:spacing w:line="240" w:lineRule="auto"/>
        <w:ind w:firstLineChars="100" w:firstLine="280"/>
        <w:rPr>
          <w:rFonts w:hint="eastAsia"/>
        </w:rPr>
      </w:pPr>
      <w:r>
        <w:rPr>
          <w:rFonts w:hint="eastAsia"/>
          <w:color w:val="000000"/>
          <w:kern w:val="0"/>
          <w:sz w:val="28"/>
          <w:szCs w:val="28"/>
        </w:rPr>
        <w:t>常州国家高新区（新北区）财政局　   2021年12月29日印发</w:t>
      </w:r>
    </w:p>
    <w:p w:rsidR="005E2906" w:rsidRDefault="005E2906" w:rsidP="005E2906">
      <w:pPr>
        <w:pStyle w:val="a6"/>
        <w:ind w:firstLineChars="0" w:firstLine="0"/>
        <w:rPr>
          <w:rFonts w:hint="eastAsia"/>
        </w:rPr>
      </w:pPr>
      <w:proofErr w:type="spellStart"/>
      <w:r>
        <w:rPr>
          <w:rFonts w:hint="eastAsia"/>
        </w:rPr>
        <w:lastRenderedPageBreak/>
        <w:t>附件</w:t>
      </w:r>
      <w:proofErr w:type="spellEnd"/>
    </w:p>
    <w:p w:rsidR="005E2906" w:rsidRDefault="005E2906" w:rsidP="005E2906">
      <w:pPr>
        <w:pStyle w:val="a6"/>
        <w:spacing w:line="300" w:lineRule="exact"/>
        <w:ind w:firstLineChars="0" w:firstLine="0"/>
        <w:rPr>
          <w:rFonts w:hint="eastAsia"/>
        </w:rPr>
      </w:pPr>
    </w:p>
    <w:p w:rsidR="005E2906" w:rsidRDefault="005E2906" w:rsidP="005E2906">
      <w:pPr>
        <w:pStyle w:val="a3"/>
        <w:spacing w:line="640" w:lineRule="exact"/>
        <w:ind w:firstLine="410"/>
        <w:rPr>
          <w:rFonts w:hint="eastAsia"/>
          <w:sz w:val="41"/>
          <w:szCs w:val="41"/>
        </w:rPr>
      </w:pPr>
      <w:r>
        <w:rPr>
          <w:rFonts w:hint="eastAsia"/>
          <w:sz w:val="41"/>
          <w:szCs w:val="41"/>
        </w:rPr>
        <w:t>2022年政府集中采购目录明细表</w:t>
      </w:r>
    </w:p>
    <w:p w:rsidR="005E2906" w:rsidRDefault="005E2906" w:rsidP="005E2906">
      <w:pPr>
        <w:pStyle w:val="a3"/>
        <w:spacing w:line="640" w:lineRule="exact"/>
        <w:ind w:firstLine="410"/>
        <w:rPr>
          <w:rFonts w:hint="eastAsia"/>
          <w:sz w:val="41"/>
          <w:szCs w:val="41"/>
        </w:rPr>
      </w:pPr>
      <w:r>
        <w:rPr>
          <w:rFonts w:hint="eastAsia"/>
          <w:sz w:val="41"/>
          <w:szCs w:val="41"/>
        </w:rPr>
        <w:t>（</w:t>
      </w:r>
      <w:proofErr w:type="spellStart"/>
      <w:r>
        <w:rPr>
          <w:rFonts w:hint="eastAsia"/>
          <w:sz w:val="41"/>
          <w:szCs w:val="41"/>
        </w:rPr>
        <w:t>含部门集中采购目录</w:t>
      </w:r>
      <w:proofErr w:type="spellEnd"/>
      <w:r>
        <w:rPr>
          <w:rFonts w:hint="eastAsia"/>
          <w:sz w:val="41"/>
          <w:szCs w:val="41"/>
        </w:rPr>
        <w:t>）</w:t>
      </w:r>
    </w:p>
    <w:p w:rsidR="005E2906" w:rsidRDefault="005E2906" w:rsidP="005E2906">
      <w:pPr>
        <w:spacing w:line="300" w:lineRule="exact"/>
        <w:ind w:firstLine="640"/>
        <w:rPr>
          <w:rFonts w:hint="eastAsia"/>
        </w:rPr>
      </w:pPr>
    </w:p>
    <w:tbl>
      <w:tblPr>
        <w:tblW w:w="10055" w:type="dxa"/>
        <w:jc w:val="center"/>
        <w:tblLook w:val="0000"/>
      </w:tblPr>
      <w:tblGrid>
        <w:gridCol w:w="1426"/>
        <w:gridCol w:w="2214"/>
        <w:gridCol w:w="1881"/>
        <w:gridCol w:w="4534"/>
      </w:tblGrid>
      <w:tr w:rsidR="005E2906" w:rsidTr="00A67B0E">
        <w:trPr>
          <w:trHeight w:val="454"/>
          <w:tblHeader/>
          <w:jc w:val="center"/>
        </w:trPr>
        <w:tc>
          <w:tcPr>
            <w:tcW w:w="1257" w:type="dxa"/>
            <w:tcBorders>
              <w:top w:val="single" w:sz="4" w:space="0" w:color="auto"/>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ascii="黑体" w:eastAsia="黑体" w:hAnsi="黑体" w:cs="宋体" w:hint="eastAsia"/>
                <w:bCs/>
                <w:color w:val="000000"/>
                <w:kern w:val="0"/>
                <w:sz w:val="22"/>
                <w:szCs w:val="22"/>
              </w:rPr>
            </w:pPr>
            <w:r>
              <w:rPr>
                <w:rFonts w:ascii="黑体" w:eastAsia="黑体" w:hAnsi="黑体" w:cs="宋体" w:hint="eastAsia"/>
                <w:bCs/>
                <w:color w:val="000000"/>
                <w:kern w:val="0"/>
                <w:sz w:val="22"/>
                <w:szCs w:val="22"/>
              </w:rPr>
              <w:t>编 码</w:t>
            </w:r>
          </w:p>
        </w:tc>
        <w:tc>
          <w:tcPr>
            <w:tcW w:w="2248" w:type="dxa"/>
            <w:tcBorders>
              <w:top w:val="single" w:sz="4" w:space="0" w:color="auto"/>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ascii="黑体" w:eastAsia="黑体" w:hAnsi="黑体" w:cs="宋体" w:hint="eastAsia"/>
                <w:bCs/>
                <w:color w:val="000000"/>
                <w:kern w:val="0"/>
                <w:sz w:val="22"/>
                <w:szCs w:val="22"/>
              </w:rPr>
            </w:pPr>
            <w:r>
              <w:rPr>
                <w:rFonts w:ascii="黑体" w:eastAsia="黑体" w:hAnsi="黑体" w:cs="宋体" w:hint="eastAsia"/>
                <w:bCs/>
                <w:color w:val="000000"/>
                <w:kern w:val="0"/>
                <w:sz w:val="22"/>
                <w:szCs w:val="22"/>
              </w:rPr>
              <w:t>品目名称</w:t>
            </w:r>
          </w:p>
        </w:tc>
        <w:tc>
          <w:tcPr>
            <w:tcW w:w="1914" w:type="dxa"/>
            <w:tcBorders>
              <w:top w:val="single" w:sz="4" w:space="0" w:color="auto"/>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ascii="黑体" w:eastAsia="黑体" w:hAnsi="黑体" w:cs="宋体" w:hint="eastAsia"/>
                <w:bCs/>
                <w:color w:val="000000"/>
                <w:kern w:val="0"/>
                <w:sz w:val="22"/>
                <w:szCs w:val="22"/>
              </w:rPr>
            </w:pPr>
            <w:r>
              <w:rPr>
                <w:rFonts w:ascii="黑体" w:eastAsia="黑体" w:hAnsi="黑体" w:cs="宋体" w:hint="eastAsia"/>
                <w:bCs/>
                <w:color w:val="000000"/>
                <w:kern w:val="0"/>
                <w:sz w:val="22"/>
                <w:szCs w:val="22"/>
              </w:rPr>
              <w:t>起点金额</w:t>
            </w:r>
          </w:p>
        </w:tc>
        <w:tc>
          <w:tcPr>
            <w:tcW w:w="4636" w:type="dxa"/>
            <w:tcBorders>
              <w:top w:val="single" w:sz="4" w:space="0" w:color="auto"/>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ascii="黑体" w:eastAsia="黑体" w:hAnsi="黑体" w:cs="宋体" w:hint="eastAsia"/>
                <w:bCs/>
                <w:color w:val="000000"/>
                <w:kern w:val="0"/>
                <w:sz w:val="22"/>
                <w:szCs w:val="22"/>
              </w:rPr>
            </w:pPr>
            <w:r>
              <w:rPr>
                <w:rFonts w:ascii="黑体" w:eastAsia="黑体" w:hAnsi="黑体" w:cs="宋体" w:hint="eastAsia"/>
                <w:bCs/>
                <w:color w:val="000000"/>
                <w:kern w:val="0"/>
                <w:sz w:val="22"/>
                <w:szCs w:val="22"/>
              </w:rPr>
              <w:t>备注</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ascii="黑体" w:eastAsia="黑体" w:hAnsi="黑体" w:cs="宋体" w:hint="eastAsia"/>
                <w:color w:val="000000"/>
                <w:kern w:val="0"/>
                <w:sz w:val="22"/>
                <w:szCs w:val="22"/>
              </w:rPr>
            </w:pPr>
            <w:r>
              <w:rPr>
                <w:rFonts w:ascii="黑体" w:eastAsia="黑体" w:hAnsi="黑体" w:cs="宋体" w:hint="eastAsia"/>
                <w:color w:val="000000"/>
                <w:kern w:val="0"/>
                <w:sz w:val="22"/>
                <w:szCs w:val="22"/>
              </w:rPr>
              <w:t>A</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ascii="黑体" w:eastAsia="黑体" w:hAnsi="黑体" w:cs="宋体" w:hint="eastAsia"/>
                <w:color w:val="000000"/>
                <w:kern w:val="0"/>
                <w:sz w:val="22"/>
                <w:szCs w:val="22"/>
              </w:rPr>
            </w:pPr>
            <w:r>
              <w:rPr>
                <w:rFonts w:ascii="黑体" w:eastAsia="黑体" w:hAnsi="黑体" w:cs="宋体" w:hint="eastAsia"/>
                <w:color w:val="000000"/>
                <w:kern w:val="0"/>
                <w:sz w:val="22"/>
                <w:szCs w:val="22"/>
              </w:rPr>
              <w:t>货物类</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ascii="黑体" w:eastAsia="黑体" w:hAnsi="黑体" w:cs="宋体" w:hint="eastAsia"/>
                <w:color w:val="000000"/>
                <w:kern w:val="0"/>
                <w:sz w:val="22"/>
                <w:szCs w:val="22"/>
              </w:rPr>
            </w:pPr>
            <w:r>
              <w:rPr>
                <w:rFonts w:ascii="黑体" w:eastAsia="黑体" w:hAnsi="黑体" w:cs="宋体" w:hint="eastAsia"/>
                <w:color w:val="000000"/>
                <w:kern w:val="0"/>
                <w:sz w:val="22"/>
                <w:szCs w:val="22"/>
              </w:rPr>
              <w:t>采购预算30万元</w:t>
            </w: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ascii="黑体" w:eastAsia="黑体" w:hAnsi="黑体" w:cs="宋体" w:hint="eastAsia"/>
                <w:color w:val="000000"/>
                <w:kern w:val="0"/>
                <w:sz w:val="22"/>
                <w:szCs w:val="22"/>
              </w:rPr>
            </w:pP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A02010103</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服务器</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r>
              <w:rPr>
                <w:rFonts w:hAnsi="宋体" w:cs="宋体" w:hint="eastAsia"/>
                <w:color w:val="000000"/>
                <w:kern w:val="0"/>
                <w:sz w:val="22"/>
                <w:szCs w:val="22"/>
              </w:rPr>
              <w:t>全省联动协议供货</w:t>
            </w: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100万元以下实行全省联动协议供货，100万元（含）以上实行政府集中采购。</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A02010104</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台式计算机</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r>
              <w:rPr>
                <w:rFonts w:hAnsi="宋体" w:cs="宋体" w:hint="eastAsia"/>
                <w:color w:val="000000"/>
                <w:kern w:val="0"/>
                <w:sz w:val="22"/>
                <w:szCs w:val="22"/>
              </w:rPr>
              <w:t>全省联动协议供货</w:t>
            </w: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不包括图形工作站。100万元以下实行全省联动协议供货，100万元（含）以上实行政府集中采购。</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A02010105</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便携式计算机</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r>
              <w:rPr>
                <w:rFonts w:hAnsi="宋体" w:cs="宋体" w:hint="eastAsia"/>
                <w:color w:val="000000"/>
                <w:kern w:val="0"/>
                <w:sz w:val="22"/>
                <w:szCs w:val="22"/>
              </w:rPr>
              <w:t>全省联动协议供货</w:t>
            </w: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不包括移动工作站。100万元以下实行全省联动协议供货，100万元（含）以上实行政府集中采购。</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A02010301</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防火墙</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r>
              <w:rPr>
                <w:rFonts w:hAnsi="宋体" w:cs="宋体" w:hint="eastAsia"/>
                <w:color w:val="000000"/>
                <w:kern w:val="0"/>
                <w:sz w:val="22"/>
                <w:szCs w:val="22"/>
              </w:rPr>
              <w:t>全省联动协议供货</w:t>
            </w: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100万元以下实行全省联动协议供货，100万元（含）以上实行政府集中采购。</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A02010302</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入侵检测设备</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r>
              <w:rPr>
                <w:rFonts w:hAnsi="宋体" w:cs="宋体" w:hint="eastAsia"/>
                <w:color w:val="000000"/>
                <w:kern w:val="0"/>
                <w:sz w:val="22"/>
                <w:szCs w:val="22"/>
              </w:rPr>
              <w:t>全省联动协议供货</w:t>
            </w: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100万元以下实行全省联动协议供货，100万元（含）以上实行政府集中采购。</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A02010307</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安全审计设备</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r>
              <w:rPr>
                <w:rFonts w:hAnsi="宋体" w:cs="宋体" w:hint="eastAsia"/>
                <w:color w:val="000000"/>
                <w:kern w:val="0"/>
                <w:sz w:val="22"/>
                <w:szCs w:val="22"/>
              </w:rPr>
              <w:t>全省联动协议供货</w:t>
            </w: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100万元以下实行全省联动协议供货，100万元（含）以上实行政府集中采购。</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A0201060101</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喷墨打印机</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r>
              <w:rPr>
                <w:rFonts w:hAnsi="宋体" w:cs="宋体" w:hint="eastAsia"/>
                <w:color w:val="000000"/>
                <w:kern w:val="0"/>
                <w:sz w:val="22"/>
                <w:szCs w:val="22"/>
              </w:rPr>
              <w:t>全省联动协议供货</w:t>
            </w: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100万元以下实行全省联动协议供货，100万元（含）以上实行政府集中采购。</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A0201060102</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激光打印机</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r>
              <w:rPr>
                <w:rFonts w:hAnsi="宋体" w:cs="宋体" w:hint="eastAsia"/>
                <w:color w:val="000000"/>
                <w:kern w:val="0"/>
                <w:sz w:val="22"/>
                <w:szCs w:val="22"/>
              </w:rPr>
              <w:t>全省联动协议供货</w:t>
            </w: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100万元以下实行全省联动协议供货，100万元（含）以上实行政府集中采购。</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A0201060104</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针式打印机</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r>
              <w:rPr>
                <w:rFonts w:hAnsi="宋体" w:cs="宋体" w:hint="eastAsia"/>
                <w:color w:val="000000"/>
                <w:kern w:val="0"/>
                <w:sz w:val="22"/>
                <w:szCs w:val="22"/>
              </w:rPr>
              <w:t>全省联动协议供货</w:t>
            </w: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100万元以下实行全省联动协议供货，100万元（含）以上实行政府集中采购。</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A0201060401</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液晶显示器</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A0201060901</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扫描仪</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r>
              <w:rPr>
                <w:rFonts w:hAnsi="宋体" w:cs="宋体" w:hint="eastAsia"/>
                <w:color w:val="000000"/>
                <w:kern w:val="0"/>
                <w:sz w:val="22"/>
                <w:szCs w:val="22"/>
              </w:rPr>
              <w:t>全市集中带量采购</w:t>
            </w: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包括平板式扫描仪、高速文档扫描仪、书刊扫描仪和胶片扫描仪，不包括档案、工程专用的大幅面扫描仪。100万元以下通过“阳光直采”平台采购。</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A02010801</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基础软件</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包括操作系统、数据库管理系统、中间件、办公套件。</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A02010805</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信息安全软件</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包括基础和平台类安全软件、数据安全软件、网络与边界安全软件、专用安全软件、安全测试评估软件、安全应用软件、安全支撑软件、安全管理软件、其他信息安全软件。</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A020201</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复印机</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r>
              <w:rPr>
                <w:rFonts w:hAnsi="宋体" w:cs="宋体" w:hint="eastAsia"/>
                <w:color w:val="000000"/>
                <w:kern w:val="0"/>
                <w:sz w:val="22"/>
                <w:szCs w:val="22"/>
              </w:rPr>
              <w:t>全市集中带量采购</w:t>
            </w: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100万元以下通过“阳光直采”平台采购。</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A020202</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投影仪</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不包括用于测量、测绘等专用投影仪。</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A020204</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多功能一体机</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包括具有多种办公功能的设备，如带有打印功能的复印机等。</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lastRenderedPageBreak/>
              <w:t>A020207</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LED显示屏</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包括单基色显示屏、双基色显示屏、全彩色显示屏等。</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A020208</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触控一体机</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A02021101</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碎纸机</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left"/>
              <w:rPr>
                <w:rFonts w:hAnsi="宋体" w:cs="宋体" w:hint="eastAsia"/>
                <w:color w:val="000000"/>
                <w:kern w:val="0"/>
                <w:sz w:val="22"/>
                <w:szCs w:val="22"/>
              </w:rPr>
            </w:pPr>
            <w:r>
              <w:rPr>
                <w:rFonts w:hAnsi="宋体" w:cs="宋体" w:hint="eastAsia"/>
                <w:color w:val="000000"/>
                <w:kern w:val="0"/>
                <w:sz w:val="22"/>
                <w:szCs w:val="22"/>
              </w:rPr>
              <w:t>全市集中带量采购</w:t>
            </w: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100万元以下通过“阳光直采”平台采购。</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A020305</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乘用车（轿车）</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r>
              <w:rPr>
                <w:rFonts w:hAnsi="宋体" w:cs="宋体" w:hint="eastAsia"/>
                <w:color w:val="000000"/>
                <w:kern w:val="0"/>
                <w:sz w:val="22"/>
                <w:szCs w:val="22"/>
              </w:rPr>
              <w:t>全省联动协议供货</w:t>
            </w: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包括驾驶员座位在内不超过（含）9个座位的轿车、越野车、商务车、其他乘用车（轿车），含新能源汽车。100万元以下实行全省联动协议供货，100万元（含）以上实行政府集中采购。</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A02030501</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轿车</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100万元以下实行全省联动协议供货，100万元（含）以上实行政府集中采购。</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A02030502</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越野车</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100万元以下实行全省联动协议供货，100万元（含）以上实行政府集中采购。</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A02030503</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商务车</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100万元以下实行全省联动协议供货，100万元（含）以上实行政府集中采购。</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A020306</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客车</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r>
              <w:rPr>
                <w:rFonts w:hAnsi="宋体" w:cs="宋体" w:hint="eastAsia"/>
                <w:color w:val="000000"/>
                <w:kern w:val="0"/>
                <w:sz w:val="22"/>
                <w:szCs w:val="22"/>
              </w:rPr>
              <w:t>全省联动协议供货</w:t>
            </w: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包括小型客车（除驾驶员座位外，座位数超过9座但不超过（含）16座）、大中型客车（除驾驶员座位外，座位数超过16座），含新能源汽车。100万元以下实行全省联动协议供货，100万元（含）以上实行政府集中采购。</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A02030601</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小型客车</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100万元以下实行全省联动协议供货，100万元（含）以上实行政府集中采购。</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A02030602</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大中型客车</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100万元以下实行全省联动协议供货，100万元（含）以上实行政府集中采购。</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A02051228</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电梯</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A02061504</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不间断电源（UPS）</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A0206180203</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空调机</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r>
              <w:rPr>
                <w:rFonts w:hAnsi="宋体" w:cs="宋体" w:hint="eastAsia"/>
                <w:color w:val="000000"/>
                <w:kern w:val="0"/>
                <w:sz w:val="22"/>
                <w:szCs w:val="22"/>
              </w:rPr>
              <w:t>全省联动协议供货</w:t>
            </w: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2022年8月“阳光直采”平台合同到期后，执行全省联动协议供货；空调类额定制冷量14000W及以下入此，不含多联式空调组。100万元（含）以上实行政府集中采购。</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A020808</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视频会议系统设备</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A06</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家具用具</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A0601</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proofErr w:type="gramStart"/>
            <w:r>
              <w:rPr>
                <w:rFonts w:hAnsi="宋体" w:cs="宋体" w:hint="eastAsia"/>
                <w:color w:val="000000"/>
                <w:kern w:val="0"/>
                <w:sz w:val="22"/>
                <w:szCs w:val="22"/>
              </w:rPr>
              <w:t>床类</w:t>
            </w:r>
            <w:proofErr w:type="gramEnd"/>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A0602</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台、</w:t>
            </w:r>
            <w:proofErr w:type="gramStart"/>
            <w:r>
              <w:rPr>
                <w:rFonts w:hAnsi="宋体" w:cs="宋体" w:hint="eastAsia"/>
                <w:color w:val="000000"/>
                <w:kern w:val="0"/>
                <w:sz w:val="22"/>
                <w:szCs w:val="22"/>
              </w:rPr>
              <w:t>桌类</w:t>
            </w:r>
            <w:proofErr w:type="gramEnd"/>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r>
              <w:rPr>
                <w:rFonts w:hAnsi="宋体" w:cs="宋体" w:hint="eastAsia"/>
                <w:color w:val="000000"/>
                <w:kern w:val="0"/>
                <w:sz w:val="22"/>
                <w:szCs w:val="22"/>
              </w:rPr>
              <w:t>市区联动协议供货</w:t>
            </w: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涉及协议供货内办公桌、茶几，100万元以下实行协议供货，100万元（含）以上实行政府集中采购；辖市可参照。</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A0603</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椅凳类</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r>
              <w:rPr>
                <w:rFonts w:hAnsi="宋体" w:cs="宋体" w:hint="eastAsia"/>
                <w:color w:val="000000"/>
                <w:kern w:val="0"/>
                <w:sz w:val="22"/>
                <w:szCs w:val="22"/>
              </w:rPr>
              <w:t>市区联动协议供货</w:t>
            </w: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涉及协议供货内办公，100万元以下实行协议供货，100万元（含）以上实行政府集中采购；辖市可参照。</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A0604</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沙发类</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r>
              <w:rPr>
                <w:rFonts w:hAnsi="宋体" w:cs="宋体" w:hint="eastAsia"/>
                <w:color w:val="000000"/>
                <w:kern w:val="0"/>
                <w:sz w:val="22"/>
                <w:szCs w:val="22"/>
              </w:rPr>
              <w:t>市区联动协议供货</w:t>
            </w: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涉及协议供货内沙发，100万元以下实行协议供货，100万元（含）以上实行政府集中采购；辖市可参照。</w:t>
            </w:r>
          </w:p>
        </w:tc>
      </w:tr>
      <w:tr w:rsidR="005E2906" w:rsidTr="00A67B0E">
        <w:trPr>
          <w:trHeight w:val="219"/>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A0605</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柜类</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p>
        </w:tc>
      </w:tr>
      <w:tr w:rsidR="005E2906" w:rsidTr="00A67B0E">
        <w:trPr>
          <w:trHeight w:val="156"/>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lastRenderedPageBreak/>
              <w:t>A0606</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架类</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p>
        </w:tc>
      </w:tr>
      <w:tr w:rsidR="005E2906" w:rsidTr="00A67B0E">
        <w:trPr>
          <w:trHeight w:val="197"/>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A0607</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屏风类</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p>
        </w:tc>
      </w:tr>
      <w:tr w:rsidR="005E2906" w:rsidTr="00A67B0E">
        <w:trPr>
          <w:trHeight w:val="352"/>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A0608</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厨卫用具</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p>
        </w:tc>
      </w:tr>
      <w:tr w:rsidR="005E2906" w:rsidTr="00A67B0E">
        <w:trPr>
          <w:trHeight w:val="20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A0699</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其他家具用具</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A090101</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复印纸</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r>
              <w:rPr>
                <w:rFonts w:hAnsi="宋体" w:cs="宋体" w:hint="eastAsia"/>
                <w:color w:val="000000"/>
                <w:kern w:val="0"/>
                <w:sz w:val="22"/>
                <w:szCs w:val="22"/>
              </w:rPr>
              <w:t>全市集中带量采购</w:t>
            </w: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A3、A4复印纸阳光直采。</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ascii="黑体" w:eastAsia="黑体" w:hAnsi="黑体" w:cs="宋体" w:hint="eastAsia"/>
                <w:color w:val="000000"/>
                <w:kern w:val="0"/>
                <w:sz w:val="22"/>
                <w:szCs w:val="22"/>
              </w:rPr>
            </w:pPr>
            <w:r>
              <w:rPr>
                <w:rFonts w:ascii="黑体" w:eastAsia="黑体" w:hAnsi="黑体" w:cs="宋体" w:hint="eastAsia"/>
                <w:color w:val="000000"/>
                <w:kern w:val="0"/>
                <w:sz w:val="22"/>
                <w:szCs w:val="22"/>
              </w:rPr>
              <w:t>C</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ascii="黑体" w:eastAsia="黑体" w:hAnsi="黑体" w:cs="宋体" w:hint="eastAsia"/>
                <w:color w:val="000000"/>
                <w:kern w:val="0"/>
                <w:sz w:val="22"/>
                <w:szCs w:val="22"/>
              </w:rPr>
            </w:pPr>
            <w:r>
              <w:rPr>
                <w:rFonts w:ascii="黑体" w:eastAsia="黑体" w:hAnsi="黑体" w:cs="宋体" w:hint="eastAsia"/>
                <w:color w:val="000000"/>
                <w:kern w:val="0"/>
                <w:sz w:val="22"/>
                <w:szCs w:val="22"/>
              </w:rPr>
              <w:t>服务类</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ascii="黑体" w:eastAsia="黑体" w:hAnsi="黑体" w:cs="宋体" w:hint="eastAsia"/>
                <w:color w:val="000000"/>
                <w:kern w:val="0"/>
                <w:sz w:val="22"/>
                <w:szCs w:val="22"/>
              </w:rPr>
            </w:pPr>
            <w:r>
              <w:rPr>
                <w:rFonts w:ascii="黑体" w:eastAsia="黑体" w:hAnsi="黑体" w:cs="宋体" w:hint="eastAsia"/>
                <w:color w:val="000000"/>
                <w:kern w:val="0"/>
                <w:sz w:val="22"/>
                <w:szCs w:val="22"/>
              </w:rPr>
              <w:t>采购预算30万元</w:t>
            </w: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ascii="黑体" w:eastAsia="黑体" w:hAnsi="黑体" w:cs="宋体" w:hint="eastAsia"/>
                <w:color w:val="000000"/>
                <w:kern w:val="0"/>
                <w:sz w:val="20"/>
              </w:rPr>
            </w:pP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C01</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科学研究和试验开发</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0"/>
              </w:rPr>
            </w:pP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C0201</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软件开发服务</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spacing w:val="-6"/>
                <w:kern w:val="0"/>
                <w:sz w:val="22"/>
                <w:szCs w:val="22"/>
              </w:rPr>
            </w:pPr>
            <w:r>
              <w:rPr>
                <w:rFonts w:hAnsi="宋体" w:cs="宋体" w:hint="eastAsia"/>
                <w:color w:val="000000"/>
                <w:spacing w:val="-6"/>
                <w:kern w:val="0"/>
                <w:sz w:val="22"/>
                <w:szCs w:val="22"/>
              </w:rPr>
              <w:t>指为用户提供开发、应用信息技术的服务，以及以信息技术为手段支持用户业务活动的服务。</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C0202</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rightChars="-25" w:right="-80" w:firstLineChars="0" w:firstLine="0"/>
              <w:jc w:val="left"/>
              <w:rPr>
                <w:rFonts w:hAnsi="宋体" w:cs="宋体" w:hint="eastAsia"/>
                <w:color w:val="000000"/>
                <w:spacing w:val="-10"/>
                <w:kern w:val="0"/>
                <w:sz w:val="22"/>
                <w:szCs w:val="22"/>
              </w:rPr>
            </w:pPr>
            <w:r>
              <w:rPr>
                <w:rFonts w:hAnsi="宋体" w:cs="宋体" w:hint="eastAsia"/>
                <w:color w:val="000000"/>
                <w:spacing w:val="-10"/>
                <w:kern w:val="0"/>
                <w:sz w:val="22"/>
                <w:szCs w:val="22"/>
              </w:rPr>
              <w:t>信息系统集成实施服务</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指通过结构化的综合布线系统和计算机网络技术，将各个分享的设备、功能和信息等集成到相互关联的、统一协调的系统之中的服务。</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C0206</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运行维护服务</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指为满足信息系统正常运行及优化改进的要求，对用户信息系统的基础环境、硬件、软件及安排等提供的各种技术支持和管理服务。</w:t>
            </w:r>
          </w:p>
        </w:tc>
      </w:tr>
      <w:tr w:rsidR="005E2906" w:rsidTr="00A67B0E">
        <w:trPr>
          <w:trHeight w:val="303"/>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C030102</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互联网接入服务</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C0403</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车辆及其他运输机械租赁服务</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r>
              <w:rPr>
                <w:rFonts w:hAnsi="宋体" w:cs="宋体" w:hint="eastAsia"/>
                <w:color w:val="000000"/>
                <w:kern w:val="0"/>
                <w:sz w:val="22"/>
                <w:szCs w:val="22"/>
              </w:rPr>
              <w:t>市区联动协议供货</w:t>
            </w: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指配备驾驶员的乘用车租赁服务。100万以下实行协议供货，100万元（含）以上实行政府集中采购；辖市可参照。</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C050301</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车辆维修和保养服务</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r>
              <w:rPr>
                <w:rFonts w:hAnsi="宋体" w:cs="宋体" w:hint="eastAsia"/>
                <w:color w:val="000000"/>
                <w:kern w:val="0"/>
                <w:sz w:val="22"/>
                <w:szCs w:val="22"/>
              </w:rPr>
              <w:t>市区联动协议供货</w:t>
            </w: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100万以下实行协议供货，100万元（含）以上实行政府集中采购；辖市可参照。</w:t>
            </w:r>
          </w:p>
        </w:tc>
      </w:tr>
      <w:tr w:rsidR="005E2906" w:rsidTr="00A67B0E">
        <w:trPr>
          <w:trHeight w:val="380"/>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C050302</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车辆加油服务</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C0601</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会议服务</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r>
              <w:rPr>
                <w:rFonts w:hAnsi="宋体" w:cs="宋体" w:hint="eastAsia"/>
                <w:color w:val="000000"/>
                <w:kern w:val="0"/>
                <w:sz w:val="22"/>
                <w:szCs w:val="22"/>
              </w:rPr>
              <w:t>全省联动协议供货</w:t>
            </w: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100万以下实行协议供货，100万元（含）以上实行政府集中采购。</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C060101</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大型会议服务</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r>
              <w:rPr>
                <w:rFonts w:hAnsi="宋体" w:cs="宋体" w:hint="eastAsia"/>
                <w:color w:val="000000"/>
                <w:kern w:val="0"/>
                <w:sz w:val="22"/>
                <w:szCs w:val="22"/>
              </w:rPr>
              <w:t>全省联动协议供货</w:t>
            </w: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100万以下实行协议供货，100万元（含）以上实行政府集中采购。</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C060102</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一般会议服务</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r>
              <w:rPr>
                <w:rFonts w:hAnsi="宋体" w:cs="宋体" w:hint="eastAsia"/>
                <w:color w:val="000000"/>
                <w:kern w:val="0"/>
                <w:sz w:val="22"/>
                <w:szCs w:val="22"/>
              </w:rPr>
              <w:t>全省联动协议供货</w:t>
            </w: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100万以下实行协议供货，100万元（含）以上实行政府集中采购。</w:t>
            </w:r>
          </w:p>
        </w:tc>
      </w:tr>
      <w:tr w:rsidR="005E2906" w:rsidTr="00A67B0E">
        <w:trPr>
          <w:trHeight w:val="255"/>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C0801</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法律服务</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p>
        </w:tc>
      </w:tr>
      <w:tr w:rsidR="005E2906" w:rsidTr="00A67B0E">
        <w:trPr>
          <w:trHeight w:val="192"/>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C0803</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审计服务</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C081401</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印刷服务</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指本单位不能承担的票据、证书、证件、期刊、文件、公文用纸、资料汇编、信封等印刷业务，不包括出版服务。</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C1204</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物业管理服务</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r>
              <w:rPr>
                <w:rFonts w:hAnsi="宋体" w:cs="宋体" w:hint="eastAsia"/>
                <w:color w:val="000000"/>
                <w:kern w:val="0"/>
                <w:sz w:val="22"/>
                <w:szCs w:val="22"/>
              </w:rPr>
              <w:t>市区联动协议供货</w:t>
            </w: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200万以下实行协议供货，200万元（含）以上实行政府集中采购，辖市可参照。</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C15040201</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机动车保险服务</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r>
              <w:rPr>
                <w:rFonts w:hAnsi="宋体" w:cs="宋体" w:hint="eastAsia"/>
                <w:color w:val="000000"/>
                <w:kern w:val="0"/>
                <w:sz w:val="22"/>
                <w:szCs w:val="22"/>
              </w:rPr>
              <w:t>全省联动协议供货</w:t>
            </w: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包括机动车交通事故责任强制保险服务和机动车辆保险服务等。100万元以下实行全省联动协议供货，100万元（含）以上实行政府集中采购。</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C0399</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proofErr w:type="gramStart"/>
            <w:r>
              <w:rPr>
                <w:rFonts w:hAnsi="宋体" w:cs="宋体" w:hint="eastAsia"/>
                <w:color w:val="000000"/>
                <w:kern w:val="0"/>
                <w:sz w:val="22"/>
                <w:szCs w:val="22"/>
              </w:rPr>
              <w:t>云计算</w:t>
            </w:r>
            <w:proofErr w:type="gramEnd"/>
            <w:r>
              <w:rPr>
                <w:rFonts w:hAnsi="宋体" w:cs="宋体" w:hint="eastAsia"/>
                <w:color w:val="000000"/>
                <w:kern w:val="0"/>
                <w:sz w:val="22"/>
                <w:szCs w:val="22"/>
              </w:rPr>
              <w:t>服务</w:t>
            </w:r>
          </w:p>
        </w:tc>
        <w:tc>
          <w:tcPr>
            <w:tcW w:w="1914"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包括云主机、块存储、对象存储等，系统集成项目除外。</w:t>
            </w:r>
          </w:p>
        </w:tc>
      </w:tr>
      <w:tr w:rsidR="005E2906" w:rsidTr="00A67B0E">
        <w:trPr>
          <w:trHeight w:val="454"/>
          <w:jc w:val="center"/>
        </w:trPr>
        <w:tc>
          <w:tcPr>
            <w:tcW w:w="10055" w:type="dxa"/>
            <w:gridSpan w:val="4"/>
            <w:tcBorders>
              <w:top w:val="single" w:sz="4" w:space="0" w:color="auto"/>
              <w:left w:val="single" w:sz="4" w:space="0" w:color="auto"/>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ascii="黑体" w:eastAsia="黑体" w:hAnsi="黑体" w:cs="宋体" w:hint="eastAsia"/>
                <w:color w:val="000000"/>
                <w:kern w:val="0"/>
                <w:sz w:val="22"/>
                <w:szCs w:val="22"/>
              </w:rPr>
            </w:pPr>
            <w:r>
              <w:rPr>
                <w:rFonts w:ascii="黑体" w:eastAsia="黑体" w:hAnsi="黑体" w:cs="宋体" w:hint="eastAsia"/>
                <w:color w:val="000000"/>
                <w:kern w:val="0"/>
                <w:sz w:val="22"/>
                <w:szCs w:val="22"/>
              </w:rPr>
              <w:t>部门集中采购目录（市教育局）</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M03701</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教育技术装备（教学专用）</w:t>
            </w:r>
          </w:p>
        </w:tc>
        <w:tc>
          <w:tcPr>
            <w:tcW w:w="1914" w:type="dxa"/>
            <w:vMerge w:val="restart"/>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r>
              <w:rPr>
                <w:rFonts w:hAnsi="宋体" w:cs="宋体" w:hint="eastAsia"/>
                <w:color w:val="000000"/>
                <w:kern w:val="0"/>
                <w:sz w:val="22"/>
                <w:szCs w:val="22"/>
              </w:rPr>
              <w:t>采购预算30万元（含）</w:t>
            </w: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限额标准以下优先实行网上商城采购。</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lastRenderedPageBreak/>
              <w:t>M0370101</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校园网系统</w:t>
            </w:r>
          </w:p>
        </w:tc>
        <w:tc>
          <w:tcPr>
            <w:tcW w:w="1914" w:type="dxa"/>
            <w:vMerge/>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left"/>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包括校园网络环境系统（</w:t>
            </w:r>
            <w:proofErr w:type="gramStart"/>
            <w:r>
              <w:rPr>
                <w:rFonts w:hAnsi="宋体" w:cs="宋体" w:hint="eastAsia"/>
                <w:color w:val="000000"/>
                <w:kern w:val="0"/>
                <w:sz w:val="22"/>
                <w:szCs w:val="22"/>
              </w:rPr>
              <w:t>含中心</w:t>
            </w:r>
            <w:proofErr w:type="gramEnd"/>
            <w:r>
              <w:rPr>
                <w:rFonts w:hAnsi="宋体" w:cs="宋体" w:hint="eastAsia"/>
                <w:color w:val="000000"/>
                <w:kern w:val="0"/>
                <w:sz w:val="22"/>
                <w:szCs w:val="22"/>
              </w:rPr>
              <w:t>机房、综合布线、网络设备）、广播及教室扩声系统、信息发布系统、</w:t>
            </w:r>
            <w:proofErr w:type="gramStart"/>
            <w:r>
              <w:rPr>
                <w:rFonts w:hAnsi="宋体" w:cs="宋体" w:hint="eastAsia"/>
                <w:color w:val="000000"/>
                <w:kern w:val="0"/>
                <w:sz w:val="22"/>
                <w:szCs w:val="22"/>
              </w:rPr>
              <w:t>电子班牌系统</w:t>
            </w:r>
            <w:proofErr w:type="gramEnd"/>
            <w:r>
              <w:rPr>
                <w:rFonts w:hAnsi="宋体" w:cs="宋体" w:hint="eastAsia"/>
                <w:color w:val="000000"/>
                <w:kern w:val="0"/>
                <w:sz w:val="22"/>
                <w:szCs w:val="22"/>
              </w:rPr>
              <w:t>、</w:t>
            </w:r>
            <w:proofErr w:type="gramStart"/>
            <w:r>
              <w:rPr>
                <w:rFonts w:hAnsi="宋体" w:cs="宋体" w:hint="eastAsia"/>
                <w:color w:val="000000"/>
                <w:kern w:val="0"/>
                <w:sz w:val="22"/>
                <w:szCs w:val="22"/>
              </w:rPr>
              <w:t>一</w:t>
            </w:r>
            <w:proofErr w:type="gramEnd"/>
            <w:r>
              <w:rPr>
                <w:rFonts w:hAnsi="宋体" w:cs="宋体" w:hint="eastAsia"/>
                <w:color w:val="000000"/>
                <w:kern w:val="0"/>
                <w:sz w:val="22"/>
                <w:szCs w:val="22"/>
              </w:rPr>
              <w:t>卡通系统（含消费系统、通道系统、门禁系统等）、安防系统（含视频监控、车辆管理、周界系统）、数字录播系统、多媒体教学系统、</w:t>
            </w:r>
            <w:proofErr w:type="gramStart"/>
            <w:r>
              <w:rPr>
                <w:rFonts w:hAnsi="宋体" w:cs="宋体" w:hint="eastAsia"/>
                <w:color w:val="000000"/>
                <w:kern w:val="0"/>
                <w:sz w:val="22"/>
                <w:szCs w:val="22"/>
              </w:rPr>
              <w:t>报告厅扩声</w:t>
            </w:r>
            <w:proofErr w:type="gramEnd"/>
            <w:r>
              <w:rPr>
                <w:rFonts w:hAnsi="宋体" w:cs="宋体" w:hint="eastAsia"/>
                <w:color w:val="000000"/>
                <w:kern w:val="0"/>
                <w:sz w:val="22"/>
                <w:szCs w:val="22"/>
              </w:rPr>
              <w:t>、灯光及舞台机械系统等。</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M0370102</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教学用图书</w:t>
            </w:r>
          </w:p>
        </w:tc>
        <w:tc>
          <w:tcPr>
            <w:tcW w:w="1914" w:type="dxa"/>
            <w:vMerge/>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left"/>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M0370103</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教学用</w:t>
            </w:r>
            <w:proofErr w:type="gramStart"/>
            <w:r>
              <w:rPr>
                <w:rFonts w:hAnsi="宋体" w:cs="宋体" w:hint="eastAsia"/>
                <w:color w:val="000000"/>
                <w:kern w:val="0"/>
                <w:sz w:val="22"/>
                <w:szCs w:val="22"/>
              </w:rPr>
              <w:t>家俱</w:t>
            </w:r>
            <w:proofErr w:type="gramEnd"/>
          </w:p>
        </w:tc>
        <w:tc>
          <w:tcPr>
            <w:tcW w:w="1914" w:type="dxa"/>
            <w:vMerge/>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left"/>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包括教学用黑板、专用教室</w:t>
            </w:r>
            <w:proofErr w:type="gramStart"/>
            <w:r>
              <w:rPr>
                <w:rFonts w:hAnsi="宋体" w:cs="宋体" w:hint="eastAsia"/>
                <w:color w:val="000000"/>
                <w:kern w:val="0"/>
                <w:sz w:val="22"/>
                <w:szCs w:val="22"/>
              </w:rPr>
              <w:t>家俱</w:t>
            </w:r>
            <w:proofErr w:type="gramEnd"/>
            <w:r>
              <w:rPr>
                <w:rFonts w:hAnsi="宋体" w:cs="宋体" w:hint="eastAsia"/>
                <w:color w:val="000000"/>
                <w:kern w:val="0"/>
                <w:sz w:val="22"/>
                <w:szCs w:val="22"/>
              </w:rPr>
              <w:t>、宿舍</w:t>
            </w:r>
            <w:proofErr w:type="gramStart"/>
            <w:r>
              <w:rPr>
                <w:rFonts w:hAnsi="宋体" w:cs="宋体" w:hint="eastAsia"/>
                <w:color w:val="000000"/>
                <w:kern w:val="0"/>
                <w:sz w:val="22"/>
                <w:szCs w:val="22"/>
              </w:rPr>
              <w:t>家俱</w:t>
            </w:r>
            <w:proofErr w:type="gramEnd"/>
            <w:r>
              <w:rPr>
                <w:rFonts w:hAnsi="宋体" w:cs="宋体" w:hint="eastAsia"/>
                <w:color w:val="000000"/>
                <w:kern w:val="0"/>
                <w:sz w:val="22"/>
                <w:szCs w:val="22"/>
              </w:rPr>
              <w:t>、相关场馆</w:t>
            </w:r>
            <w:proofErr w:type="gramStart"/>
            <w:r>
              <w:rPr>
                <w:rFonts w:hAnsi="宋体" w:cs="宋体" w:hint="eastAsia"/>
                <w:color w:val="000000"/>
                <w:kern w:val="0"/>
                <w:sz w:val="22"/>
                <w:szCs w:val="22"/>
              </w:rPr>
              <w:t>家俱</w:t>
            </w:r>
            <w:proofErr w:type="gramEnd"/>
            <w:r>
              <w:rPr>
                <w:rFonts w:hAnsi="宋体" w:cs="宋体" w:hint="eastAsia"/>
                <w:color w:val="000000"/>
                <w:kern w:val="0"/>
                <w:sz w:val="22"/>
                <w:szCs w:val="22"/>
              </w:rPr>
              <w:t>等。</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M0370104</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实验、实</w:t>
            </w:r>
            <w:proofErr w:type="gramStart"/>
            <w:r>
              <w:rPr>
                <w:rFonts w:hAnsi="宋体" w:cs="宋体" w:hint="eastAsia"/>
                <w:color w:val="000000"/>
                <w:kern w:val="0"/>
                <w:sz w:val="22"/>
                <w:szCs w:val="22"/>
              </w:rPr>
              <w:t>训设备</w:t>
            </w:r>
            <w:proofErr w:type="gramEnd"/>
          </w:p>
        </w:tc>
        <w:tc>
          <w:tcPr>
            <w:tcW w:w="1914" w:type="dxa"/>
            <w:vMerge/>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left"/>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中小学理科、文科、音体美等专用教室设备、职业学校实训设备。</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M0370105</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教育软件</w:t>
            </w:r>
          </w:p>
        </w:tc>
        <w:tc>
          <w:tcPr>
            <w:tcW w:w="1914" w:type="dxa"/>
            <w:vMerge/>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left"/>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spacing w:val="-5"/>
                <w:kern w:val="0"/>
                <w:sz w:val="22"/>
                <w:szCs w:val="22"/>
              </w:rPr>
            </w:pPr>
            <w:r>
              <w:rPr>
                <w:rFonts w:hAnsi="宋体" w:cs="宋体" w:hint="eastAsia"/>
                <w:color w:val="000000"/>
                <w:spacing w:val="-5"/>
                <w:kern w:val="0"/>
                <w:sz w:val="22"/>
                <w:szCs w:val="22"/>
              </w:rPr>
              <w:t>教育管理软件、课堂教学软件、比赛专用软件等。</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M03702</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校舍装修、修缮工程</w:t>
            </w:r>
          </w:p>
        </w:tc>
        <w:tc>
          <w:tcPr>
            <w:tcW w:w="1914" w:type="dxa"/>
            <w:vMerge/>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left"/>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spacing w:val="-10"/>
                <w:kern w:val="0"/>
                <w:sz w:val="22"/>
                <w:szCs w:val="22"/>
              </w:rPr>
            </w:pPr>
            <w:r>
              <w:rPr>
                <w:rFonts w:hAnsi="宋体" w:cs="宋体" w:hint="eastAsia"/>
                <w:color w:val="000000"/>
                <w:spacing w:val="-10"/>
                <w:kern w:val="0"/>
                <w:sz w:val="22"/>
                <w:szCs w:val="22"/>
              </w:rPr>
              <w:t>400万（含）以上执行《招标投标法》及实施条例。</w:t>
            </w:r>
          </w:p>
        </w:tc>
      </w:tr>
      <w:tr w:rsidR="005E2906" w:rsidTr="00A67B0E">
        <w:trPr>
          <w:trHeight w:val="45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M03703</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教育服务</w:t>
            </w:r>
          </w:p>
        </w:tc>
        <w:tc>
          <w:tcPr>
            <w:tcW w:w="1914" w:type="dxa"/>
            <w:vMerge/>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left"/>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包括教育软件开发、课程开发、视频制作、教育培训、教育设备及平台租赁服务等。</w:t>
            </w:r>
          </w:p>
        </w:tc>
      </w:tr>
      <w:tr w:rsidR="005E2906" w:rsidTr="00A67B0E">
        <w:trPr>
          <w:trHeight w:val="454"/>
          <w:jc w:val="center"/>
        </w:trPr>
        <w:tc>
          <w:tcPr>
            <w:tcW w:w="10055" w:type="dxa"/>
            <w:gridSpan w:val="4"/>
            <w:tcBorders>
              <w:top w:val="single" w:sz="4" w:space="0" w:color="auto"/>
              <w:left w:val="single" w:sz="4" w:space="0" w:color="auto"/>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ascii="黑体" w:eastAsia="黑体" w:hAnsi="黑体" w:cs="宋体" w:hint="eastAsia"/>
                <w:color w:val="000000"/>
                <w:kern w:val="0"/>
                <w:sz w:val="22"/>
                <w:szCs w:val="22"/>
              </w:rPr>
            </w:pPr>
            <w:r>
              <w:rPr>
                <w:rFonts w:ascii="黑体" w:eastAsia="黑体" w:hAnsi="黑体" w:cs="宋体" w:hint="eastAsia"/>
                <w:color w:val="000000"/>
                <w:kern w:val="0"/>
                <w:sz w:val="22"/>
                <w:szCs w:val="22"/>
              </w:rPr>
              <w:t>部门集中采购目录（市公安局）</w:t>
            </w:r>
          </w:p>
        </w:tc>
      </w:tr>
      <w:tr w:rsidR="005E2906" w:rsidTr="00A67B0E">
        <w:trPr>
          <w:trHeight w:val="394"/>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M00201</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警用设备和用品</w:t>
            </w:r>
          </w:p>
        </w:tc>
        <w:tc>
          <w:tcPr>
            <w:tcW w:w="1914" w:type="dxa"/>
            <w:vMerge w:val="restart"/>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center"/>
              <w:rPr>
                <w:rFonts w:hAnsi="宋体" w:cs="宋体" w:hint="eastAsia"/>
                <w:color w:val="000000"/>
                <w:kern w:val="0"/>
                <w:sz w:val="22"/>
                <w:szCs w:val="22"/>
              </w:rPr>
            </w:pPr>
            <w:r>
              <w:rPr>
                <w:rFonts w:hAnsi="宋体" w:cs="宋体" w:hint="eastAsia"/>
                <w:color w:val="000000"/>
                <w:kern w:val="0"/>
                <w:sz w:val="22"/>
                <w:szCs w:val="22"/>
              </w:rPr>
              <w:t>采购预算30万元（含）</w:t>
            </w: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p>
        </w:tc>
      </w:tr>
      <w:tr w:rsidR="005E2906" w:rsidTr="00A67B0E">
        <w:trPr>
          <w:trHeight w:val="470"/>
          <w:jc w:val="center"/>
        </w:trPr>
        <w:tc>
          <w:tcPr>
            <w:tcW w:w="1257" w:type="dxa"/>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firstLineChars="0" w:firstLine="0"/>
              <w:jc w:val="center"/>
              <w:rPr>
                <w:rFonts w:hAnsi="宋体" w:cs="宋体" w:hint="eastAsia"/>
                <w:color w:val="000000"/>
                <w:kern w:val="0"/>
                <w:sz w:val="22"/>
                <w:szCs w:val="22"/>
              </w:rPr>
            </w:pPr>
            <w:r>
              <w:rPr>
                <w:rFonts w:hAnsi="宋体" w:cs="宋体" w:hint="eastAsia"/>
                <w:color w:val="000000"/>
                <w:kern w:val="0"/>
                <w:sz w:val="22"/>
                <w:szCs w:val="22"/>
              </w:rPr>
              <w:t>M00202</w:t>
            </w:r>
          </w:p>
        </w:tc>
        <w:tc>
          <w:tcPr>
            <w:tcW w:w="2248"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r>
              <w:rPr>
                <w:rFonts w:hAnsi="宋体" w:cs="宋体" w:hint="eastAsia"/>
                <w:color w:val="000000"/>
                <w:kern w:val="0"/>
                <w:sz w:val="22"/>
                <w:szCs w:val="22"/>
              </w:rPr>
              <w:t>公安专用自助机具</w:t>
            </w:r>
          </w:p>
        </w:tc>
        <w:tc>
          <w:tcPr>
            <w:tcW w:w="1914" w:type="dxa"/>
            <w:vMerge/>
            <w:tcBorders>
              <w:top w:val="nil"/>
              <w:left w:val="single" w:sz="4" w:space="0" w:color="auto"/>
              <w:bottom w:val="single" w:sz="4" w:space="0" w:color="auto"/>
              <w:right w:val="single" w:sz="4" w:space="0" w:color="auto"/>
            </w:tcBorders>
            <w:vAlign w:val="center"/>
          </w:tcPr>
          <w:p w:rsidR="005E2906" w:rsidRDefault="005E2906" w:rsidP="00A67B0E">
            <w:pPr>
              <w:widowControl/>
              <w:spacing w:line="280" w:lineRule="exact"/>
              <w:ind w:leftChars="-25" w:left="-80" w:rightChars="-25" w:right="-80" w:firstLineChars="0" w:firstLine="0"/>
              <w:jc w:val="left"/>
              <w:rPr>
                <w:rFonts w:hAnsi="宋体" w:cs="宋体" w:hint="eastAsia"/>
                <w:color w:val="000000"/>
                <w:kern w:val="0"/>
                <w:sz w:val="22"/>
                <w:szCs w:val="22"/>
              </w:rPr>
            </w:pPr>
          </w:p>
        </w:tc>
        <w:tc>
          <w:tcPr>
            <w:tcW w:w="4636" w:type="dxa"/>
            <w:tcBorders>
              <w:top w:val="nil"/>
              <w:left w:val="nil"/>
              <w:bottom w:val="single" w:sz="4" w:space="0" w:color="auto"/>
              <w:right w:val="single" w:sz="4" w:space="0" w:color="auto"/>
            </w:tcBorders>
            <w:vAlign w:val="center"/>
          </w:tcPr>
          <w:p w:rsidR="005E2906" w:rsidRDefault="005E2906" w:rsidP="00A67B0E">
            <w:pPr>
              <w:widowControl/>
              <w:spacing w:line="280" w:lineRule="exact"/>
              <w:ind w:firstLineChars="0" w:firstLine="0"/>
              <w:jc w:val="left"/>
              <w:rPr>
                <w:rFonts w:hAnsi="宋体" w:cs="宋体" w:hint="eastAsia"/>
                <w:color w:val="000000"/>
                <w:kern w:val="0"/>
                <w:sz w:val="22"/>
                <w:szCs w:val="22"/>
              </w:rPr>
            </w:pPr>
          </w:p>
        </w:tc>
      </w:tr>
      <w:tr w:rsidR="005E2906" w:rsidTr="00A67B0E">
        <w:trPr>
          <w:trHeight w:val="454"/>
          <w:jc w:val="center"/>
        </w:trPr>
        <w:tc>
          <w:tcPr>
            <w:tcW w:w="10055" w:type="dxa"/>
            <w:gridSpan w:val="4"/>
            <w:tcBorders>
              <w:top w:val="single" w:sz="4" w:space="0" w:color="auto"/>
              <w:left w:val="nil"/>
              <w:bottom w:val="nil"/>
              <w:right w:val="nil"/>
            </w:tcBorders>
            <w:vAlign w:val="center"/>
          </w:tcPr>
          <w:p w:rsidR="005E2906" w:rsidRDefault="005E2906" w:rsidP="00A67B0E">
            <w:pPr>
              <w:widowControl/>
              <w:spacing w:line="280" w:lineRule="exact"/>
              <w:ind w:leftChars="-25" w:left="-80" w:rightChars="-25" w:right="-80" w:firstLineChars="0" w:firstLine="0"/>
              <w:rPr>
                <w:rFonts w:hAnsi="宋体" w:cs="宋体" w:hint="eastAsia"/>
                <w:color w:val="000000"/>
                <w:kern w:val="0"/>
                <w:sz w:val="22"/>
                <w:szCs w:val="22"/>
              </w:rPr>
            </w:pPr>
            <w:r>
              <w:rPr>
                <w:rFonts w:hAnsi="宋体" w:cs="宋体" w:hint="eastAsia"/>
                <w:color w:val="000000"/>
                <w:kern w:val="0"/>
                <w:sz w:val="22"/>
                <w:szCs w:val="22"/>
              </w:rPr>
              <w:t>注：</w:t>
            </w:r>
            <w:proofErr w:type="gramStart"/>
            <w:r>
              <w:rPr>
                <w:rFonts w:hAnsi="宋体" w:cs="宋体" w:hint="eastAsia"/>
                <w:color w:val="000000"/>
                <w:kern w:val="0"/>
                <w:sz w:val="22"/>
                <w:szCs w:val="22"/>
              </w:rPr>
              <w:t>因全省</w:t>
            </w:r>
            <w:proofErr w:type="gramEnd"/>
            <w:r>
              <w:rPr>
                <w:rFonts w:hAnsi="宋体" w:cs="宋体" w:hint="eastAsia"/>
                <w:color w:val="000000"/>
                <w:kern w:val="0"/>
                <w:sz w:val="22"/>
                <w:szCs w:val="22"/>
              </w:rPr>
              <w:t>预算一体化系统升级调整，“阳光直采”平台暂无法关联采购实施计划，在购买上述货物时，通过预算一体化国库集中支付系统自行支付。</w:t>
            </w:r>
          </w:p>
          <w:p w:rsidR="005E2906" w:rsidRDefault="005E2906" w:rsidP="00A67B0E">
            <w:pPr>
              <w:widowControl/>
              <w:spacing w:line="280" w:lineRule="exact"/>
              <w:ind w:leftChars="-25" w:left="-80" w:rightChars="-25" w:right="-80" w:firstLineChars="0" w:firstLine="0"/>
              <w:rPr>
                <w:rFonts w:hAnsi="宋体" w:cs="宋体" w:hint="eastAsia"/>
                <w:color w:val="000000"/>
                <w:kern w:val="0"/>
                <w:sz w:val="22"/>
                <w:szCs w:val="22"/>
              </w:rPr>
            </w:pPr>
          </w:p>
          <w:p w:rsidR="005E2906" w:rsidRDefault="005E2906" w:rsidP="00A67B0E">
            <w:pPr>
              <w:widowControl/>
              <w:spacing w:line="280" w:lineRule="exact"/>
              <w:ind w:leftChars="-25" w:left="-80" w:rightChars="-25" w:right="-80" w:firstLineChars="0" w:firstLine="0"/>
              <w:rPr>
                <w:rFonts w:hAnsi="宋体" w:cs="宋体" w:hint="eastAsia"/>
                <w:color w:val="000000"/>
                <w:kern w:val="0"/>
                <w:sz w:val="22"/>
                <w:szCs w:val="22"/>
              </w:rPr>
            </w:pPr>
          </w:p>
        </w:tc>
      </w:tr>
    </w:tbl>
    <w:p w:rsidR="004532CE" w:rsidRPr="005E2906" w:rsidRDefault="004532CE" w:rsidP="005E2906">
      <w:pPr>
        <w:ind w:firstLine="640"/>
      </w:pPr>
    </w:p>
    <w:sectPr w:rsidR="004532CE" w:rsidRPr="005E2906" w:rsidSect="004532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2906"/>
    <w:rsid w:val="004532CE"/>
    <w:rsid w:val="005E29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906"/>
    <w:pPr>
      <w:widowControl w:val="0"/>
      <w:spacing w:line="570" w:lineRule="exact"/>
      <w:ind w:firstLineChars="200" w:firstLine="200"/>
      <w:jc w:val="both"/>
    </w:pPr>
    <w:rPr>
      <w:rFonts w:ascii="仿宋_GB2312"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5E2906"/>
    <w:pPr>
      <w:spacing w:line="700" w:lineRule="exact"/>
      <w:ind w:firstLineChars="0" w:firstLine="0"/>
      <w:jc w:val="center"/>
      <w:outlineLvl w:val="0"/>
    </w:pPr>
    <w:rPr>
      <w:rFonts w:ascii="方正小标宋简体" w:eastAsia="方正小标宋简体" w:hAnsi="Cambria"/>
      <w:bCs/>
      <w:sz w:val="44"/>
      <w:szCs w:val="32"/>
      <w:lang/>
    </w:rPr>
  </w:style>
  <w:style w:type="character" w:customStyle="1" w:styleId="Char">
    <w:name w:val="标题 Char"/>
    <w:basedOn w:val="a0"/>
    <w:link w:val="a3"/>
    <w:rsid w:val="005E2906"/>
    <w:rPr>
      <w:rFonts w:ascii="方正小标宋简体" w:eastAsia="方正小标宋简体" w:hAnsi="Cambria" w:cs="Times New Roman"/>
      <w:bCs/>
      <w:sz w:val="44"/>
      <w:szCs w:val="32"/>
      <w:lang/>
    </w:rPr>
  </w:style>
  <w:style w:type="paragraph" w:customStyle="1" w:styleId="a4">
    <w:name w:val="发文机关标识"/>
    <w:basedOn w:val="a"/>
    <w:rsid w:val="005E2906"/>
    <w:pPr>
      <w:spacing w:line="1300" w:lineRule="exact"/>
      <w:ind w:firstLineChars="0" w:firstLine="0"/>
      <w:jc w:val="distribute"/>
    </w:pPr>
    <w:rPr>
      <w:rFonts w:eastAsia="方正小标宋简体"/>
      <w:b/>
      <w:color w:val="FF0000"/>
      <w:spacing w:val="-60"/>
      <w:w w:val="62"/>
      <w:sz w:val="120"/>
    </w:rPr>
  </w:style>
  <w:style w:type="paragraph" w:customStyle="1" w:styleId="a5">
    <w:name w:val="成文日期"/>
    <w:basedOn w:val="a"/>
    <w:link w:val="Char0"/>
    <w:qFormat/>
    <w:rsid w:val="005E2906"/>
    <w:pPr>
      <w:ind w:rightChars="400" w:right="400"/>
      <w:jc w:val="right"/>
    </w:pPr>
    <w:rPr>
      <w:lang/>
    </w:rPr>
  </w:style>
  <w:style w:type="character" w:customStyle="1" w:styleId="Char0">
    <w:name w:val="成文日期 Char"/>
    <w:link w:val="a5"/>
    <w:rsid w:val="005E2906"/>
    <w:rPr>
      <w:rFonts w:ascii="仿宋_GB2312" w:eastAsia="仿宋_GB2312" w:hAnsi="Times New Roman" w:cs="Times New Roman"/>
      <w:sz w:val="32"/>
      <w:szCs w:val="20"/>
      <w:lang/>
    </w:rPr>
  </w:style>
  <w:style w:type="paragraph" w:customStyle="1" w:styleId="a6">
    <w:name w:val="一、"/>
    <w:basedOn w:val="a"/>
    <w:link w:val="Char1"/>
    <w:qFormat/>
    <w:rsid w:val="005E2906"/>
    <w:pPr>
      <w:ind w:firstLine="640"/>
    </w:pPr>
    <w:rPr>
      <w:rFonts w:ascii="黑体" w:eastAsia="黑体" w:hAnsi="黑体"/>
      <w:szCs w:val="32"/>
      <w:lang/>
    </w:rPr>
  </w:style>
  <w:style w:type="character" w:customStyle="1" w:styleId="Char1">
    <w:name w:val="一、 Char"/>
    <w:link w:val="a6"/>
    <w:rsid w:val="005E2906"/>
    <w:rPr>
      <w:rFonts w:ascii="黑体" w:eastAsia="黑体" w:hAnsi="黑体" w:cs="Times New Roman"/>
      <w:sz w:val="32"/>
      <w:szCs w:val="3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755</Words>
  <Characters>4308</Characters>
  <Application>Microsoft Office Word</Application>
  <DocSecurity>0</DocSecurity>
  <Lines>35</Lines>
  <Paragraphs>10</Paragraphs>
  <ScaleCrop>false</ScaleCrop>
  <Company>Organization</Company>
  <LinksUpToDate>false</LinksUpToDate>
  <CharactersWithSpaces>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常州市</dc:creator>
  <cp:lastModifiedBy>常州市</cp:lastModifiedBy>
  <cp:revision>1</cp:revision>
  <dcterms:created xsi:type="dcterms:W3CDTF">2021-12-31T02:58:00Z</dcterms:created>
  <dcterms:modified xsi:type="dcterms:W3CDTF">2021-12-31T03:00:00Z</dcterms:modified>
</cp:coreProperties>
</file>