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E9188" w14:textId="77777777" w:rsidR="00D4572E" w:rsidRDefault="00D4572E" w:rsidP="00D4572E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黑体" w:eastAsia="黑体" w:hAnsi="黑体" w:cs="仿宋_GB2312" w:hint="eastAsia"/>
          <w:snapToGrid w:val="0"/>
          <w:sz w:val="32"/>
          <w:szCs w:val="32"/>
        </w:rPr>
      </w:pPr>
      <w:r>
        <w:rPr>
          <w:rFonts w:ascii="黑体" w:eastAsia="黑体" w:hAnsi="黑体" w:cs="仿宋_GB2312" w:hint="eastAsia"/>
          <w:snapToGrid w:val="0"/>
          <w:sz w:val="32"/>
          <w:szCs w:val="32"/>
        </w:rPr>
        <w:t>附件</w:t>
      </w:r>
    </w:p>
    <w:p w14:paraId="2832034C" w14:textId="77777777" w:rsidR="00D4572E" w:rsidRDefault="00D4572E" w:rsidP="00D4572E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黑体" w:eastAsia="黑体" w:hAnsi="黑体" w:cs="仿宋_GB2312" w:hint="eastAsia"/>
          <w:snapToGrid w:val="0"/>
          <w:sz w:val="32"/>
          <w:szCs w:val="32"/>
        </w:rPr>
      </w:pPr>
    </w:p>
    <w:p w14:paraId="21B53BE0" w14:textId="77777777" w:rsidR="00D4572E" w:rsidRDefault="00D4572E" w:rsidP="00D4572E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仿宋_GB2312" w:cs="仿宋_GB2312" w:hint="eastAsia"/>
          <w:snapToGrid w:val="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napToGrid w:val="0"/>
          <w:sz w:val="44"/>
          <w:szCs w:val="44"/>
        </w:rPr>
        <w:t>常州国家高新区（新北区）政府投资项目</w:t>
      </w:r>
    </w:p>
    <w:p w14:paraId="40C6BBDE" w14:textId="77777777" w:rsidR="00D4572E" w:rsidRDefault="00D4572E" w:rsidP="00D4572E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仿宋_GB2312" w:cs="仿宋_GB2312" w:hint="eastAsia"/>
          <w:snapToGrid w:val="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napToGrid w:val="0"/>
          <w:sz w:val="44"/>
          <w:szCs w:val="44"/>
        </w:rPr>
        <w:t>社会中介机构审计质量考核评分表</w:t>
      </w:r>
    </w:p>
    <w:p w14:paraId="23221608" w14:textId="77777777" w:rsidR="00D4572E" w:rsidRDefault="00D4572E" w:rsidP="00D4572E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仿宋_GB2312" w:cs="仿宋_GB2312" w:hint="eastAsia"/>
          <w:snapToGrid w:val="0"/>
          <w:sz w:val="44"/>
          <w:szCs w:val="44"/>
        </w:rPr>
      </w:pPr>
    </w:p>
    <w:p w14:paraId="6DB3F756" w14:textId="77777777" w:rsidR="00D4572E" w:rsidRDefault="00D4572E" w:rsidP="00D4572E">
      <w:pPr>
        <w:spacing w:line="540" w:lineRule="exact"/>
        <w:ind w:leftChars="-177" w:hangingChars="202" w:hanging="566"/>
        <w:rPr>
          <w:rFonts w:ascii="仿宋_GB2312" w:hAnsi="仿宋_GB2312" w:cs="仿宋_GB2312" w:hint="eastAsia"/>
          <w:snapToGrid w:val="0"/>
          <w:kern w:val="0"/>
          <w:sz w:val="28"/>
          <w:szCs w:val="28"/>
        </w:rPr>
      </w:pPr>
      <w:r>
        <w:rPr>
          <w:rFonts w:ascii="仿宋_GB2312" w:hAnsi="仿宋_GB2312" w:cs="仿宋_GB2312" w:hint="eastAsia"/>
          <w:snapToGrid w:val="0"/>
          <w:kern w:val="0"/>
          <w:sz w:val="28"/>
          <w:szCs w:val="28"/>
        </w:rPr>
        <w:t>工程名称：                         中介机构名称：</w:t>
      </w:r>
    </w:p>
    <w:tbl>
      <w:tblPr>
        <w:tblW w:w="5496" w:type="pct"/>
        <w:jc w:val="center"/>
        <w:tblLook w:val="0000" w:firstRow="0" w:lastRow="0" w:firstColumn="0" w:lastColumn="0" w:noHBand="0" w:noVBand="0"/>
      </w:tblPr>
      <w:tblGrid>
        <w:gridCol w:w="696"/>
        <w:gridCol w:w="1176"/>
        <w:gridCol w:w="696"/>
        <w:gridCol w:w="5736"/>
        <w:gridCol w:w="936"/>
      </w:tblGrid>
      <w:tr w:rsidR="00D4572E" w14:paraId="7500B442" w14:textId="77777777" w:rsidTr="001F0D75">
        <w:trPr>
          <w:trHeight w:val="390"/>
          <w:tblHeader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4948E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黑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3DE3C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黑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黑体" w:cs="宋体" w:hint="eastAsia"/>
                <w:kern w:val="0"/>
                <w:sz w:val="24"/>
                <w:szCs w:val="24"/>
              </w:rPr>
              <w:t>考核内容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164B0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黑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黑体" w:cs="宋体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072F3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黑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黑体" w:cs="宋体" w:hint="eastAsia"/>
                <w:kern w:val="0"/>
                <w:sz w:val="24"/>
                <w:szCs w:val="24"/>
              </w:rPr>
              <w:t>评</w:t>
            </w:r>
            <w:r>
              <w:rPr>
                <w:rFonts w:ascii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黑体" w:cs="宋体" w:hint="eastAsia"/>
                <w:kern w:val="0"/>
                <w:sz w:val="24"/>
                <w:szCs w:val="24"/>
              </w:rPr>
              <w:t>分</w:t>
            </w:r>
            <w:r>
              <w:rPr>
                <w:rFonts w:ascii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黑体" w:cs="宋体" w:hint="eastAsia"/>
                <w:kern w:val="0"/>
                <w:sz w:val="24"/>
                <w:szCs w:val="24"/>
              </w:rPr>
              <w:t>细</w:t>
            </w:r>
            <w:r>
              <w:rPr>
                <w:rFonts w:ascii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黑体" w:cs="宋体" w:hint="eastAsia"/>
                <w:kern w:val="0"/>
                <w:sz w:val="24"/>
                <w:szCs w:val="24"/>
              </w:rPr>
              <w:t>则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6CB44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得分</w:t>
            </w:r>
          </w:p>
        </w:tc>
      </w:tr>
      <w:tr w:rsidR="00D4572E" w14:paraId="381B29B1" w14:textId="77777777" w:rsidTr="001F0D75">
        <w:trPr>
          <w:trHeight w:val="39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04FE6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黑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黑体" w:cs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5F137" w14:textId="77777777" w:rsidR="00D4572E" w:rsidRDefault="00D4572E" w:rsidP="001F0D75">
            <w:pPr>
              <w:widowControl/>
              <w:spacing w:line="320" w:lineRule="exact"/>
              <w:ind w:firstLineChars="0" w:firstLine="0"/>
              <w:rPr>
                <w:rFonts w:ascii="仿宋_GB2312" w:hAnsi="黑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黑体" w:cs="宋体" w:hint="eastAsia"/>
                <w:kern w:val="0"/>
                <w:sz w:val="24"/>
                <w:szCs w:val="24"/>
              </w:rPr>
              <w:t>合法合</w:t>
            </w:r>
            <w:proofErr w:type="gramStart"/>
            <w:r>
              <w:rPr>
                <w:rFonts w:ascii="仿宋_GB2312" w:hAnsi="黑体" w:cs="宋体" w:hint="eastAsia"/>
                <w:kern w:val="0"/>
                <w:sz w:val="24"/>
                <w:szCs w:val="24"/>
              </w:rPr>
              <w:t>规</w:t>
            </w:r>
            <w:proofErr w:type="gram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38979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DAD29" w14:textId="77777777" w:rsidR="00D4572E" w:rsidRDefault="00D4572E" w:rsidP="001F0D75">
            <w:pPr>
              <w:widowControl/>
              <w:spacing w:line="320" w:lineRule="exact"/>
              <w:ind w:firstLineChars="0" w:firstLine="0"/>
              <w:rPr>
                <w:rFonts w:ascii="仿宋_GB2312" w:hAnsi="黑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905AA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D4572E" w14:paraId="58A86DFC" w14:textId="77777777" w:rsidTr="001F0D75">
        <w:trPr>
          <w:trHeight w:val="126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B4A77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黑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黑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45E92" w14:textId="77777777" w:rsidR="00D4572E" w:rsidRDefault="00D4572E" w:rsidP="001F0D75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严格遵守国家的相关法律法规、行业执业规范及审计机关有关规定要求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CC860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FF3B3" w14:textId="77777777" w:rsidR="00D4572E" w:rsidRDefault="00D4572E" w:rsidP="001F0D75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审计过程中有无违法、违纪、违规行为；是否按行业标准、执业规范、规定程序进行，一项不合格扣5分，扣完为止。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50F4B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D4572E" w14:paraId="3E82EA8C" w14:textId="77777777" w:rsidTr="001F0D75">
        <w:trPr>
          <w:trHeight w:val="39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05029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601926" w14:textId="77777777" w:rsidR="00D4572E" w:rsidRDefault="00D4572E" w:rsidP="001F0D75">
            <w:pPr>
              <w:widowControl/>
              <w:spacing w:line="320" w:lineRule="exact"/>
              <w:ind w:firstLineChars="0" w:firstLine="0"/>
              <w:rPr>
                <w:rFonts w:ascii="仿宋_GB2312" w:hAnsi="黑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黑体" w:cs="宋体" w:hint="eastAsia"/>
                <w:kern w:val="0"/>
                <w:sz w:val="24"/>
                <w:szCs w:val="24"/>
              </w:rPr>
              <w:t>造价控制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B1A1FE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A06948" w14:textId="77777777" w:rsidR="00D4572E" w:rsidRDefault="00D4572E" w:rsidP="001F0D75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F3F176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D4572E" w14:paraId="5C9EBDD3" w14:textId="77777777" w:rsidTr="001F0D75">
        <w:trPr>
          <w:trHeight w:val="822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6CDCEB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3F7F7" w14:textId="77777777" w:rsidR="00D4572E" w:rsidRDefault="00D4572E" w:rsidP="001F0D75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工程量计算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2C9B57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045EE" w14:textId="77777777" w:rsidR="00D4572E" w:rsidRDefault="00D4572E" w:rsidP="001F0D75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工程量计算错误或漏项，一项扣2分，扣完为止。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76F89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D4572E" w14:paraId="758836C6" w14:textId="77777777" w:rsidTr="001F0D75">
        <w:trPr>
          <w:trHeight w:val="57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52670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067EA" w14:textId="77777777" w:rsidR="00D4572E" w:rsidRDefault="00D4572E" w:rsidP="001F0D75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其他影响造价的问题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9F2B96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80072" w14:textId="77777777" w:rsidR="00D4572E" w:rsidRDefault="00D4572E" w:rsidP="001F0D75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发现套用定额、税费计算等其他影响造价的错误，一项扣2分，扣完为止。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15F5EC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D4572E" w14:paraId="3C537D6A" w14:textId="77777777" w:rsidTr="001F0D75">
        <w:trPr>
          <w:trHeight w:val="54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AA342F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09210" w14:textId="77777777" w:rsidR="00D4572E" w:rsidRDefault="00D4572E" w:rsidP="001F0D75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重大原则问题处理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106959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646C9" w14:textId="77777777" w:rsidR="00D4572E" w:rsidRDefault="00D4572E" w:rsidP="001F0D75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审计过程中重大分歧问题未汇报擅自处理、发现问题隐瞒不报，一次扣5分，扣分无下限。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F6637D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D4572E" w14:paraId="79AFEFB1" w14:textId="77777777" w:rsidTr="001F0D75">
        <w:trPr>
          <w:trHeight w:val="1339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FF1E87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304C5" w14:textId="77777777" w:rsidR="00D4572E" w:rsidRDefault="00D4572E" w:rsidP="001F0D75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6"/>
                <w:kern w:val="0"/>
                <w:sz w:val="24"/>
                <w:szCs w:val="24"/>
              </w:rPr>
              <w:t>复核结果误差率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1AF0B4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0FC0A" w14:textId="77777777" w:rsidR="00D4572E" w:rsidRDefault="00D4572E" w:rsidP="001F0D75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复核结果误差率3%以内的，不扣分，复核误差率超过3%（含3%）的，按不合格处理。〔复核误差率=（社会中介机构审定额-复核审定额）/社会中介机构审定额×100%</w:t>
            </w:r>
            <w:r w:rsidRPr="00C20870">
              <w:rPr>
                <w:rFonts w:ascii="仿宋_GB2312" w:hAnsi="宋体" w:cs="宋体" w:hint="eastAsia"/>
                <w:kern w:val="0"/>
                <w:sz w:val="24"/>
                <w:szCs w:val="24"/>
              </w:rPr>
              <w:t>〕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1CC86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D4572E" w14:paraId="6DF0B823" w14:textId="77777777" w:rsidTr="001F0D75">
        <w:trPr>
          <w:trHeight w:val="39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B5049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3EB72" w14:textId="77777777" w:rsidR="00D4572E" w:rsidRDefault="00D4572E" w:rsidP="001F0D75">
            <w:pPr>
              <w:widowControl/>
              <w:spacing w:line="320" w:lineRule="exact"/>
              <w:ind w:firstLineChars="0" w:firstLine="0"/>
              <w:rPr>
                <w:rFonts w:ascii="仿宋_GB2312" w:hAnsi="黑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黑体" w:cs="宋体" w:hint="eastAsia"/>
                <w:kern w:val="0"/>
                <w:sz w:val="24"/>
                <w:szCs w:val="24"/>
              </w:rPr>
              <w:t>日常管理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C2FB0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E1A0E" w14:textId="77777777" w:rsidR="00D4572E" w:rsidRDefault="00D4572E" w:rsidP="001F0D75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A3784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D4572E" w14:paraId="00F1EB9A" w14:textId="77777777" w:rsidTr="001F0D75">
        <w:trPr>
          <w:trHeight w:val="39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51A37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B816D" w14:textId="77777777" w:rsidR="00D4572E" w:rsidRDefault="00D4572E" w:rsidP="001F0D75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中介机构履行日常管理职责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11D71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37928" w14:textId="77777777" w:rsidR="00D4572E" w:rsidRDefault="00D4572E" w:rsidP="001F0D75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未按造价咨询合同和实施方案履行的，每处扣2分。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BA5BC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D4572E" w14:paraId="01D65BCC" w14:textId="77777777" w:rsidTr="001F0D75">
        <w:trPr>
          <w:trHeight w:val="799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81F4D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5BB31" w14:textId="77777777" w:rsidR="00D4572E" w:rsidRDefault="00D4572E" w:rsidP="001F0D75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工程变更和现场签证审批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B3386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464BD" w14:textId="77777777" w:rsidR="00D4572E" w:rsidRDefault="00D4572E" w:rsidP="001F0D75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工程变更和现场签证手续未按规定执行或审核有误的，每处扣3分。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95DF6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D4572E" w14:paraId="173B3CE2" w14:textId="77777777" w:rsidTr="001F0D75">
        <w:trPr>
          <w:trHeight w:val="57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C58C9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6C8EC" w14:textId="77777777" w:rsidR="00D4572E" w:rsidRDefault="00D4572E" w:rsidP="001F0D75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工程预付款、进度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lastRenderedPageBreak/>
              <w:t>款、结算款等</w:t>
            </w:r>
            <w:r>
              <w:rPr>
                <w:rFonts w:ascii="仿宋_GB2312" w:hAnsi="宋体" w:cs="宋体" w:hint="eastAsia"/>
                <w:spacing w:val="-6"/>
                <w:kern w:val="0"/>
                <w:sz w:val="24"/>
                <w:szCs w:val="24"/>
              </w:rPr>
              <w:t>支付凭证的审核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6F588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6162E" w14:textId="77777777" w:rsidR="00D4572E" w:rsidRDefault="00D4572E" w:rsidP="001F0D75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款项审核有误的，每次扣3分。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DD041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D4572E" w14:paraId="398111A8" w14:textId="77777777" w:rsidTr="001F0D75">
        <w:trPr>
          <w:trHeight w:val="39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B79E6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0578E" w14:textId="77777777" w:rsidR="00D4572E" w:rsidRDefault="00D4572E" w:rsidP="001F0D75">
            <w:pPr>
              <w:widowControl/>
              <w:spacing w:line="320" w:lineRule="exact"/>
              <w:ind w:firstLineChars="0" w:firstLine="0"/>
              <w:rPr>
                <w:rFonts w:ascii="仿宋_GB2312" w:hAnsi="黑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黑体" w:cs="宋体" w:hint="eastAsia"/>
                <w:kern w:val="0"/>
                <w:sz w:val="24"/>
                <w:szCs w:val="24"/>
              </w:rPr>
              <w:t>工作进度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BA4C0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C1C23" w14:textId="77777777" w:rsidR="00D4572E" w:rsidRDefault="00D4572E" w:rsidP="001F0D75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04201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D4572E" w14:paraId="7E18A7AA" w14:textId="77777777" w:rsidTr="001F0D75">
        <w:trPr>
          <w:trHeight w:val="57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F2616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4DB7B" w14:textId="77777777" w:rsidR="00D4572E" w:rsidRDefault="00D4572E" w:rsidP="001F0D75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按要求提供审计核查工作相关资料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4CE14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2D1A5" w14:textId="77777777" w:rsidR="00D4572E" w:rsidRDefault="00D4572E" w:rsidP="001F0D75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资料报送不全、不及时、不报的，每次扣2分。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194DD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D4572E" w14:paraId="173754BA" w14:textId="77777777" w:rsidTr="001F0D75">
        <w:trPr>
          <w:trHeight w:val="78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52C9B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CF5EB" w14:textId="77777777" w:rsidR="00D4572E" w:rsidRDefault="00D4572E" w:rsidP="001F0D75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提交符合考核工作要求的审计成果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340BE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782FA" w14:textId="77777777" w:rsidR="00D4572E" w:rsidRDefault="00D4572E" w:rsidP="001F0D75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提交成果不符合要求的，扣2分；提交成果不完整的，扣2分；未按规定时间提交的，扣2分。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89561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D4572E" w14:paraId="3EB8CCBB" w14:textId="77777777" w:rsidTr="001F0D75">
        <w:trPr>
          <w:trHeight w:val="78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A16AC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499AE" w14:textId="77777777" w:rsidR="00D4572E" w:rsidRDefault="00D4572E" w:rsidP="001F0D75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建设单位对社会中介机构的综合评价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86FD7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77DD1" w14:textId="77777777" w:rsidR="00D4572E" w:rsidRDefault="00D4572E" w:rsidP="001F0D75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建设单位依据中介机构的任务完成、工作质量、工作效率等情况进行综合评价，满意不扣分，基本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满意扣</w:t>
            </w:r>
            <w:proofErr w:type="gramEnd"/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3分，不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满意扣</w:t>
            </w:r>
            <w:proofErr w:type="gramEnd"/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6分。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2BEA6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D4572E" w14:paraId="7CD2F5CE" w14:textId="77777777" w:rsidTr="001F0D75">
        <w:trPr>
          <w:trHeight w:val="582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30763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F388E" w14:textId="77777777" w:rsidR="00D4572E" w:rsidRDefault="00D4572E" w:rsidP="001F0D75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及时回复发现的问题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798664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565E6" w14:textId="77777777" w:rsidR="00D4572E" w:rsidRDefault="00D4572E" w:rsidP="001F0D75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未及时回复的，每次扣2分。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2EB8B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D4572E" w14:paraId="03906501" w14:textId="77777777" w:rsidTr="001F0D75">
        <w:trPr>
          <w:trHeight w:val="390"/>
          <w:jc w:val="center"/>
        </w:trPr>
        <w:tc>
          <w:tcPr>
            <w:tcW w:w="1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42CD686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总    分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EA1BC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100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F4E9D" w14:textId="77777777" w:rsidR="00D4572E" w:rsidRDefault="00D4572E" w:rsidP="001F0D75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7A20C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4572E" w14:paraId="2EB01A64" w14:textId="77777777" w:rsidTr="001F0D75">
        <w:trPr>
          <w:trHeight w:val="39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F8525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五</w:t>
            </w:r>
          </w:p>
        </w:tc>
        <w:tc>
          <w:tcPr>
            <w:tcW w:w="41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823B59C" w14:textId="77777777" w:rsidR="00D4572E" w:rsidRDefault="00D4572E" w:rsidP="001F0D75">
            <w:pPr>
              <w:widowControl/>
              <w:spacing w:line="320" w:lineRule="exact"/>
              <w:ind w:firstLineChars="0" w:firstLine="0"/>
              <w:rPr>
                <w:rFonts w:ascii="仿宋_GB2312" w:hAnsi="黑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黑体" w:cs="宋体" w:hint="eastAsia"/>
                <w:kern w:val="0"/>
                <w:sz w:val="24"/>
                <w:szCs w:val="24"/>
              </w:rPr>
              <w:t>职业道德（一票否决制，一经发现存在下列情形考核定为不合格）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ADAFE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黑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黑体" w:cs="宋体" w:hint="eastAsia"/>
                <w:kern w:val="0"/>
                <w:sz w:val="24"/>
                <w:szCs w:val="24"/>
              </w:rPr>
              <w:t>有或无</w:t>
            </w:r>
          </w:p>
        </w:tc>
      </w:tr>
      <w:tr w:rsidR="00D4572E" w14:paraId="4B1793E3" w14:textId="77777777" w:rsidTr="001F0D75">
        <w:trPr>
          <w:trHeight w:val="39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1392F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52B8529" w14:textId="77777777" w:rsidR="00D4572E" w:rsidRDefault="00D4572E" w:rsidP="001F0D75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隐瞒审计发现的重大问题或者与被审计相关单位串通舞弊的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03B82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D4572E" w14:paraId="7B414562" w14:textId="77777777" w:rsidTr="001F0D75">
        <w:trPr>
          <w:trHeight w:val="39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14501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A111386" w14:textId="77777777" w:rsidR="00D4572E" w:rsidRDefault="00D4572E" w:rsidP="001F0D75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利用审计工作进行索贿、受贿，从被审计相关单位获取不正当利益的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6E58D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D4572E" w14:paraId="3532CC94" w14:textId="77777777" w:rsidTr="001F0D75">
        <w:trPr>
          <w:trHeight w:val="39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FC7DA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272A46E" w14:textId="77777777" w:rsidR="00D4572E" w:rsidRDefault="00D4572E" w:rsidP="001F0D75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将审计结果用于与审计事项无关目的的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AC637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D4572E" w14:paraId="1938C45B" w14:textId="77777777" w:rsidTr="001F0D75">
        <w:trPr>
          <w:trHeight w:val="39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F14C3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12C6E95" w14:textId="77777777" w:rsidR="00D4572E" w:rsidRDefault="00D4572E" w:rsidP="001F0D75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违反保密纪律、回避规定产生不良影响的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B19C7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D4572E" w14:paraId="0FA2D653" w14:textId="77777777" w:rsidTr="001F0D75">
        <w:trPr>
          <w:trHeight w:val="39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1A177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22C13DE" w14:textId="77777777" w:rsidR="00D4572E" w:rsidRDefault="00D4572E" w:rsidP="001F0D75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拒绝接受区审计局指导和监督的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309FD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D4572E" w14:paraId="01E124C0" w14:textId="77777777" w:rsidTr="001F0D75">
        <w:trPr>
          <w:trHeight w:val="39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4F675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1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A6FD908" w14:textId="77777777" w:rsidR="00D4572E" w:rsidRDefault="00D4572E" w:rsidP="001F0D75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不履行委托审计协议规定的其他义务的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5E725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D4572E" w14:paraId="75721E33" w14:textId="77777777" w:rsidTr="001F0D75">
        <w:trPr>
          <w:trHeight w:val="540"/>
          <w:jc w:val="center"/>
        </w:trPr>
        <w:tc>
          <w:tcPr>
            <w:tcW w:w="1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B96F8" w14:textId="77777777" w:rsidR="00D4572E" w:rsidRDefault="00D4572E" w:rsidP="001F0D75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最终考核结果</w:t>
            </w:r>
          </w:p>
        </w:tc>
        <w:tc>
          <w:tcPr>
            <w:tcW w:w="36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B6AEF" w14:textId="77777777" w:rsidR="00D4572E" w:rsidRDefault="00D4572E" w:rsidP="001F0D75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</w:tr>
    </w:tbl>
    <w:p w14:paraId="35FD8064" w14:textId="77777777" w:rsidR="00D4572E" w:rsidRDefault="00D4572E" w:rsidP="00D4572E">
      <w:pPr>
        <w:spacing w:line="400" w:lineRule="exact"/>
        <w:ind w:leftChars="-174" w:left="2" w:hangingChars="233" w:hanging="559"/>
        <w:jc w:val="left"/>
        <w:rPr>
          <w:rFonts w:ascii="仿宋_GB2312" w:hAnsi="仿宋_GB2312" w:cs="仿宋_GB2312" w:hint="eastAsia"/>
          <w:snapToGrid w:val="0"/>
          <w:kern w:val="0"/>
          <w:szCs w:val="32"/>
        </w:rPr>
      </w:pPr>
      <w:r>
        <w:rPr>
          <w:rFonts w:ascii="仿宋_GB2312" w:hAnsi="宋体" w:cs="宋体" w:hint="eastAsia"/>
          <w:kern w:val="0"/>
          <w:sz w:val="24"/>
          <w:szCs w:val="24"/>
        </w:rPr>
        <w:t>注：90分（含）以上为优秀，80分（含）以上为合格，80分以下为不合格。</w:t>
      </w:r>
    </w:p>
    <w:p w14:paraId="59334B87" w14:textId="77777777" w:rsidR="00D4572E" w:rsidRDefault="00D4572E" w:rsidP="00D4572E">
      <w:pPr>
        <w:spacing w:line="540" w:lineRule="exact"/>
        <w:ind w:firstLine="640"/>
        <w:rPr>
          <w:rFonts w:ascii="仿宋_GB2312" w:hAnsi="仿宋_GB2312" w:cs="仿宋_GB2312" w:hint="eastAsia"/>
          <w:snapToGrid w:val="0"/>
          <w:kern w:val="0"/>
          <w:szCs w:val="32"/>
        </w:rPr>
      </w:pPr>
    </w:p>
    <w:p w14:paraId="1FE553A9" w14:textId="77777777" w:rsidR="00D4572E" w:rsidRDefault="00D4572E" w:rsidP="00D4572E">
      <w:pPr>
        <w:spacing w:line="540" w:lineRule="exact"/>
        <w:ind w:firstLine="640"/>
        <w:rPr>
          <w:rFonts w:ascii="仿宋_GB2312" w:hAnsi="仿宋_GB2312" w:cs="仿宋_GB2312" w:hint="eastAsia"/>
          <w:snapToGrid w:val="0"/>
          <w:kern w:val="0"/>
          <w:szCs w:val="32"/>
        </w:rPr>
      </w:pPr>
    </w:p>
    <w:p w14:paraId="3BC73729" w14:textId="77777777" w:rsidR="00D4572E" w:rsidRDefault="00D4572E" w:rsidP="00D4572E">
      <w:pPr>
        <w:spacing w:line="540" w:lineRule="exact"/>
        <w:ind w:leftChars="-177" w:hangingChars="236" w:hanging="566"/>
        <w:rPr>
          <w:rFonts w:ascii="仿宋_GB2312" w:hAnsi="仿宋_GB2312" w:cs="仿宋_GB2312" w:hint="eastAsia"/>
          <w:snapToGrid w:val="0"/>
          <w:kern w:val="0"/>
          <w:szCs w:val="32"/>
        </w:rPr>
      </w:pPr>
      <w:r>
        <w:rPr>
          <w:rFonts w:ascii="仿宋_GB2312" w:hAnsi="宋体" w:cs="宋体" w:hint="eastAsia"/>
          <w:kern w:val="0"/>
          <w:sz w:val="24"/>
          <w:szCs w:val="24"/>
        </w:rPr>
        <w:t>考核人员签字：                                 考核时间：</w:t>
      </w:r>
    </w:p>
    <w:p w14:paraId="20D7DB8C" w14:textId="77777777" w:rsidR="00492CB5" w:rsidRPr="00D4572E" w:rsidRDefault="00492CB5">
      <w:pPr>
        <w:ind w:firstLine="640"/>
      </w:pPr>
    </w:p>
    <w:sectPr w:rsidR="00492CB5" w:rsidRPr="00D45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2E"/>
    <w:rsid w:val="00492CB5"/>
    <w:rsid w:val="00D4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3E852"/>
  <w15:chartTrackingRefBased/>
  <w15:docId w15:val="{1A66F725-30E0-4DB9-A14D-206EE461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72E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4572E"/>
    <w:pPr>
      <w:widowControl/>
      <w:spacing w:before="100" w:beforeAutospacing="1" w:after="100" w:afterAutospacing="1"/>
      <w:ind w:firstLineChars="0" w:firstLine="0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2022-06-07T02:22:00Z</dcterms:created>
  <dcterms:modified xsi:type="dcterms:W3CDTF">2022-06-07T02:22:00Z</dcterms:modified>
</cp:coreProperties>
</file>