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年魏村街道公开招聘幼儿园教师</w:t>
      </w: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  <w:t>综合成绩公示</w:t>
      </w:r>
    </w:p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  <w:t xml:space="preserve">及体检有关事项的通知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常州市新北区魏村街道幼儿园教师招聘公告》的有关规定，现将考试综合成绩予以公布，并就体检有关事项通知如下：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一、考试综合成绩及进入体检名单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见附件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二、体检时间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6-9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10：30-11：00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三、体检地点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新北区妇幼保健计划生育服务中心门口（衡山路曼哈顿广场对面）。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1.参加体检人员请持本人身份证原件参加体检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2.体检前一日应清淡饮食，正常作息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体检当日清晨空腹。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3.凡是今年以来已经体检的人员，请提供体检合格证明。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联系电话：0519—81591651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13861052811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年魏村街道幼儿园教师招聘考试综合成绩及进入体检人员名单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常州市新北区魏村街道办事处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WFhNzllZTgzYmEzNDEwMGY3MWY0MDgyYjdmODM1ZDkifQ=="/>
  </w:docVars>
  <w:rsids>
    <w:rsidRoot w:val="00000000"/>
    <w:rsid w:val="481222CF"/>
    <w:rsid w:val="4DA8298C"/>
    <w:rsid w:val="6425082C"/>
    <w:rsid w:val="7A7119C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4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151"/>
    <w:pPr>
      <w:spacing w:before="0" w:beforeAutospacing="1" w:after="0" w:afterAutospacing="1"/>
      <w:ind w:left="0" w:right="0" w:firstLine="0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329</Words>
  <Characters>361</Characters>
  <Lines>0</Lines>
  <Paragraphs>0</Paragraphs>
  <TotalTime>12</TotalTime>
  <ScaleCrop>false</ScaleCrop>
  <LinksUpToDate>false</LinksUpToDate>
  <CharactersWithSpaces>399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2021-06-30T02:30:00Z</dcterms:created>
  <dc:creator>Administrator</dc:creator>
  <cp:lastModifiedBy>Administrator</cp:lastModifiedBy>
  <dcterms:modified xsi:type="dcterms:W3CDTF">2022-07-05T09:37:23Z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BCCEF68E64D349F69714EE7203BB73FA</vt:lpwstr>
  </property>
</Properties>
</file>