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F35C" w14:textId="77777777" w:rsidR="001C5BBE" w:rsidRPr="001C5BBE" w:rsidRDefault="001C5BBE" w:rsidP="001C5BBE">
      <w:pPr>
        <w:adjustRightInd w:val="0"/>
        <w:snapToGrid w:val="0"/>
        <w:spacing w:line="560" w:lineRule="exact"/>
        <w:ind w:firstLineChars="0" w:firstLine="0"/>
        <w:jc w:val="center"/>
        <w:rPr>
          <w:rFonts w:ascii="方正小标宋简体" w:eastAsia="方正小标宋简体" w:hint="eastAsia"/>
          <w:sz w:val="36"/>
          <w:szCs w:val="36"/>
          <w:shd w:val="clear" w:color="auto" w:fill="FFFFFF"/>
        </w:rPr>
      </w:pPr>
      <w:r w:rsidRPr="001C5BBE">
        <w:rPr>
          <w:rFonts w:ascii="方正小标宋简体" w:eastAsia="方正小标宋简体" w:hint="eastAsia"/>
          <w:sz w:val="36"/>
          <w:szCs w:val="36"/>
          <w:shd w:val="clear" w:color="auto" w:fill="FFFFFF"/>
        </w:rPr>
        <w:t>2022～2025年度常州市新北区</w:t>
      </w:r>
    </w:p>
    <w:p w14:paraId="7242C2B2" w14:textId="77777777" w:rsidR="001C5BBE" w:rsidRPr="00EE593B" w:rsidRDefault="001C5BBE" w:rsidP="001C5BBE">
      <w:pPr>
        <w:adjustRightInd w:val="0"/>
        <w:snapToGrid w:val="0"/>
        <w:spacing w:line="560" w:lineRule="exact"/>
        <w:ind w:firstLineChars="0" w:firstLine="0"/>
        <w:jc w:val="center"/>
        <w:rPr>
          <w:rFonts w:ascii="方正小标宋简体" w:eastAsia="方正小标宋简体" w:hint="eastAsia"/>
          <w:sz w:val="44"/>
          <w:szCs w:val="44"/>
          <w:shd w:val="clear" w:color="auto" w:fill="FFFFFF"/>
        </w:rPr>
      </w:pPr>
      <w:r w:rsidRPr="001C5BBE">
        <w:rPr>
          <w:rFonts w:ascii="方正小标宋简体" w:eastAsia="方正小标宋简体" w:hint="eastAsia"/>
          <w:sz w:val="36"/>
          <w:szCs w:val="36"/>
          <w:shd w:val="clear" w:color="auto" w:fill="FFFFFF"/>
        </w:rPr>
        <w:t>食品安全工作实施方案</w:t>
      </w:r>
    </w:p>
    <w:p w14:paraId="0634224D" w14:textId="77777777" w:rsidR="001C5BBE" w:rsidRPr="00573C25" w:rsidRDefault="001C5BBE" w:rsidP="001C5BBE">
      <w:pPr>
        <w:adjustRightInd w:val="0"/>
        <w:snapToGrid w:val="0"/>
        <w:spacing w:line="560" w:lineRule="exact"/>
        <w:ind w:firstLineChars="0" w:firstLine="0"/>
        <w:jc w:val="center"/>
        <w:rPr>
          <w:rFonts w:ascii="方正小标宋简体" w:eastAsia="方正小标宋简体" w:hint="eastAsia"/>
          <w:color w:val="000000"/>
          <w:szCs w:val="32"/>
        </w:rPr>
      </w:pPr>
    </w:p>
    <w:p w14:paraId="19148C5D" w14:textId="77777777" w:rsidR="001C5BBE" w:rsidRPr="001C5BBE" w:rsidRDefault="001C5BBE" w:rsidP="001C5BBE">
      <w:pPr>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为认真贯彻落实《江苏省“十四五”食品安全规划》</w:t>
      </w:r>
      <w:r w:rsidRPr="001C5BBE">
        <w:rPr>
          <w:rFonts w:ascii="仿宋_GB2312" w:hint="eastAsia"/>
          <w:color w:val="000000"/>
          <w:sz w:val="30"/>
          <w:szCs w:val="30"/>
          <w:shd w:val="clear" w:color="auto" w:fill="FFFFFF"/>
        </w:rPr>
        <w:t>(</w:t>
      </w:r>
      <w:proofErr w:type="gramStart"/>
      <w:r w:rsidRPr="001C5BBE">
        <w:rPr>
          <w:rFonts w:ascii="仿宋_GB2312" w:hint="eastAsia"/>
          <w:color w:val="000000"/>
          <w:sz w:val="30"/>
          <w:szCs w:val="30"/>
          <w:shd w:val="clear" w:color="auto" w:fill="FFFFFF"/>
        </w:rPr>
        <w:t>苏食安委</w:t>
      </w:r>
      <w:proofErr w:type="gramEnd"/>
      <w:r w:rsidRPr="001C5BBE">
        <w:rPr>
          <w:rFonts w:ascii="仿宋_GB2312" w:hint="eastAsia"/>
          <w:color w:val="000000"/>
          <w:sz w:val="30"/>
          <w:szCs w:val="30"/>
          <w:shd w:val="clear" w:color="auto" w:fill="FFFFFF"/>
        </w:rPr>
        <w:t>〔2021〕7号)</w:t>
      </w:r>
      <w:r w:rsidRPr="001C5BBE">
        <w:rPr>
          <w:rFonts w:ascii="仿宋_GB2312" w:hint="eastAsia"/>
          <w:color w:val="000000"/>
          <w:sz w:val="30"/>
          <w:szCs w:val="30"/>
        </w:rPr>
        <w:t>、《常州市食品安全工作实施方案（2022～2025年）》</w:t>
      </w:r>
      <w:r w:rsidRPr="001C5BBE">
        <w:rPr>
          <w:rFonts w:ascii="仿宋_GB2312" w:hint="eastAsia"/>
          <w:color w:val="000000"/>
          <w:sz w:val="30"/>
          <w:szCs w:val="30"/>
          <w:shd w:val="clear" w:color="auto" w:fill="FFFFFF"/>
        </w:rPr>
        <w:t>（常食安委〔2022〕1号）的</w:t>
      </w:r>
      <w:r w:rsidRPr="001C5BBE">
        <w:rPr>
          <w:rFonts w:ascii="仿宋_GB2312" w:hint="eastAsia"/>
          <w:color w:val="000000"/>
          <w:sz w:val="30"/>
          <w:szCs w:val="30"/>
        </w:rPr>
        <w:t>要求，确保实现区委区政府《关于深化改革加强食品安全工作的实施方案》中既定的2025年工作目标，不断提升我区食品安全现代化治理能力和保障水平，制定本实施方案。</w:t>
      </w:r>
      <w:bookmarkStart w:id="0" w:name="_Toc85217484"/>
    </w:p>
    <w:p w14:paraId="44597B97" w14:textId="77777777" w:rsidR="001C5BBE" w:rsidRPr="001C5BBE" w:rsidRDefault="001C5BBE" w:rsidP="001C5BBE">
      <w:pPr>
        <w:adjustRightInd w:val="0"/>
        <w:snapToGrid w:val="0"/>
        <w:spacing w:line="560" w:lineRule="exact"/>
        <w:ind w:firstLine="600"/>
        <w:rPr>
          <w:rFonts w:ascii="黑体" w:eastAsia="黑体" w:hAnsi="黑体" w:hint="eastAsia"/>
          <w:color w:val="000000"/>
          <w:sz w:val="30"/>
          <w:szCs w:val="30"/>
        </w:rPr>
      </w:pPr>
      <w:r w:rsidRPr="001C5BBE">
        <w:rPr>
          <w:rFonts w:ascii="黑体" w:eastAsia="黑体" w:hAnsi="黑体"/>
          <w:color w:val="000000"/>
          <w:sz w:val="30"/>
          <w:szCs w:val="30"/>
        </w:rPr>
        <w:t>一、总体要求</w:t>
      </w:r>
      <w:bookmarkStart w:id="1" w:name="_Toc85217485"/>
      <w:bookmarkEnd w:id="0"/>
    </w:p>
    <w:p w14:paraId="37E72559" w14:textId="77777777" w:rsidR="001C5BBE" w:rsidRPr="001C5BBE" w:rsidRDefault="001C5BBE" w:rsidP="001C5BBE">
      <w:pPr>
        <w:adjustRightInd w:val="0"/>
        <w:snapToGrid w:val="0"/>
        <w:spacing w:line="560" w:lineRule="exact"/>
        <w:ind w:firstLine="600"/>
        <w:rPr>
          <w:rFonts w:ascii="楷体_GB2312" w:eastAsia="楷体_GB2312" w:hint="eastAsia"/>
          <w:color w:val="000000"/>
          <w:sz w:val="30"/>
          <w:szCs w:val="30"/>
        </w:rPr>
      </w:pPr>
      <w:r w:rsidRPr="001C5BBE">
        <w:rPr>
          <w:rFonts w:ascii="楷体_GB2312" w:eastAsia="楷体_GB2312" w:hint="eastAsia"/>
          <w:color w:val="000000"/>
          <w:sz w:val="30"/>
          <w:szCs w:val="30"/>
        </w:rPr>
        <w:t>（一）指导思想</w:t>
      </w:r>
      <w:bookmarkEnd w:id="1"/>
    </w:p>
    <w:p w14:paraId="3990AAD6" w14:textId="77777777" w:rsidR="001C5BBE" w:rsidRPr="001C5BBE" w:rsidRDefault="001C5BBE" w:rsidP="001C5BBE">
      <w:pPr>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以习近平新时代中国特色社会主义思想为指导，深入贯彻党的十九大和十九届历次全会精神，按照中共中央国务院、省委省政府、市委市政府以及区委区政府关于食品安全工作的各项决策部署，坚持稳中求进工作总基调，突出问题导向、目标导向和结果导向，提高从农田到餐桌全过程全链条食品安全监管能力，推进食品安全领域治理体系和治理能力现代化，确保人民群众“舌尖上的安全”。</w:t>
      </w:r>
      <w:bookmarkStart w:id="2" w:name="_Toc85217486"/>
    </w:p>
    <w:p w14:paraId="7DF6B5F8" w14:textId="77777777" w:rsidR="001C5BBE" w:rsidRPr="001C5BBE" w:rsidRDefault="001C5BBE" w:rsidP="001C5BBE">
      <w:pPr>
        <w:adjustRightInd w:val="0"/>
        <w:snapToGrid w:val="0"/>
        <w:spacing w:line="560" w:lineRule="exact"/>
        <w:ind w:firstLine="600"/>
        <w:rPr>
          <w:rFonts w:ascii="楷体_GB2312" w:eastAsia="楷体_GB2312"/>
          <w:color w:val="000000"/>
          <w:sz w:val="30"/>
          <w:szCs w:val="30"/>
        </w:rPr>
      </w:pPr>
      <w:r w:rsidRPr="001C5BBE">
        <w:rPr>
          <w:rFonts w:ascii="楷体_GB2312" w:eastAsia="楷体_GB2312"/>
          <w:color w:val="000000"/>
          <w:sz w:val="30"/>
          <w:szCs w:val="30"/>
        </w:rPr>
        <w:t>（二）基本原则</w:t>
      </w:r>
      <w:bookmarkEnd w:id="2"/>
    </w:p>
    <w:p w14:paraId="7CAFF050" w14:textId="77777777" w:rsidR="001C5BBE" w:rsidRPr="001C5BBE" w:rsidRDefault="001C5BBE" w:rsidP="001C5BBE">
      <w:pPr>
        <w:adjustRightInd w:val="0"/>
        <w:snapToGrid w:val="0"/>
        <w:spacing w:line="560" w:lineRule="exact"/>
        <w:ind w:firstLine="600"/>
        <w:rPr>
          <w:rFonts w:hint="eastAsia"/>
          <w:color w:val="000000"/>
          <w:sz w:val="30"/>
          <w:szCs w:val="30"/>
        </w:rPr>
      </w:pPr>
      <w:r w:rsidRPr="001C5BBE">
        <w:rPr>
          <w:color w:val="000000"/>
          <w:sz w:val="30"/>
          <w:szCs w:val="30"/>
        </w:rPr>
        <w:t>坚持党政同责、履职尽责，坚持安全第一、严守底线，坚持问题导向、标本兼治，坚持预防为主、风险管控，坚持依法监管、重典治乱，坚持改革创新、</w:t>
      </w:r>
      <w:r w:rsidRPr="001C5BBE">
        <w:rPr>
          <w:rFonts w:hint="eastAsia"/>
          <w:color w:val="000000"/>
          <w:sz w:val="30"/>
          <w:szCs w:val="30"/>
        </w:rPr>
        <w:t>助推</w:t>
      </w:r>
      <w:r w:rsidRPr="001C5BBE">
        <w:rPr>
          <w:color w:val="000000"/>
          <w:sz w:val="30"/>
          <w:szCs w:val="30"/>
        </w:rPr>
        <w:t>发展，坚持共治共享、齐抓共管。</w:t>
      </w:r>
      <w:bookmarkStart w:id="3" w:name="_Toc85217487"/>
    </w:p>
    <w:p w14:paraId="04A32BC5" w14:textId="77777777" w:rsidR="001C5BBE" w:rsidRPr="001C5BBE" w:rsidRDefault="001C5BBE" w:rsidP="001C5BBE">
      <w:pPr>
        <w:adjustRightInd w:val="0"/>
        <w:snapToGrid w:val="0"/>
        <w:spacing w:line="560" w:lineRule="exact"/>
        <w:ind w:firstLine="600"/>
        <w:rPr>
          <w:rFonts w:ascii="楷体_GB2312" w:eastAsia="楷体_GB2312"/>
          <w:color w:val="000000"/>
          <w:sz w:val="30"/>
          <w:szCs w:val="30"/>
        </w:rPr>
      </w:pPr>
      <w:r w:rsidRPr="001C5BBE">
        <w:rPr>
          <w:rFonts w:ascii="楷体_GB2312" w:eastAsia="楷体_GB2312"/>
          <w:color w:val="000000"/>
          <w:sz w:val="30"/>
          <w:szCs w:val="30"/>
        </w:rPr>
        <w:t>（三）工作目标</w:t>
      </w:r>
      <w:bookmarkEnd w:id="3"/>
    </w:p>
    <w:p w14:paraId="02D2DE0A" w14:textId="77777777" w:rsidR="001C5BBE" w:rsidRPr="001C5BBE" w:rsidRDefault="001C5BBE" w:rsidP="001C5BBE">
      <w:pPr>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到2025年，实现食品安全“六个明显”的总体目标，即食</w:t>
      </w:r>
      <w:r w:rsidRPr="001C5BBE">
        <w:rPr>
          <w:rFonts w:ascii="仿宋_GB2312" w:hint="eastAsia"/>
          <w:color w:val="000000"/>
          <w:sz w:val="30"/>
          <w:szCs w:val="30"/>
        </w:rPr>
        <w:lastRenderedPageBreak/>
        <w:t>品安全治理体系明显改善，食品安全治理能力明显增强，产地环境污染状况明显改观，企业主体责任意识和质量安全管理水平明显提高，食品安全风险管控能力和监管体系运行效率明显强化，人民群众对食品安全的获得感和满意度明显提升。全区食品安全工作卓有成效，食品安全状况持续稳定在较高水平，食品安全整体工作走在全市前列。</w:t>
      </w:r>
    </w:p>
    <w:p w14:paraId="6E9CE552" w14:textId="77777777" w:rsidR="001C5BBE" w:rsidRPr="001C5BBE" w:rsidRDefault="001C5BBE" w:rsidP="001C5BBE">
      <w:pPr>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具体指标如下表：</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54"/>
        <w:gridCol w:w="1306"/>
        <w:gridCol w:w="1236"/>
      </w:tblGrid>
      <w:tr w:rsidR="001C5BBE" w:rsidRPr="001C5BBE" w14:paraId="5215F023" w14:textId="77777777" w:rsidTr="00847997">
        <w:trPr>
          <w:trHeight w:val="397"/>
          <w:jc w:val="center"/>
        </w:trPr>
        <w:tc>
          <w:tcPr>
            <w:tcW w:w="3468" w:type="pct"/>
            <w:tcBorders>
              <w:top w:val="single" w:sz="4" w:space="0" w:color="auto"/>
              <w:left w:val="single" w:sz="4" w:space="0" w:color="auto"/>
              <w:bottom w:val="single" w:sz="4" w:space="0" w:color="auto"/>
              <w:right w:val="single" w:sz="4" w:space="0" w:color="auto"/>
            </w:tcBorders>
            <w:vAlign w:val="center"/>
          </w:tcPr>
          <w:p w14:paraId="141663C5"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Ansi="黑体" w:hint="eastAsia"/>
                <w:color w:val="000000"/>
                <w:sz w:val="30"/>
                <w:szCs w:val="30"/>
              </w:rPr>
              <w:t>指</w:t>
            </w:r>
            <w:r w:rsidRPr="001C5BBE">
              <w:rPr>
                <w:rFonts w:ascii="仿宋_GB2312" w:hint="eastAsia"/>
                <w:color w:val="000000"/>
                <w:sz w:val="30"/>
                <w:szCs w:val="30"/>
              </w:rPr>
              <w:t xml:space="preserve">    </w:t>
            </w:r>
            <w:r w:rsidRPr="001C5BBE">
              <w:rPr>
                <w:rFonts w:ascii="仿宋_GB2312" w:hAnsi="黑体" w:hint="eastAsia"/>
                <w:color w:val="000000"/>
                <w:sz w:val="30"/>
                <w:szCs w:val="30"/>
              </w:rPr>
              <w:t>标</w:t>
            </w:r>
          </w:p>
        </w:tc>
        <w:tc>
          <w:tcPr>
            <w:tcW w:w="787" w:type="pct"/>
            <w:tcBorders>
              <w:top w:val="single" w:sz="4" w:space="0" w:color="auto"/>
              <w:left w:val="single" w:sz="4" w:space="0" w:color="auto"/>
              <w:bottom w:val="single" w:sz="4" w:space="0" w:color="auto"/>
              <w:right w:val="single" w:sz="4" w:space="0" w:color="auto"/>
            </w:tcBorders>
            <w:vAlign w:val="center"/>
          </w:tcPr>
          <w:p w14:paraId="39FE330A"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2025</w:t>
            </w:r>
            <w:r w:rsidRPr="001C5BBE">
              <w:rPr>
                <w:rFonts w:ascii="仿宋_GB2312" w:hAnsi="黑体" w:hint="eastAsia"/>
                <w:color w:val="000000"/>
                <w:sz w:val="30"/>
                <w:szCs w:val="30"/>
              </w:rPr>
              <w:t>年</w:t>
            </w:r>
          </w:p>
        </w:tc>
        <w:tc>
          <w:tcPr>
            <w:tcW w:w="745" w:type="pct"/>
            <w:tcBorders>
              <w:top w:val="single" w:sz="4" w:space="0" w:color="auto"/>
              <w:left w:val="single" w:sz="4" w:space="0" w:color="auto"/>
              <w:bottom w:val="single" w:sz="4" w:space="0" w:color="auto"/>
              <w:right w:val="single" w:sz="4" w:space="0" w:color="auto"/>
            </w:tcBorders>
            <w:vAlign w:val="center"/>
          </w:tcPr>
          <w:p w14:paraId="67F8E27E"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Ansi="黑体" w:hint="eastAsia"/>
                <w:color w:val="000000"/>
                <w:sz w:val="30"/>
                <w:szCs w:val="30"/>
              </w:rPr>
              <w:t>属性</w:t>
            </w:r>
          </w:p>
        </w:tc>
      </w:tr>
      <w:tr w:rsidR="001C5BBE" w:rsidRPr="001C5BBE" w14:paraId="51A3AF7F" w14:textId="77777777" w:rsidTr="00847997">
        <w:trPr>
          <w:trHeight w:val="397"/>
          <w:jc w:val="center"/>
        </w:trPr>
        <w:tc>
          <w:tcPr>
            <w:tcW w:w="3468" w:type="pct"/>
            <w:tcBorders>
              <w:top w:val="single" w:sz="4" w:space="0" w:color="auto"/>
              <w:left w:val="single" w:sz="4" w:space="0" w:color="auto"/>
              <w:bottom w:val="single" w:sz="4" w:space="0" w:color="auto"/>
              <w:right w:val="single" w:sz="4" w:space="0" w:color="auto"/>
            </w:tcBorders>
            <w:vAlign w:val="center"/>
          </w:tcPr>
          <w:p w14:paraId="2EAA4BED" w14:textId="77777777" w:rsidR="001C5BBE" w:rsidRPr="001C5BBE" w:rsidRDefault="001C5BBE" w:rsidP="00847997">
            <w:pPr>
              <w:adjustRightInd w:val="0"/>
              <w:snapToGrid w:val="0"/>
              <w:spacing w:line="320" w:lineRule="exact"/>
              <w:ind w:firstLineChars="0" w:firstLine="0"/>
              <w:jc w:val="left"/>
              <w:rPr>
                <w:rFonts w:ascii="仿宋_GB2312" w:hint="eastAsia"/>
                <w:color w:val="000000"/>
                <w:sz w:val="30"/>
                <w:szCs w:val="30"/>
              </w:rPr>
            </w:pPr>
            <w:r w:rsidRPr="001C5BBE">
              <w:rPr>
                <w:rFonts w:ascii="仿宋_GB2312" w:hint="eastAsia"/>
                <w:color w:val="000000"/>
                <w:sz w:val="30"/>
                <w:szCs w:val="30"/>
              </w:rPr>
              <w:t>△农产品质</w:t>
            </w:r>
            <w:proofErr w:type="gramStart"/>
            <w:r w:rsidRPr="001C5BBE">
              <w:rPr>
                <w:rFonts w:ascii="仿宋_GB2312" w:hint="eastAsia"/>
                <w:color w:val="000000"/>
                <w:sz w:val="30"/>
                <w:szCs w:val="30"/>
              </w:rPr>
              <w:t>量安全</w:t>
            </w:r>
            <w:proofErr w:type="gramEnd"/>
            <w:r w:rsidRPr="001C5BBE">
              <w:rPr>
                <w:rFonts w:ascii="仿宋_GB2312" w:hint="eastAsia"/>
                <w:color w:val="000000"/>
                <w:sz w:val="30"/>
                <w:szCs w:val="30"/>
              </w:rPr>
              <w:t>监管</w:t>
            </w:r>
          </w:p>
        </w:tc>
        <w:tc>
          <w:tcPr>
            <w:tcW w:w="787" w:type="pct"/>
            <w:tcBorders>
              <w:top w:val="single" w:sz="4" w:space="0" w:color="auto"/>
              <w:left w:val="single" w:sz="4" w:space="0" w:color="auto"/>
              <w:bottom w:val="single" w:sz="4" w:space="0" w:color="auto"/>
              <w:right w:val="single" w:sz="4" w:space="0" w:color="auto"/>
            </w:tcBorders>
            <w:vAlign w:val="center"/>
          </w:tcPr>
          <w:p w14:paraId="562F9B70"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p>
        </w:tc>
        <w:tc>
          <w:tcPr>
            <w:tcW w:w="745" w:type="pct"/>
            <w:tcBorders>
              <w:top w:val="single" w:sz="4" w:space="0" w:color="auto"/>
              <w:left w:val="single" w:sz="4" w:space="0" w:color="auto"/>
              <w:bottom w:val="single" w:sz="4" w:space="0" w:color="auto"/>
              <w:right w:val="single" w:sz="4" w:space="0" w:color="auto"/>
            </w:tcBorders>
            <w:vAlign w:val="center"/>
          </w:tcPr>
          <w:p w14:paraId="7B6AF771"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p>
        </w:tc>
      </w:tr>
      <w:tr w:rsidR="001C5BBE" w:rsidRPr="001C5BBE" w14:paraId="7459A8CB" w14:textId="77777777" w:rsidTr="00847997">
        <w:trPr>
          <w:trHeight w:val="397"/>
          <w:jc w:val="center"/>
        </w:trPr>
        <w:tc>
          <w:tcPr>
            <w:tcW w:w="3468" w:type="pct"/>
            <w:tcBorders>
              <w:top w:val="single" w:sz="4" w:space="0" w:color="auto"/>
              <w:left w:val="single" w:sz="4" w:space="0" w:color="auto"/>
              <w:bottom w:val="single" w:sz="4" w:space="0" w:color="auto"/>
              <w:right w:val="single" w:sz="4" w:space="0" w:color="auto"/>
            </w:tcBorders>
            <w:vAlign w:val="center"/>
          </w:tcPr>
          <w:p w14:paraId="0F90884F" w14:textId="77777777" w:rsidR="001C5BBE" w:rsidRPr="001C5BBE" w:rsidRDefault="001C5BBE" w:rsidP="00847997">
            <w:pPr>
              <w:adjustRightInd w:val="0"/>
              <w:snapToGrid w:val="0"/>
              <w:spacing w:line="320" w:lineRule="exact"/>
              <w:ind w:firstLineChars="0" w:firstLine="0"/>
              <w:jc w:val="left"/>
              <w:rPr>
                <w:rFonts w:ascii="仿宋_GB2312" w:hint="eastAsia"/>
                <w:color w:val="000000"/>
                <w:sz w:val="30"/>
                <w:szCs w:val="30"/>
              </w:rPr>
            </w:pPr>
            <w:r w:rsidRPr="001C5BBE">
              <w:rPr>
                <w:rFonts w:ascii="仿宋_GB2312" w:hint="eastAsia"/>
                <w:color w:val="000000"/>
                <w:sz w:val="30"/>
                <w:szCs w:val="30"/>
              </w:rPr>
              <w:t>绿色优质农产品比重（%）</w:t>
            </w:r>
          </w:p>
        </w:tc>
        <w:tc>
          <w:tcPr>
            <w:tcW w:w="787" w:type="pct"/>
            <w:tcBorders>
              <w:top w:val="single" w:sz="4" w:space="0" w:color="auto"/>
              <w:left w:val="single" w:sz="4" w:space="0" w:color="auto"/>
              <w:bottom w:val="single" w:sz="4" w:space="0" w:color="auto"/>
              <w:right w:val="single" w:sz="4" w:space="0" w:color="auto"/>
            </w:tcBorders>
            <w:vAlign w:val="center"/>
          </w:tcPr>
          <w:p w14:paraId="36CA0B21"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≥75</w:t>
            </w:r>
          </w:p>
        </w:tc>
        <w:tc>
          <w:tcPr>
            <w:tcW w:w="745" w:type="pct"/>
            <w:tcBorders>
              <w:top w:val="single" w:sz="4" w:space="0" w:color="auto"/>
              <w:left w:val="single" w:sz="4" w:space="0" w:color="auto"/>
              <w:bottom w:val="single" w:sz="4" w:space="0" w:color="auto"/>
              <w:right w:val="single" w:sz="4" w:space="0" w:color="auto"/>
            </w:tcBorders>
            <w:vAlign w:val="center"/>
          </w:tcPr>
          <w:p w14:paraId="0019AEF5"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预期性</w:t>
            </w:r>
          </w:p>
        </w:tc>
      </w:tr>
      <w:tr w:rsidR="001C5BBE" w:rsidRPr="001C5BBE" w14:paraId="3604E411" w14:textId="77777777" w:rsidTr="00847997">
        <w:trPr>
          <w:trHeight w:val="397"/>
          <w:jc w:val="center"/>
        </w:trPr>
        <w:tc>
          <w:tcPr>
            <w:tcW w:w="3468" w:type="pct"/>
            <w:tcBorders>
              <w:top w:val="single" w:sz="4" w:space="0" w:color="auto"/>
              <w:left w:val="single" w:sz="4" w:space="0" w:color="auto"/>
              <w:bottom w:val="single" w:sz="4" w:space="0" w:color="auto"/>
              <w:right w:val="single" w:sz="4" w:space="0" w:color="auto"/>
            </w:tcBorders>
            <w:vAlign w:val="center"/>
          </w:tcPr>
          <w:p w14:paraId="2EAD7201" w14:textId="77777777" w:rsidR="001C5BBE" w:rsidRPr="001C5BBE" w:rsidRDefault="001C5BBE" w:rsidP="00847997">
            <w:pPr>
              <w:adjustRightInd w:val="0"/>
              <w:snapToGrid w:val="0"/>
              <w:spacing w:line="320" w:lineRule="exact"/>
              <w:ind w:firstLineChars="0" w:firstLine="0"/>
              <w:jc w:val="left"/>
              <w:rPr>
                <w:rFonts w:ascii="仿宋_GB2312" w:hint="eastAsia"/>
                <w:color w:val="000000"/>
                <w:sz w:val="30"/>
                <w:szCs w:val="30"/>
              </w:rPr>
            </w:pPr>
            <w:r w:rsidRPr="001C5BBE">
              <w:rPr>
                <w:rFonts w:ascii="仿宋_GB2312" w:hint="eastAsia"/>
                <w:color w:val="000000"/>
                <w:sz w:val="30"/>
                <w:szCs w:val="30"/>
              </w:rPr>
              <w:t>省级五星乡镇农产品质</w:t>
            </w:r>
            <w:proofErr w:type="gramStart"/>
            <w:r w:rsidRPr="001C5BBE">
              <w:rPr>
                <w:rFonts w:ascii="仿宋_GB2312" w:hint="eastAsia"/>
                <w:color w:val="000000"/>
                <w:sz w:val="30"/>
                <w:szCs w:val="30"/>
              </w:rPr>
              <w:t>量安全</w:t>
            </w:r>
            <w:proofErr w:type="gramEnd"/>
            <w:r w:rsidRPr="001C5BBE">
              <w:rPr>
                <w:rFonts w:ascii="仿宋_GB2312" w:hint="eastAsia"/>
                <w:color w:val="000000"/>
                <w:sz w:val="30"/>
                <w:szCs w:val="30"/>
              </w:rPr>
              <w:t>监管站（</w:t>
            </w:r>
            <w:proofErr w:type="gramStart"/>
            <w:r w:rsidRPr="001C5BBE">
              <w:rPr>
                <w:rFonts w:ascii="仿宋_GB2312" w:hint="eastAsia"/>
                <w:color w:val="000000"/>
                <w:sz w:val="30"/>
                <w:szCs w:val="30"/>
              </w:rPr>
              <w:t>个</w:t>
            </w:r>
            <w:proofErr w:type="gramEnd"/>
            <w:r w:rsidRPr="001C5BBE">
              <w:rPr>
                <w:rFonts w:ascii="仿宋_GB2312" w:hint="eastAsia"/>
                <w:color w:val="000000"/>
                <w:sz w:val="30"/>
                <w:szCs w:val="30"/>
              </w:rPr>
              <w:t>）</w:t>
            </w:r>
          </w:p>
        </w:tc>
        <w:tc>
          <w:tcPr>
            <w:tcW w:w="787" w:type="pct"/>
            <w:tcBorders>
              <w:top w:val="single" w:sz="4" w:space="0" w:color="auto"/>
              <w:left w:val="single" w:sz="4" w:space="0" w:color="auto"/>
              <w:bottom w:val="single" w:sz="4" w:space="0" w:color="auto"/>
              <w:right w:val="single" w:sz="4" w:space="0" w:color="auto"/>
            </w:tcBorders>
            <w:vAlign w:val="center"/>
          </w:tcPr>
          <w:p w14:paraId="4EFB5406"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1</w:t>
            </w:r>
          </w:p>
        </w:tc>
        <w:tc>
          <w:tcPr>
            <w:tcW w:w="745" w:type="pct"/>
            <w:tcBorders>
              <w:top w:val="single" w:sz="4" w:space="0" w:color="auto"/>
              <w:left w:val="single" w:sz="4" w:space="0" w:color="auto"/>
              <w:bottom w:val="single" w:sz="4" w:space="0" w:color="auto"/>
              <w:right w:val="single" w:sz="4" w:space="0" w:color="auto"/>
            </w:tcBorders>
            <w:vAlign w:val="center"/>
          </w:tcPr>
          <w:p w14:paraId="1AD344D8"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预期性</w:t>
            </w:r>
          </w:p>
        </w:tc>
      </w:tr>
      <w:tr w:rsidR="001C5BBE" w:rsidRPr="001C5BBE" w14:paraId="75B35979" w14:textId="77777777" w:rsidTr="00847997">
        <w:trPr>
          <w:trHeight w:val="397"/>
          <w:jc w:val="center"/>
        </w:trPr>
        <w:tc>
          <w:tcPr>
            <w:tcW w:w="3468" w:type="pct"/>
            <w:tcBorders>
              <w:top w:val="single" w:sz="4" w:space="0" w:color="auto"/>
              <w:left w:val="single" w:sz="4" w:space="0" w:color="auto"/>
              <w:bottom w:val="single" w:sz="4" w:space="0" w:color="auto"/>
              <w:right w:val="single" w:sz="4" w:space="0" w:color="auto"/>
            </w:tcBorders>
            <w:vAlign w:val="center"/>
          </w:tcPr>
          <w:p w14:paraId="74AE3298" w14:textId="77777777" w:rsidR="001C5BBE" w:rsidRPr="001C5BBE" w:rsidRDefault="001C5BBE" w:rsidP="00847997">
            <w:pPr>
              <w:adjustRightInd w:val="0"/>
              <w:snapToGrid w:val="0"/>
              <w:spacing w:line="320" w:lineRule="exact"/>
              <w:ind w:firstLineChars="0" w:firstLine="0"/>
              <w:jc w:val="left"/>
              <w:rPr>
                <w:rFonts w:ascii="仿宋_GB2312" w:hint="eastAsia"/>
                <w:color w:val="000000"/>
                <w:sz w:val="30"/>
                <w:szCs w:val="30"/>
              </w:rPr>
            </w:pPr>
            <w:r w:rsidRPr="001C5BBE">
              <w:rPr>
                <w:rFonts w:ascii="仿宋_GB2312" w:hint="eastAsia"/>
                <w:color w:val="000000"/>
                <w:sz w:val="30"/>
                <w:szCs w:val="30"/>
              </w:rPr>
              <w:t>△食品安全监管</w:t>
            </w:r>
          </w:p>
        </w:tc>
        <w:tc>
          <w:tcPr>
            <w:tcW w:w="787" w:type="pct"/>
            <w:tcBorders>
              <w:top w:val="single" w:sz="4" w:space="0" w:color="auto"/>
              <w:left w:val="single" w:sz="4" w:space="0" w:color="auto"/>
              <w:bottom w:val="single" w:sz="4" w:space="0" w:color="auto"/>
              <w:right w:val="single" w:sz="4" w:space="0" w:color="auto"/>
            </w:tcBorders>
            <w:vAlign w:val="center"/>
          </w:tcPr>
          <w:p w14:paraId="59D7E9ED"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p>
        </w:tc>
        <w:tc>
          <w:tcPr>
            <w:tcW w:w="745" w:type="pct"/>
            <w:tcBorders>
              <w:top w:val="single" w:sz="4" w:space="0" w:color="auto"/>
              <w:left w:val="single" w:sz="4" w:space="0" w:color="auto"/>
              <w:bottom w:val="single" w:sz="4" w:space="0" w:color="auto"/>
              <w:right w:val="single" w:sz="4" w:space="0" w:color="auto"/>
            </w:tcBorders>
            <w:vAlign w:val="center"/>
          </w:tcPr>
          <w:p w14:paraId="4B361AEA"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p>
        </w:tc>
      </w:tr>
      <w:tr w:rsidR="001C5BBE" w:rsidRPr="001C5BBE" w14:paraId="05C1D905" w14:textId="77777777" w:rsidTr="00847997">
        <w:trPr>
          <w:trHeight w:val="397"/>
          <w:jc w:val="center"/>
        </w:trPr>
        <w:tc>
          <w:tcPr>
            <w:tcW w:w="3468" w:type="pct"/>
            <w:tcBorders>
              <w:top w:val="single" w:sz="4" w:space="0" w:color="auto"/>
              <w:left w:val="single" w:sz="4" w:space="0" w:color="auto"/>
              <w:bottom w:val="single" w:sz="4" w:space="0" w:color="auto"/>
              <w:right w:val="single" w:sz="4" w:space="0" w:color="auto"/>
            </w:tcBorders>
            <w:vAlign w:val="center"/>
          </w:tcPr>
          <w:p w14:paraId="7C7C6852" w14:textId="77777777" w:rsidR="001C5BBE" w:rsidRPr="001C5BBE" w:rsidRDefault="001C5BBE" w:rsidP="00847997">
            <w:pPr>
              <w:adjustRightInd w:val="0"/>
              <w:snapToGrid w:val="0"/>
              <w:spacing w:line="320" w:lineRule="exact"/>
              <w:ind w:firstLineChars="0" w:firstLine="0"/>
              <w:jc w:val="left"/>
              <w:rPr>
                <w:rFonts w:ascii="仿宋_GB2312" w:hint="eastAsia"/>
                <w:color w:val="000000"/>
                <w:sz w:val="30"/>
                <w:szCs w:val="30"/>
              </w:rPr>
            </w:pPr>
            <w:r w:rsidRPr="001C5BBE">
              <w:rPr>
                <w:rFonts w:ascii="仿宋_GB2312" w:hint="eastAsia"/>
                <w:color w:val="000000"/>
                <w:sz w:val="30"/>
                <w:szCs w:val="30"/>
              </w:rPr>
              <w:t>企业食品质量安全管理岗位人员法规知识抽查考核覆盖率/合格率（%）</w:t>
            </w:r>
          </w:p>
        </w:tc>
        <w:tc>
          <w:tcPr>
            <w:tcW w:w="787" w:type="pct"/>
            <w:tcBorders>
              <w:top w:val="single" w:sz="4" w:space="0" w:color="auto"/>
              <w:left w:val="single" w:sz="4" w:space="0" w:color="auto"/>
              <w:bottom w:val="single" w:sz="4" w:space="0" w:color="auto"/>
              <w:right w:val="single" w:sz="4" w:space="0" w:color="auto"/>
            </w:tcBorders>
            <w:vAlign w:val="center"/>
          </w:tcPr>
          <w:p w14:paraId="4BBB0B3F"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100/100</w:t>
            </w:r>
          </w:p>
        </w:tc>
        <w:tc>
          <w:tcPr>
            <w:tcW w:w="745" w:type="pct"/>
            <w:tcBorders>
              <w:top w:val="single" w:sz="4" w:space="0" w:color="auto"/>
              <w:left w:val="single" w:sz="4" w:space="0" w:color="auto"/>
              <w:bottom w:val="single" w:sz="4" w:space="0" w:color="auto"/>
              <w:right w:val="single" w:sz="4" w:space="0" w:color="auto"/>
            </w:tcBorders>
            <w:vAlign w:val="center"/>
          </w:tcPr>
          <w:p w14:paraId="61AB5AA8"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预期性</w:t>
            </w:r>
          </w:p>
        </w:tc>
      </w:tr>
      <w:tr w:rsidR="001C5BBE" w:rsidRPr="001C5BBE" w14:paraId="53CC9EDF" w14:textId="77777777" w:rsidTr="00847997">
        <w:trPr>
          <w:trHeight w:val="397"/>
          <w:jc w:val="center"/>
        </w:trPr>
        <w:tc>
          <w:tcPr>
            <w:tcW w:w="3468" w:type="pct"/>
            <w:tcBorders>
              <w:top w:val="single" w:sz="4" w:space="0" w:color="auto"/>
              <w:left w:val="single" w:sz="4" w:space="0" w:color="auto"/>
              <w:bottom w:val="single" w:sz="4" w:space="0" w:color="auto"/>
              <w:right w:val="single" w:sz="4" w:space="0" w:color="auto"/>
            </w:tcBorders>
            <w:vAlign w:val="center"/>
          </w:tcPr>
          <w:p w14:paraId="78AF3D33" w14:textId="77777777" w:rsidR="001C5BBE" w:rsidRPr="001C5BBE" w:rsidRDefault="001C5BBE" w:rsidP="00847997">
            <w:pPr>
              <w:adjustRightInd w:val="0"/>
              <w:snapToGrid w:val="0"/>
              <w:spacing w:line="320" w:lineRule="exact"/>
              <w:ind w:firstLineChars="0" w:firstLine="0"/>
              <w:jc w:val="left"/>
              <w:rPr>
                <w:rFonts w:ascii="仿宋_GB2312" w:hint="eastAsia"/>
                <w:color w:val="000000"/>
                <w:sz w:val="30"/>
                <w:szCs w:val="30"/>
              </w:rPr>
            </w:pPr>
            <w:r w:rsidRPr="001C5BBE">
              <w:rPr>
                <w:rFonts w:ascii="仿宋_GB2312" w:hint="eastAsia"/>
                <w:color w:val="000000"/>
                <w:sz w:val="30"/>
                <w:szCs w:val="30"/>
              </w:rPr>
              <w:t>食品生产企业自查风险报告率（%）</w:t>
            </w:r>
          </w:p>
        </w:tc>
        <w:tc>
          <w:tcPr>
            <w:tcW w:w="787" w:type="pct"/>
            <w:tcBorders>
              <w:top w:val="single" w:sz="4" w:space="0" w:color="auto"/>
              <w:left w:val="single" w:sz="4" w:space="0" w:color="auto"/>
              <w:bottom w:val="single" w:sz="4" w:space="0" w:color="auto"/>
              <w:right w:val="single" w:sz="4" w:space="0" w:color="auto"/>
            </w:tcBorders>
            <w:vAlign w:val="center"/>
          </w:tcPr>
          <w:p w14:paraId="75CBCA0E"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100</w:t>
            </w:r>
          </w:p>
        </w:tc>
        <w:tc>
          <w:tcPr>
            <w:tcW w:w="745" w:type="pct"/>
            <w:tcBorders>
              <w:top w:val="single" w:sz="4" w:space="0" w:color="auto"/>
              <w:left w:val="single" w:sz="4" w:space="0" w:color="auto"/>
              <w:bottom w:val="single" w:sz="4" w:space="0" w:color="auto"/>
              <w:right w:val="single" w:sz="4" w:space="0" w:color="auto"/>
            </w:tcBorders>
            <w:vAlign w:val="center"/>
          </w:tcPr>
          <w:p w14:paraId="26137718"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预期性</w:t>
            </w:r>
          </w:p>
        </w:tc>
      </w:tr>
      <w:tr w:rsidR="001C5BBE" w:rsidRPr="001C5BBE" w14:paraId="328084FE" w14:textId="77777777" w:rsidTr="00847997">
        <w:trPr>
          <w:trHeight w:val="397"/>
          <w:jc w:val="center"/>
        </w:trPr>
        <w:tc>
          <w:tcPr>
            <w:tcW w:w="3468" w:type="pct"/>
            <w:tcBorders>
              <w:top w:val="single" w:sz="4" w:space="0" w:color="auto"/>
              <w:left w:val="single" w:sz="4" w:space="0" w:color="auto"/>
              <w:bottom w:val="single" w:sz="4" w:space="0" w:color="auto"/>
              <w:right w:val="single" w:sz="4" w:space="0" w:color="auto"/>
            </w:tcBorders>
            <w:vAlign w:val="center"/>
          </w:tcPr>
          <w:p w14:paraId="6BF7B1F7" w14:textId="77777777" w:rsidR="001C5BBE" w:rsidRPr="001C5BBE" w:rsidRDefault="001C5BBE" w:rsidP="00847997">
            <w:pPr>
              <w:adjustRightInd w:val="0"/>
              <w:snapToGrid w:val="0"/>
              <w:spacing w:line="320" w:lineRule="exact"/>
              <w:ind w:firstLineChars="0" w:firstLine="0"/>
              <w:jc w:val="left"/>
              <w:rPr>
                <w:rFonts w:ascii="仿宋_GB2312" w:hint="eastAsia"/>
                <w:color w:val="000000"/>
                <w:sz w:val="30"/>
                <w:szCs w:val="30"/>
              </w:rPr>
            </w:pPr>
            <w:r w:rsidRPr="001C5BBE">
              <w:rPr>
                <w:rFonts w:ascii="仿宋_GB2312" w:hint="eastAsia"/>
                <w:color w:val="000000"/>
                <w:sz w:val="30"/>
                <w:szCs w:val="30"/>
              </w:rPr>
              <w:t>风险高的大型食品企业建立实施HACCP占比（%）</w:t>
            </w:r>
          </w:p>
        </w:tc>
        <w:tc>
          <w:tcPr>
            <w:tcW w:w="787" w:type="pct"/>
            <w:tcBorders>
              <w:top w:val="single" w:sz="4" w:space="0" w:color="auto"/>
              <w:left w:val="single" w:sz="4" w:space="0" w:color="auto"/>
              <w:bottom w:val="single" w:sz="4" w:space="0" w:color="auto"/>
              <w:right w:val="single" w:sz="4" w:space="0" w:color="auto"/>
            </w:tcBorders>
            <w:vAlign w:val="center"/>
          </w:tcPr>
          <w:p w14:paraId="18735295"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100</w:t>
            </w:r>
          </w:p>
        </w:tc>
        <w:tc>
          <w:tcPr>
            <w:tcW w:w="745" w:type="pct"/>
            <w:tcBorders>
              <w:top w:val="single" w:sz="4" w:space="0" w:color="auto"/>
              <w:left w:val="single" w:sz="4" w:space="0" w:color="auto"/>
              <w:bottom w:val="single" w:sz="4" w:space="0" w:color="auto"/>
              <w:right w:val="single" w:sz="4" w:space="0" w:color="auto"/>
            </w:tcBorders>
            <w:vAlign w:val="center"/>
          </w:tcPr>
          <w:p w14:paraId="1B33EFBA"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预期性</w:t>
            </w:r>
          </w:p>
        </w:tc>
      </w:tr>
      <w:tr w:rsidR="001C5BBE" w:rsidRPr="001C5BBE" w14:paraId="1D31E5E4" w14:textId="77777777" w:rsidTr="00847997">
        <w:trPr>
          <w:trHeight w:val="397"/>
          <w:jc w:val="center"/>
        </w:trPr>
        <w:tc>
          <w:tcPr>
            <w:tcW w:w="3468" w:type="pct"/>
            <w:tcBorders>
              <w:top w:val="single" w:sz="4" w:space="0" w:color="auto"/>
              <w:left w:val="single" w:sz="4" w:space="0" w:color="auto"/>
              <w:bottom w:val="single" w:sz="4" w:space="0" w:color="auto"/>
              <w:right w:val="single" w:sz="4" w:space="0" w:color="auto"/>
            </w:tcBorders>
            <w:vAlign w:val="center"/>
          </w:tcPr>
          <w:p w14:paraId="077AD6A0" w14:textId="77777777" w:rsidR="001C5BBE" w:rsidRPr="001C5BBE" w:rsidRDefault="001C5BBE" w:rsidP="00847997">
            <w:pPr>
              <w:adjustRightInd w:val="0"/>
              <w:snapToGrid w:val="0"/>
              <w:spacing w:line="320" w:lineRule="exact"/>
              <w:ind w:firstLineChars="0" w:firstLine="0"/>
              <w:jc w:val="left"/>
              <w:rPr>
                <w:rFonts w:ascii="仿宋_GB2312" w:hint="eastAsia"/>
                <w:color w:val="000000"/>
                <w:sz w:val="30"/>
                <w:szCs w:val="30"/>
              </w:rPr>
            </w:pPr>
            <w:r w:rsidRPr="001C5BBE">
              <w:rPr>
                <w:rFonts w:ascii="仿宋_GB2312" w:hint="eastAsia"/>
                <w:color w:val="000000"/>
                <w:sz w:val="30"/>
                <w:szCs w:val="30"/>
              </w:rPr>
              <w:t>△食品安全抽检</w:t>
            </w:r>
          </w:p>
        </w:tc>
        <w:tc>
          <w:tcPr>
            <w:tcW w:w="787" w:type="pct"/>
            <w:tcBorders>
              <w:top w:val="single" w:sz="4" w:space="0" w:color="auto"/>
              <w:left w:val="single" w:sz="4" w:space="0" w:color="auto"/>
              <w:bottom w:val="single" w:sz="4" w:space="0" w:color="auto"/>
              <w:right w:val="single" w:sz="4" w:space="0" w:color="auto"/>
            </w:tcBorders>
            <w:vAlign w:val="center"/>
          </w:tcPr>
          <w:p w14:paraId="0E885D25"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p>
        </w:tc>
        <w:tc>
          <w:tcPr>
            <w:tcW w:w="745" w:type="pct"/>
            <w:tcBorders>
              <w:top w:val="single" w:sz="4" w:space="0" w:color="auto"/>
              <w:left w:val="single" w:sz="4" w:space="0" w:color="auto"/>
              <w:bottom w:val="single" w:sz="4" w:space="0" w:color="auto"/>
              <w:right w:val="single" w:sz="4" w:space="0" w:color="auto"/>
            </w:tcBorders>
            <w:vAlign w:val="center"/>
          </w:tcPr>
          <w:p w14:paraId="2069FD94"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p>
        </w:tc>
      </w:tr>
      <w:tr w:rsidR="001C5BBE" w:rsidRPr="001C5BBE" w14:paraId="42EFCC79" w14:textId="77777777" w:rsidTr="00847997">
        <w:trPr>
          <w:trHeight w:val="397"/>
          <w:jc w:val="center"/>
        </w:trPr>
        <w:tc>
          <w:tcPr>
            <w:tcW w:w="3468" w:type="pct"/>
            <w:tcBorders>
              <w:top w:val="single" w:sz="4" w:space="0" w:color="auto"/>
              <w:left w:val="single" w:sz="4" w:space="0" w:color="auto"/>
              <w:bottom w:val="single" w:sz="4" w:space="0" w:color="auto"/>
              <w:right w:val="single" w:sz="4" w:space="0" w:color="auto"/>
            </w:tcBorders>
            <w:shd w:val="clear" w:color="auto" w:fill="FFFFFF"/>
            <w:vAlign w:val="center"/>
          </w:tcPr>
          <w:p w14:paraId="1E4D2E7A" w14:textId="77777777" w:rsidR="001C5BBE" w:rsidRPr="001C5BBE" w:rsidRDefault="001C5BBE" w:rsidP="00847997">
            <w:pPr>
              <w:adjustRightInd w:val="0"/>
              <w:snapToGrid w:val="0"/>
              <w:spacing w:line="320" w:lineRule="exact"/>
              <w:ind w:firstLineChars="0" w:firstLine="0"/>
              <w:jc w:val="left"/>
              <w:rPr>
                <w:rFonts w:ascii="仿宋_GB2312" w:hint="eastAsia"/>
                <w:color w:val="000000"/>
                <w:sz w:val="30"/>
                <w:szCs w:val="30"/>
              </w:rPr>
            </w:pPr>
            <w:r w:rsidRPr="001C5BBE">
              <w:rPr>
                <w:rFonts w:ascii="仿宋_GB2312" w:hint="eastAsia"/>
                <w:color w:val="000000"/>
                <w:sz w:val="30"/>
                <w:szCs w:val="30"/>
              </w:rPr>
              <w:t>农产品质</w:t>
            </w:r>
            <w:proofErr w:type="gramStart"/>
            <w:r w:rsidRPr="001C5BBE">
              <w:rPr>
                <w:rFonts w:ascii="仿宋_GB2312" w:hint="eastAsia"/>
                <w:color w:val="000000"/>
                <w:sz w:val="30"/>
                <w:szCs w:val="30"/>
              </w:rPr>
              <w:t>量安全</w:t>
            </w:r>
            <w:proofErr w:type="gramEnd"/>
            <w:r w:rsidRPr="001C5BBE">
              <w:rPr>
                <w:rFonts w:ascii="仿宋_GB2312" w:hint="eastAsia"/>
                <w:color w:val="000000"/>
                <w:sz w:val="30"/>
                <w:szCs w:val="30"/>
              </w:rPr>
              <w:t>例行监测合格率（%）</w:t>
            </w:r>
          </w:p>
        </w:tc>
        <w:tc>
          <w:tcPr>
            <w:tcW w:w="787" w:type="pct"/>
            <w:tcBorders>
              <w:top w:val="single" w:sz="4" w:space="0" w:color="auto"/>
              <w:left w:val="single" w:sz="4" w:space="0" w:color="auto"/>
              <w:bottom w:val="single" w:sz="4" w:space="0" w:color="auto"/>
              <w:right w:val="single" w:sz="4" w:space="0" w:color="auto"/>
            </w:tcBorders>
            <w:shd w:val="clear" w:color="auto" w:fill="FFFFFF"/>
            <w:vAlign w:val="center"/>
          </w:tcPr>
          <w:p w14:paraId="11FCBF36"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≥98</w:t>
            </w:r>
          </w:p>
        </w:tc>
        <w:tc>
          <w:tcPr>
            <w:tcW w:w="745" w:type="pct"/>
            <w:tcBorders>
              <w:top w:val="single" w:sz="4" w:space="0" w:color="auto"/>
              <w:left w:val="single" w:sz="4" w:space="0" w:color="auto"/>
              <w:bottom w:val="single" w:sz="4" w:space="0" w:color="auto"/>
              <w:right w:val="single" w:sz="4" w:space="0" w:color="auto"/>
            </w:tcBorders>
            <w:shd w:val="clear" w:color="auto" w:fill="FFFFFF"/>
            <w:vAlign w:val="center"/>
          </w:tcPr>
          <w:p w14:paraId="284039A2"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预期性</w:t>
            </w:r>
          </w:p>
        </w:tc>
      </w:tr>
      <w:tr w:rsidR="001C5BBE" w:rsidRPr="001C5BBE" w14:paraId="3C7480D1" w14:textId="77777777" w:rsidTr="00847997">
        <w:trPr>
          <w:trHeight w:val="397"/>
          <w:jc w:val="center"/>
        </w:trPr>
        <w:tc>
          <w:tcPr>
            <w:tcW w:w="3468" w:type="pct"/>
            <w:tcBorders>
              <w:top w:val="single" w:sz="4" w:space="0" w:color="auto"/>
              <w:left w:val="single" w:sz="4" w:space="0" w:color="auto"/>
              <w:bottom w:val="single" w:sz="4" w:space="0" w:color="auto"/>
              <w:right w:val="single" w:sz="4" w:space="0" w:color="auto"/>
            </w:tcBorders>
            <w:vAlign w:val="center"/>
          </w:tcPr>
          <w:p w14:paraId="048428E2" w14:textId="77777777" w:rsidR="001C5BBE" w:rsidRPr="001C5BBE" w:rsidRDefault="001C5BBE" w:rsidP="00847997">
            <w:pPr>
              <w:adjustRightInd w:val="0"/>
              <w:snapToGrid w:val="0"/>
              <w:spacing w:line="320" w:lineRule="exact"/>
              <w:ind w:firstLineChars="0" w:firstLine="0"/>
              <w:jc w:val="left"/>
              <w:rPr>
                <w:rFonts w:ascii="仿宋_GB2312" w:hint="eastAsia"/>
                <w:color w:val="000000"/>
                <w:sz w:val="30"/>
                <w:szCs w:val="30"/>
              </w:rPr>
            </w:pPr>
            <w:r w:rsidRPr="001C5BBE">
              <w:rPr>
                <w:rFonts w:ascii="仿宋_GB2312" w:hint="eastAsia"/>
                <w:color w:val="000000"/>
                <w:sz w:val="30"/>
                <w:szCs w:val="30"/>
              </w:rPr>
              <w:t>食用农产品和食品检验量（批次/千人）</w:t>
            </w:r>
          </w:p>
        </w:tc>
        <w:tc>
          <w:tcPr>
            <w:tcW w:w="787" w:type="pct"/>
            <w:tcBorders>
              <w:top w:val="single" w:sz="4" w:space="0" w:color="auto"/>
              <w:left w:val="single" w:sz="4" w:space="0" w:color="auto"/>
              <w:bottom w:val="single" w:sz="4" w:space="0" w:color="auto"/>
              <w:right w:val="single" w:sz="4" w:space="0" w:color="auto"/>
            </w:tcBorders>
            <w:vAlign w:val="center"/>
          </w:tcPr>
          <w:p w14:paraId="5D21214B"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≥7</w:t>
            </w:r>
          </w:p>
        </w:tc>
        <w:tc>
          <w:tcPr>
            <w:tcW w:w="745" w:type="pct"/>
            <w:tcBorders>
              <w:top w:val="single" w:sz="4" w:space="0" w:color="auto"/>
              <w:left w:val="single" w:sz="4" w:space="0" w:color="auto"/>
              <w:bottom w:val="single" w:sz="4" w:space="0" w:color="auto"/>
              <w:right w:val="single" w:sz="4" w:space="0" w:color="auto"/>
            </w:tcBorders>
            <w:vAlign w:val="center"/>
          </w:tcPr>
          <w:p w14:paraId="5B07271E"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约束性</w:t>
            </w:r>
          </w:p>
        </w:tc>
      </w:tr>
      <w:tr w:rsidR="001C5BBE" w:rsidRPr="001C5BBE" w14:paraId="6814179B" w14:textId="77777777" w:rsidTr="00847997">
        <w:trPr>
          <w:trHeight w:val="397"/>
          <w:jc w:val="center"/>
        </w:trPr>
        <w:tc>
          <w:tcPr>
            <w:tcW w:w="3468" w:type="pct"/>
            <w:tcBorders>
              <w:top w:val="single" w:sz="4" w:space="0" w:color="auto"/>
              <w:left w:val="single" w:sz="4" w:space="0" w:color="auto"/>
              <w:bottom w:val="single" w:sz="4" w:space="0" w:color="auto"/>
              <w:right w:val="single" w:sz="4" w:space="0" w:color="auto"/>
            </w:tcBorders>
            <w:shd w:val="clear" w:color="auto" w:fill="auto"/>
            <w:vAlign w:val="center"/>
          </w:tcPr>
          <w:p w14:paraId="5C7EA060" w14:textId="77777777" w:rsidR="001C5BBE" w:rsidRPr="001C5BBE" w:rsidRDefault="001C5BBE" w:rsidP="00847997">
            <w:pPr>
              <w:adjustRightInd w:val="0"/>
              <w:snapToGrid w:val="0"/>
              <w:spacing w:line="320" w:lineRule="exact"/>
              <w:ind w:firstLineChars="0" w:firstLine="0"/>
              <w:jc w:val="left"/>
              <w:rPr>
                <w:rFonts w:ascii="仿宋_GB2312" w:hint="eastAsia"/>
                <w:color w:val="000000"/>
                <w:sz w:val="30"/>
                <w:szCs w:val="30"/>
              </w:rPr>
            </w:pPr>
            <w:r w:rsidRPr="001C5BBE">
              <w:rPr>
                <w:rFonts w:ascii="仿宋_GB2312" w:hint="eastAsia"/>
                <w:color w:val="000000"/>
                <w:sz w:val="30"/>
                <w:szCs w:val="30"/>
              </w:rPr>
              <w:t>食品安全评价性抽检合格率（%）</w:t>
            </w:r>
          </w:p>
        </w:tc>
        <w:tc>
          <w:tcPr>
            <w:tcW w:w="787" w:type="pct"/>
            <w:tcBorders>
              <w:top w:val="single" w:sz="4" w:space="0" w:color="auto"/>
              <w:left w:val="single" w:sz="4" w:space="0" w:color="auto"/>
              <w:bottom w:val="single" w:sz="4" w:space="0" w:color="auto"/>
              <w:right w:val="single" w:sz="4" w:space="0" w:color="auto"/>
            </w:tcBorders>
            <w:shd w:val="clear" w:color="auto" w:fill="FFFFFF"/>
            <w:vAlign w:val="center"/>
          </w:tcPr>
          <w:p w14:paraId="00DB6389"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≥98.5</w:t>
            </w:r>
          </w:p>
        </w:tc>
        <w:tc>
          <w:tcPr>
            <w:tcW w:w="745" w:type="pct"/>
            <w:tcBorders>
              <w:top w:val="single" w:sz="4" w:space="0" w:color="auto"/>
              <w:left w:val="single" w:sz="4" w:space="0" w:color="auto"/>
              <w:bottom w:val="single" w:sz="4" w:space="0" w:color="auto"/>
              <w:right w:val="single" w:sz="4" w:space="0" w:color="auto"/>
            </w:tcBorders>
            <w:vAlign w:val="center"/>
          </w:tcPr>
          <w:p w14:paraId="7B863E61"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约束性</w:t>
            </w:r>
          </w:p>
        </w:tc>
      </w:tr>
      <w:tr w:rsidR="001C5BBE" w:rsidRPr="001C5BBE" w14:paraId="37EF5366" w14:textId="77777777" w:rsidTr="00847997">
        <w:trPr>
          <w:trHeight w:val="397"/>
          <w:jc w:val="center"/>
        </w:trPr>
        <w:tc>
          <w:tcPr>
            <w:tcW w:w="3468" w:type="pct"/>
            <w:tcBorders>
              <w:top w:val="single" w:sz="4" w:space="0" w:color="auto"/>
              <w:left w:val="single" w:sz="4" w:space="0" w:color="auto"/>
              <w:bottom w:val="single" w:sz="4" w:space="0" w:color="auto"/>
              <w:right w:val="single" w:sz="4" w:space="0" w:color="auto"/>
            </w:tcBorders>
            <w:shd w:val="clear" w:color="auto" w:fill="FFFFFF"/>
            <w:vAlign w:val="center"/>
          </w:tcPr>
          <w:p w14:paraId="65DA912A" w14:textId="77777777" w:rsidR="001C5BBE" w:rsidRPr="001C5BBE" w:rsidRDefault="001C5BBE" w:rsidP="00847997">
            <w:pPr>
              <w:adjustRightInd w:val="0"/>
              <w:snapToGrid w:val="0"/>
              <w:spacing w:line="320" w:lineRule="exact"/>
              <w:ind w:firstLineChars="0" w:firstLine="0"/>
              <w:jc w:val="left"/>
              <w:rPr>
                <w:rFonts w:ascii="仿宋_GB2312" w:hint="eastAsia"/>
                <w:color w:val="000000"/>
                <w:sz w:val="30"/>
                <w:szCs w:val="30"/>
              </w:rPr>
            </w:pPr>
            <w:r w:rsidRPr="001C5BBE">
              <w:rPr>
                <w:rFonts w:ascii="仿宋_GB2312" w:hint="eastAsia"/>
                <w:color w:val="000000"/>
                <w:sz w:val="30"/>
                <w:szCs w:val="30"/>
              </w:rPr>
              <w:t>进出口食品监督抽检品种覆盖率（%）</w:t>
            </w:r>
          </w:p>
        </w:tc>
        <w:tc>
          <w:tcPr>
            <w:tcW w:w="787" w:type="pct"/>
            <w:tcBorders>
              <w:top w:val="single" w:sz="4" w:space="0" w:color="auto"/>
              <w:left w:val="single" w:sz="4" w:space="0" w:color="auto"/>
              <w:bottom w:val="single" w:sz="4" w:space="0" w:color="auto"/>
              <w:right w:val="single" w:sz="4" w:space="0" w:color="auto"/>
            </w:tcBorders>
            <w:shd w:val="clear" w:color="auto" w:fill="FFFFFF"/>
            <w:vAlign w:val="center"/>
          </w:tcPr>
          <w:p w14:paraId="0CFFDBC4"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100</w:t>
            </w:r>
          </w:p>
        </w:tc>
        <w:tc>
          <w:tcPr>
            <w:tcW w:w="745" w:type="pct"/>
            <w:tcBorders>
              <w:top w:val="single" w:sz="4" w:space="0" w:color="auto"/>
              <w:left w:val="single" w:sz="4" w:space="0" w:color="auto"/>
              <w:bottom w:val="single" w:sz="4" w:space="0" w:color="auto"/>
              <w:right w:val="single" w:sz="4" w:space="0" w:color="auto"/>
            </w:tcBorders>
            <w:shd w:val="clear" w:color="auto" w:fill="FFFFFF"/>
            <w:vAlign w:val="center"/>
          </w:tcPr>
          <w:p w14:paraId="4E9EAA12"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约束性</w:t>
            </w:r>
          </w:p>
        </w:tc>
      </w:tr>
      <w:tr w:rsidR="001C5BBE" w:rsidRPr="001C5BBE" w14:paraId="63F4B09C" w14:textId="77777777" w:rsidTr="00847997">
        <w:trPr>
          <w:trHeight w:val="397"/>
          <w:jc w:val="center"/>
        </w:trPr>
        <w:tc>
          <w:tcPr>
            <w:tcW w:w="3468" w:type="pct"/>
            <w:tcBorders>
              <w:top w:val="single" w:sz="4" w:space="0" w:color="auto"/>
              <w:left w:val="single" w:sz="4" w:space="0" w:color="auto"/>
              <w:bottom w:val="single" w:sz="4" w:space="0" w:color="auto"/>
              <w:right w:val="single" w:sz="4" w:space="0" w:color="auto"/>
            </w:tcBorders>
            <w:shd w:val="clear" w:color="auto" w:fill="FFFFFF"/>
            <w:vAlign w:val="center"/>
          </w:tcPr>
          <w:p w14:paraId="735F483E" w14:textId="77777777" w:rsidR="001C5BBE" w:rsidRPr="001C5BBE" w:rsidRDefault="001C5BBE" w:rsidP="00847997">
            <w:pPr>
              <w:adjustRightInd w:val="0"/>
              <w:snapToGrid w:val="0"/>
              <w:spacing w:line="320" w:lineRule="exact"/>
              <w:ind w:firstLineChars="0" w:firstLine="0"/>
              <w:jc w:val="left"/>
              <w:rPr>
                <w:rFonts w:ascii="仿宋_GB2312" w:hint="eastAsia"/>
                <w:color w:val="000000"/>
                <w:sz w:val="30"/>
                <w:szCs w:val="30"/>
              </w:rPr>
            </w:pPr>
            <w:r w:rsidRPr="001C5BBE">
              <w:rPr>
                <w:rFonts w:ascii="仿宋_GB2312" w:hint="eastAsia"/>
                <w:color w:val="000000"/>
                <w:sz w:val="30"/>
                <w:szCs w:val="30"/>
              </w:rPr>
              <w:t>△食品追溯</w:t>
            </w:r>
          </w:p>
        </w:tc>
        <w:tc>
          <w:tcPr>
            <w:tcW w:w="787" w:type="pct"/>
            <w:tcBorders>
              <w:top w:val="single" w:sz="4" w:space="0" w:color="auto"/>
              <w:left w:val="single" w:sz="4" w:space="0" w:color="auto"/>
              <w:bottom w:val="single" w:sz="4" w:space="0" w:color="auto"/>
              <w:right w:val="single" w:sz="4" w:space="0" w:color="auto"/>
            </w:tcBorders>
            <w:shd w:val="clear" w:color="auto" w:fill="FFFFFF"/>
            <w:vAlign w:val="center"/>
          </w:tcPr>
          <w:p w14:paraId="29636AB6"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p>
        </w:tc>
        <w:tc>
          <w:tcPr>
            <w:tcW w:w="745" w:type="pct"/>
            <w:tcBorders>
              <w:top w:val="single" w:sz="4" w:space="0" w:color="auto"/>
              <w:left w:val="single" w:sz="4" w:space="0" w:color="auto"/>
              <w:bottom w:val="single" w:sz="4" w:space="0" w:color="auto"/>
              <w:right w:val="single" w:sz="4" w:space="0" w:color="auto"/>
            </w:tcBorders>
            <w:shd w:val="clear" w:color="auto" w:fill="FFFFFF"/>
            <w:vAlign w:val="center"/>
          </w:tcPr>
          <w:p w14:paraId="66018914"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p>
        </w:tc>
      </w:tr>
      <w:tr w:rsidR="001C5BBE" w:rsidRPr="001C5BBE" w14:paraId="64B60BE1" w14:textId="77777777" w:rsidTr="00847997">
        <w:trPr>
          <w:trHeight w:val="397"/>
          <w:jc w:val="center"/>
        </w:trPr>
        <w:tc>
          <w:tcPr>
            <w:tcW w:w="3468" w:type="pct"/>
            <w:tcBorders>
              <w:top w:val="single" w:sz="4" w:space="0" w:color="auto"/>
              <w:left w:val="single" w:sz="4" w:space="0" w:color="auto"/>
              <w:bottom w:val="single" w:sz="4" w:space="0" w:color="auto"/>
              <w:right w:val="single" w:sz="4" w:space="0" w:color="auto"/>
            </w:tcBorders>
            <w:shd w:val="clear" w:color="auto" w:fill="FFFFFF"/>
            <w:vAlign w:val="center"/>
          </w:tcPr>
          <w:p w14:paraId="3D28438A" w14:textId="77777777" w:rsidR="001C5BBE" w:rsidRPr="001C5BBE" w:rsidRDefault="001C5BBE" w:rsidP="00847997">
            <w:pPr>
              <w:adjustRightInd w:val="0"/>
              <w:snapToGrid w:val="0"/>
              <w:spacing w:line="320" w:lineRule="exact"/>
              <w:ind w:firstLineChars="0" w:firstLine="0"/>
              <w:jc w:val="left"/>
              <w:rPr>
                <w:rFonts w:ascii="仿宋_GB2312" w:hint="eastAsia"/>
                <w:color w:val="000000"/>
                <w:sz w:val="30"/>
                <w:szCs w:val="30"/>
              </w:rPr>
            </w:pPr>
            <w:r w:rsidRPr="001C5BBE">
              <w:rPr>
                <w:rFonts w:ascii="仿宋_GB2312" w:hint="eastAsia"/>
                <w:color w:val="000000"/>
                <w:sz w:val="30"/>
                <w:szCs w:val="30"/>
              </w:rPr>
              <w:t>规模以上农业生产主体可追溯率（%）</w:t>
            </w:r>
          </w:p>
        </w:tc>
        <w:tc>
          <w:tcPr>
            <w:tcW w:w="787" w:type="pct"/>
            <w:tcBorders>
              <w:top w:val="single" w:sz="4" w:space="0" w:color="auto"/>
              <w:left w:val="single" w:sz="4" w:space="0" w:color="auto"/>
              <w:bottom w:val="single" w:sz="4" w:space="0" w:color="auto"/>
              <w:right w:val="single" w:sz="4" w:space="0" w:color="auto"/>
            </w:tcBorders>
            <w:shd w:val="clear" w:color="auto" w:fill="FFFFFF"/>
            <w:vAlign w:val="center"/>
          </w:tcPr>
          <w:p w14:paraId="4CB3CA11"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≥90</w:t>
            </w:r>
          </w:p>
        </w:tc>
        <w:tc>
          <w:tcPr>
            <w:tcW w:w="745" w:type="pct"/>
            <w:tcBorders>
              <w:top w:val="single" w:sz="4" w:space="0" w:color="auto"/>
              <w:left w:val="single" w:sz="4" w:space="0" w:color="auto"/>
              <w:bottom w:val="single" w:sz="4" w:space="0" w:color="auto"/>
              <w:right w:val="single" w:sz="4" w:space="0" w:color="auto"/>
            </w:tcBorders>
            <w:shd w:val="clear" w:color="auto" w:fill="FFFFFF"/>
            <w:vAlign w:val="center"/>
          </w:tcPr>
          <w:p w14:paraId="285BCC36"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预期性</w:t>
            </w:r>
          </w:p>
        </w:tc>
      </w:tr>
      <w:tr w:rsidR="001C5BBE" w:rsidRPr="001C5BBE" w14:paraId="6E4DB377" w14:textId="77777777" w:rsidTr="00847997">
        <w:trPr>
          <w:trHeight w:val="397"/>
          <w:jc w:val="center"/>
        </w:trPr>
        <w:tc>
          <w:tcPr>
            <w:tcW w:w="3468" w:type="pct"/>
            <w:tcBorders>
              <w:top w:val="single" w:sz="4" w:space="0" w:color="auto"/>
              <w:left w:val="single" w:sz="4" w:space="0" w:color="auto"/>
              <w:bottom w:val="single" w:sz="4" w:space="0" w:color="auto"/>
              <w:right w:val="single" w:sz="4" w:space="0" w:color="auto"/>
            </w:tcBorders>
            <w:shd w:val="clear" w:color="auto" w:fill="FFFFFF"/>
            <w:vAlign w:val="center"/>
          </w:tcPr>
          <w:p w14:paraId="36F2B5E4" w14:textId="77777777" w:rsidR="001C5BBE" w:rsidRPr="001C5BBE" w:rsidRDefault="001C5BBE" w:rsidP="00847997">
            <w:pPr>
              <w:adjustRightInd w:val="0"/>
              <w:snapToGrid w:val="0"/>
              <w:spacing w:line="320" w:lineRule="exact"/>
              <w:ind w:firstLineChars="0" w:firstLine="0"/>
              <w:jc w:val="left"/>
              <w:rPr>
                <w:rFonts w:ascii="仿宋_GB2312" w:hint="eastAsia"/>
                <w:color w:val="000000"/>
                <w:sz w:val="30"/>
                <w:szCs w:val="30"/>
              </w:rPr>
            </w:pPr>
            <w:r w:rsidRPr="001C5BBE">
              <w:rPr>
                <w:rFonts w:ascii="仿宋_GB2312" w:hint="eastAsia"/>
                <w:color w:val="000000"/>
                <w:sz w:val="30"/>
                <w:szCs w:val="30"/>
              </w:rPr>
              <w:t>乳制品、白酒、特殊食品、食品添加剂、食盐以及大型食品生产企业主要（重要）产品（%）</w:t>
            </w:r>
          </w:p>
        </w:tc>
        <w:tc>
          <w:tcPr>
            <w:tcW w:w="787" w:type="pct"/>
            <w:tcBorders>
              <w:top w:val="single" w:sz="4" w:space="0" w:color="auto"/>
              <w:left w:val="single" w:sz="4" w:space="0" w:color="auto"/>
              <w:bottom w:val="single" w:sz="4" w:space="0" w:color="auto"/>
              <w:right w:val="single" w:sz="4" w:space="0" w:color="auto"/>
            </w:tcBorders>
            <w:shd w:val="clear" w:color="auto" w:fill="FFFFFF"/>
            <w:vAlign w:val="center"/>
          </w:tcPr>
          <w:p w14:paraId="1838CF09"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100</w:t>
            </w:r>
          </w:p>
        </w:tc>
        <w:tc>
          <w:tcPr>
            <w:tcW w:w="745" w:type="pct"/>
            <w:tcBorders>
              <w:top w:val="single" w:sz="4" w:space="0" w:color="auto"/>
              <w:left w:val="single" w:sz="4" w:space="0" w:color="auto"/>
              <w:bottom w:val="single" w:sz="4" w:space="0" w:color="auto"/>
              <w:right w:val="single" w:sz="4" w:space="0" w:color="auto"/>
            </w:tcBorders>
            <w:shd w:val="clear" w:color="auto" w:fill="FFFFFF"/>
            <w:vAlign w:val="center"/>
          </w:tcPr>
          <w:p w14:paraId="566B52A0"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预期性</w:t>
            </w:r>
          </w:p>
        </w:tc>
      </w:tr>
      <w:tr w:rsidR="001C5BBE" w:rsidRPr="001C5BBE" w14:paraId="27388325" w14:textId="77777777" w:rsidTr="00847997">
        <w:trPr>
          <w:trHeight w:val="397"/>
          <w:jc w:val="center"/>
        </w:trPr>
        <w:tc>
          <w:tcPr>
            <w:tcW w:w="3468" w:type="pct"/>
            <w:tcBorders>
              <w:top w:val="single" w:sz="4" w:space="0" w:color="auto"/>
              <w:left w:val="single" w:sz="4" w:space="0" w:color="auto"/>
              <w:bottom w:val="single" w:sz="4" w:space="0" w:color="auto"/>
              <w:right w:val="single" w:sz="4" w:space="0" w:color="auto"/>
            </w:tcBorders>
            <w:shd w:val="clear" w:color="auto" w:fill="FFFFFF"/>
            <w:vAlign w:val="center"/>
          </w:tcPr>
          <w:p w14:paraId="35EAD949" w14:textId="77777777" w:rsidR="001C5BBE" w:rsidRPr="001C5BBE" w:rsidRDefault="001C5BBE" w:rsidP="00847997">
            <w:pPr>
              <w:adjustRightInd w:val="0"/>
              <w:snapToGrid w:val="0"/>
              <w:spacing w:line="320" w:lineRule="exact"/>
              <w:ind w:firstLineChars="0" w:firstLine="0"/>
              <w:jc w:val="left"/>
              <w:rPr>
                <w:rFonts w:ascii="仿宋_GB2312" w:hint="eastAsia"/>
                <w:color w:val="000000"/>
                <w:sz w:val="30"/>
                <w:szCs w:val="30"/>
              </w:rPr>
            </w:pPr>
            <w:r w:rsidRPr="001C5BBE">
              <w:rPr>
                <w:rFonts w:ascii="仿宋_GB2312" w:hint="eastAsia"/>
                <w:color w:val="000000"/>
                <w:sz w:val="30"/>
                <w:szCs w:val="30"/>
              </w:rPr>
              <w:t>进口冷链食品（%）</w:t>
            </w:r>
          </w:p>
        </w:tc>
        <w:tc>
          <w:tcPr>
            <w:tcW w:w="787" w:type="pct"/>
            <w:tcBorders>
              <w:top w:val="single" w:sz="4" w:space="0" w:color="auto"/>
              <w:left w:val="single" w:sz="4" w:space="0" w:color="auto"/>
              <w:bottom w:val="single" w:sz="4" w:space="0" w:color="auto"/>
              <w:right w:val="single" w:sz="4" w:space="0" w:color="auto"/>
            </w:tcBorders>
            <w:shd w:val="clear" w:color="auto" w:fill="FFFFFF"/>
            <w:vAlign w:val="center"/>
          </w:tcPr>
          <w:p w14:paraId="0D9EA582"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100</w:t>
            </w:r>
          </w:p>
        </w:tc>
        <w:tc>
          <w:tcPr>
            <w:tcW w:w="745" w:type="pct"/>
            <w:tcBorders>
              <w:top w:val="single" w:sz="4" w:space="0" w:color="auto"/>
              <w:left w:val="single" w:sz="4" w:space="0" w:color="auto"/>
              <w:bottom w:val="single" w:sz="4" w:space="0" w:color="auto"/>
              <w:right w:val="single" w:sz="4" w:space="0" w:color="auto"/>
            </w:tcBorders>
            <w:shd w:val="clear" w:color="auto" w:fill="FFFFFF"/>
            <w:vAlign w:val="center"/>
          </w:tcPr>
          <w:p w14:paraId="1A40137E" w14:textId="77777777" w:rsidR="001C5BBE" w:rsidRPr="001C5BBE" w:rsidRDefault="001C5BBE" w:rsidP="00847997">
            <w:pPr>
              <w:adjustRightInd w:val="0"/>
              <w:snapToGrid w:val="0"/>
              <w:spacing w:line="320" w:lineRule="exact"/>
              <w:ind w:firstLineChars="0" w:firstLine="0"/>
              <w:jc w:val="center"/>
              <w:rPr>
                <w:rFonts w:ascii="仿宋_GB2312" w:hint="eastAsia"/>
                <w:color w:val="000000"/>
                <w:sz w:val="30"/>
                <w:szCs w:val="30"/>
              </w:rPr>
            </w:pPr>
            <w:r w:rsidRPr="001C5BBE">
              <w:rPr>
                <w:rFonts w:ascii="仿宋_GB2312" w:hint="eastAsia"/>
                <w:color w:val="000000"/>
                <w:sz w:val="30"/>
                <w:szCs w:val="30"/>
              </w:rPr>
              <w:t>预期性</w:t>
            </w:r>
          </w:p>
        </w:tc>
      </w:tr>
    </w:tbl>
    <w:p w14:paraId="3E0BE906" w14:textId="77777777" w:rsidR="001C5BBE" w:rsidRPr="001C5BBE" w:rsidRDefault="001C5BBE" w:rsidP="001C5BBE">
      <w:pPr>
        <w:pStyle w:val="3"/>
        <w:overflowPunct w:val="0"/>
        <w:adjustRightInd w:val="0"/>
        <w:snapToGrid w:val="0"/>
        <w:spacing w:before="0" w:beforeAutospacing="0" w:after="0" w:afterAutospacing="0" w:line="560" w:lineRule="exact"/>
        <w:ind w:firstLineChars="200" w:firstLine="600"/>
        <w:jc w:val="both"/>
        <w:rPr>
          <w:rFonts w:ascii="黑体" w:eastAsia="黑体" w:hAnsi="黑体" w:hint="eastAsia"/>
          <w:b w:val="0"/>
          <w:color w:val="000000"/>
          <w:sz w:val="30"/>
          <w:szCs w:val="30"/>
        </w:rPr>
      </w:pPr>
      <w:bookmarkStart w:id="4" w:name="_Toc85217490"/>
      <w:r w:rsidRPr="001C5BBE">
        <w:rPr>
          <w:rFonts w:ascii="黑体" w:eastAsia="黑体" w:hAnsi="黑体" w:hint="eastAsia"/>
          <w:b w:val="0"/>
          <w:color w:val="000000"/>
          <w:sz w:val="30"/>
          <w:szCs w:val="30"/>
        </w:rPr>
        <w:t>二、</w:t>
      </w:r>
      <w:r w:rsidRPr="001C5BBE">
        <w:rPr>
          <w:rFonts w:ascii="黑体" w:eastAsia="黑体" w:hAnsi="黑体"/>
          <w:b w:val="0"/>
          <w:color w:val="000000"/>
          <w:sz w:val="30"/>
          <w:szCs w:val="30"/>
        </w:rPr>
        <w:t>主要任务</w:t>
      </w:r>
    </w:p>
    <w:p w14:paraId="69F76910" w14:textId="77777777" w:rsidR="001C5BBE" w:rsidRPr="001C5BBE" w:rsidRDefault="001C5BBE" w:rsidP="001C5BBE">
      <w:pPr>
        <w:pStyle w:val="3"/>
        <w:overflowPunct w:val="0"/>
        <w:adjustRightInd w:val="0"/>
        <w:snapToGrid w:val="0"/>
        <w:spacing w:before="0" w:beforeAutospacing="0" w:after="0" w:afterAutospacing="0" w:line="560" w:lineRule="exact"/>
        <w:ind w:firstLineChars="200" w:firstLine="600"/>
        <w:jc w:val="both"/>
        <w:rPr>
          <w:rFonts w:ascii="楷体_GB2312" w:eastAsia="楷体_GB2312" w:hAnsi="Times New Roman" w:hint="eastAsia"/>
          <w:color w:val="000000"/>
          <w:sz w:val="30"/>
          <w:szCs w:val="30"/>
        </w:rPr>
      </w:pPr>
      <w:r w:rsidRPr="001C5BBE">
        <w:rPr>
          <w:rFonts w:ascii="楷体_GB2312" w:eastAsia="楷体_GB2312" w:hAnsi="Times New Roman" w:hint="eastAsia"/>
          <w:b w:val="0"/>
          <w:color w:val="000000"/>
          <w:sz w:val="30"/>
          <w:szCs w:val="30"/>
        </w:rPr>
        <w:t>（一）激活三大治理主体能量，凝聚三位一体共治合力</w:t>
      </w:r>
    </w:p>
    <w:p w14:paraId="53867B81" w14:textId="77777777" w:rsidR="001C5BBE" w:rsidRPr="001C5BBE" w:rsidRDefault="001C5BBE" w:rsidP="001C5BBE">
      <w:pPr>
        <w:pStyle w:val="3"/>
        <w:overflowPunct w:val="0"/>
        <w:adjustRightInd w:val="0"/>
        <w:snapToGrid w:val="0"/>
        <w:spacing w:before="0" w:beforeAutospacing="0" w:after="0" w:afterAutospacing="0" w:line="560" w:lineRule="exact"/>
        <w:ind w:firstLineChars="200" w:firstLine="600"/>
        <w:jc w:val="both"/>
        <w:rPr>
          <w:rFonts w:ascii="仿宋_GB2312" w:eastAsia="仿宋_GB2312" w:hAnsi="Times New Roman" w:hint="eastAsia"/>
          <w:b w:val="0"/>
          <w:color w:val="000000"/>
          <w:sz w:val="30"/>
          <w:szCs w:val="30"/>
        </w:rPr>
      </w:pPr>
      <w:r w:rsidRPr="001C5BBE">
        <w:rPr>
          <w:rFonts w:ascii="仿宋_GB2312" w:eastAsia="仿宋_GB2312" w:hAnsi="Times New Roman" w:hint="eastAsia"/>
          <w:b w:val="0"/>
          <w:color w:val="000000"/>
          <w:sz w:val="30"/>
          <w:szCs w:val="30"/>
        </w:rPr>
        <w:t>1．完善属地责任体系，提升依法</w:t>
      </w:r>
      <w:proofErr w:type="gramStart"/>
      <w:r w:rsidRPr="001C5BBE">
        <w:rPr>
          <w:rFonts w:ascii="仿宋_GB2312" w:eastAsia="仿宋_GB2312" w:hAnsi="Times New Roman" w:hint="eastAsia"/>
          <w:b w:val="0"/>
          <w:color w:val="000000"/>
          <w:sz w:val="30"/>
          <w:szCs w:val="30"/>
        </w:rPr>
        <w:t>履</w:t>
      </w:r>
      <w:proofErr w:type="gramEnd"/>
      <w:r w:rsidRPr="001C5BBE">
        <w:rPr>
          <w:rFonts w:ascii="仿宋_GB2312" w:eastAsia="仿宋_GB2312" w:hAnsi="Times New Roman" w:hint="eastAsia"/>
          <w:b w:val="0"/>
          <w:color w:val="000000"/>
          <w:sz w:val="30"/>
          <w:szCs w:val="30"/>
        </w:rPr>
        <w:t>职能力</w:t>
      </w:r>
      <w:bookmarkEnd w:id="4"/>
    </w:p>
    <w:p w14:paraId="693CE4E5"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lastRenderedPageBreak/>
        <w:t>（1）落实属地管理责任。坚持“党政同责”，落实党政领导干部食品安全工作责任。明确党委和政府主要负责人为第一责任人，各级党委政府统一负责、领导、组织、协调本行政区域食品安全工作。推动地方各级党政领导干部履行食品安全责任清单，开展各项调研，解决食品安全重大及疑难问题。继续把食品安全工作纳入地方高质量发展综合考核评价体系，充分发挥考核评价“指挥棒”作用。（责任单位：</w:t>
      </w:r>
      <w:proofErr w:type="gramStart"/>
      <w:r w:rsidRPr="001C5BBE">
        <w:rPr>
          <w:rFonts w:ascii="仿宋_GB2312" w:hint="eastAsia"/>
          <w:color w:val="000000"/>
          <w:sz w:val="30"/>
          <w:szCs w:val="30"/>
        </w:rPr>
        <w:t>区食安</w:t>
      </w:r>
      <w:proofErr w:type="gramEnd"/>
      <w:r w:rsidRPr="001C5BBE">
        <w:rPr>
          <w:rFonts w:ascii="仿宋_GB2312" w:hint="eastAsia"/>
          <w:color w:val="000000"/>
          <w:sz w:val="30"/>
          <w:szCs w:val="30"/>
        </w:rPr>
        <w:t>办、</w:t>
      </w:r>
      <w:proofErr w:type="gramStart"/>
      <w:r w:rsidRPr="001C5BBE">
        <w:rPr>
          <w:rFonts w:ascii="仿宋_GB2312" w:hint="eastAsia"/>
          <w:color w:val="000000"/>
          <w:sz w:val="30"/>
          <w:szCs w:val="30"/>
        </w:rPr>
        <w:t>区食安</w:t>
      </w:r>
      <w:proofErr w:type="gramEnd"/>
      <w:r w:rsidRPr="001C5BBE">
        <w:rPr>
          <w:rFonts w:ascii="仿宋_GB2312" w:hint="eastAsia"/>
          <w:color w:val="000000"/>
          <w:sz w:val="30"/>
          <w:szCs w:val="30"/>
        </w:rPr>
        <w:t>委成员单位，各镇（街道））</w:t>
      </w:r>
    </w:p>
    <w:p w14:paraId="602607A5"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（2）强化部门监管职能。</w:t>
      </w:r>
      <w:proofErr w:type="gramStart"/>
      <w:r w:rsidRPr="001C5BBE">
        <w:rPr>
          <w:rFonts w:ascii="仿宋_GB2312" w:hint="eastAsia"/>
          <w:color w:val="000000"/>
          <w:sz w:val="30"/>
          <w:szCs w:val="30"/>
        </w:rPr>
        <w:t>完善食安委</w:t>
      </w:r>
      <w:proofErr w:type="gramEnd"/>
      <w:r w:rsidRPr="001C5BBE">
        <w:rPr>
          <w:rFonts w:ascii="仿宋_GB2312" w:hint="eastAsia"/>
          <w:color w:val="000000"/>
          <w:sz w:val="30"/>
          <w:szCs w:val="30"/>
        </w:rPr>
        <w:t>工作机制和议事规则，建立食品安全工作激励机制，充分发挥各级食品安全委员会办公室在研究食品安全政策措施、协调解决食品安全重大问题方面的职能作用。强化农产品质</w:t>
      </w:r>
      <w:proofErr w:type="gramStart"/>
      <w:r w:rsidRPr="001C5BBE">
        <w:rPr>
          <w:rFonts w:ascii="仿宋_GB2312" w:hint="eastAsia"/>
          <w:color w:val="000000"/>
          <w:sz w:val="30"/>
          <w:szCs w:val="30"/>
        </w:rPr>
        <w:t>量安全</w:t>
      </w:r>
      <w:proofErr w:type="gramEnd"/>
      <w:r w:rsidRPr="001C5BBE">
        <w:rPr>
          <w:rFonts w:ascii="仿宋_GB2312" w:hint="eastAsia"/>
          <w:color w:val="000000"/>
          <w:sz w:val="30"/>
          <w:szCs w:val="30"/>
        </w:rPr>
        <w:t>与食品安全监管部门工作责任，建立</w:t>
      </w:r>
      <w:proofErr w:type="gramStart"/>
      <w:r w:rsidRPr="001C5BBE">
        <w:rPr>
          <w:rFonts w:ascii="仿宋_GB2312" w:hint="eastAsia"/>
          <w:color w:val="000000"/>
          <w:sz w:val="30"/>
          <w:szCs w:val="30"/>
        </w:rPr>
        <w:t>健全跨</w:t>
      </w:r>
      <w:proofErr w:type="gramEnd"/>
      <w:r w:rsidRPr="001C5BBE">
        <w:rPr>
          <w:rFonts w:ascii="仿宋_GB2312" w:hint="eastAsia"/>
          <w:color w:val="000000"/>
          <w:sz w:val="30"/>
          <w:szCs w:val="30"/>
        </w:rPr>
        <w:t>地区、跨部门的食品安全信息通报、会商</w:t>
      </w:r>
      <w:proofErr w:type="gramStart"/>
      <w:r w:rsidRPr="001C5BBE">
        <w:rPr>
          <w:rFonts w:ascii="仿宋_GB2312" w:hint="eastAsia"/>
          <w:color w:val="000000"/>
          <w:sz w:val="30"/>
          <w:szCs w:val="30"/>
        </w:rPr>
        <w:t>研</w:t>
      </w:r>
      <w:proofErr w:type="gramEnd"/>
      <w:r w:rsidRPr="001C5BBE">
        <w:rPr>
          <w:rFonts w:ascii="仿宋_GB2312" w:hint="eastAsia"/>
          <w:color w:val="000000"/>
          <w:sz w:val="30"/>
          <w:szCs w:val="30"/>
        </w:rPr>
        <w:t>判、联合执法、隐患排查、事故处置等协调联动机制。（责任单位：</w:t>
      </w:r>
      <w:proofErr w:type="gramStart"/>
      <w:r w:rsidRPr="001C5BBE">
        <w:rPr>
          <w:rFonts w:ascii="仿宋_GB2312" w:hint="eastAsia"/>
          <w:color w:val="000000"/>
          <w:sz w:val="30"/>
          <w:szCs w:val="30"/>
        </w:rPr>
        <w:t>区食安</w:t>
      </w:r>
      <w:proofErr w:type="gramEnd"/>
      <w:r w:rsidRPr="001C5BBE">
        <w:rPr>
          <w:rFonts w:ascii="仿宋_GB2312" w:hint="eastAsia"/>
          <w:color w:val="000000"/>
          <w:sz w:val="30"/>
          <w:szCs w:val="30"/>
        </w:rPr>
        <w:t>办、</w:t>
      </w:r>
      <w:proofErr w:type="gramStart"/>
      <w:r w:rsidRPr="001C5BBE">
        <w:rPr>
          <w:rFonts w:ascii="仿宋_GB2312" w:hint="eastAsia"/>
          <w:color w:val="000000"/>
          <w:sz w:val="30"/>
          <w:szCs w:val="30"/>
        </w:rPr>
        <w:t>区食安</w:t>
      </w:r>
      <w:proofErr w:type="gramEnd"/>
      <w:r w:rsidRPr="001C5BBE">
        <w:rPr>
          <w:rFonts w:ascii="仿宋_GB2312" w:hint="eastAsia"/>
          <w:color w:val="000000"/>
          <w:sz w:val="30"/>
          <w:szCs w:val="30"/>
        </w:rPr>
        <w:t>委成员单位，各镇（街道））</w:t>
      </w:r>
    </w:p>
    <w:p w14:paraId="2E0038B5"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（3）加强基层监管工作。强化镇（街道）食用农产品和食品安全监管机构和队伍建设，各镇（街道）综合行政执法局要把保障农产品质</w:t>
      </w:r>
      <w:proofErr w:type="gramStart"/>
      <w:r w:rsidRPr="001C5BBE">
        <w:rPr>
          <w:rFonts w:ascii="仿宋_GB2312" w:hint="eastAsia"/>
          <w:color w:val="000000"/>
          <w:sz w:val="30"/>
          <w:szCs w:val="30"/>
        </w:rPr>
        <w:t>量安全</w:t>
      </w:r>
      <w:proofErr w:type="gramEnd"/>
      <w:r w:rsidRPr="001C5BBE">
        <w:rPr>
          <w:rFonts w:ascii="仿宋_GB2312" w:hint="eastAsia"/>
          <w:color w:val="000000"/>
          <w:sz w:val="30"/>
          <w:szCs w:val="30"/>
        </w:rPr>
        <w:t>作为重点任务，市场监管部门要以食品安全为首要职责。推进镇（街道）</w:t>
      </w:r>
      <w:proofErr w:type="gramStart"/>
      <w:r w:rsidRPr="001C5BBE">
        <w:rPr>
          <w:rFonts w:ascii="仿宋_GB2312" w:hint="eastAsia"/>
          <w:color w:val="000000"/>
          <w:sz w:val="30"/>
          <w:szCs w:val="30"/>
        </w:rPr>
        <w:t>食安委</w:t>
      </w:r>
      <w:proofErr w:type="gramEnd"/>
      <w:r w:rsidRPr="001C5BBE">
        <w:rPr>
          <w:rFonts w:ascii="仿宋_GB2312" w:hint="eastAsia"/>
          <w:color w:val="000000"/>
          <w:sz w:val="30"/>
          <w:szCs w:val="30"/>
        </w:rPr>
        <w:t>及其办公室规范化建设，进一步充实协管员（信息员）队伍。推动监管力量与食品安全责任网络社会治理相互补充、深度融合。（责任单位：</w:t>
      </w:r>
      <w:proofErr w:type="gramStart"/>
      <w:r w:rsidRPr="001C5BBE">
        <w:rPr>
          <w:rFonts w:ascii="仿宋_GB2312" w:hint="eastAsia"/>
          <w:color w:val="000000"/>
          <w:sz w:val="30"/>
          <w:szCs w:val="30"/>
        </w:rPr>
        <w:t>区食安</w:t>
      </w:r>
      <w:proofErr w:type="gramEnd"/>
      <w:r w:rsidRPr="001C5BBE">
        <w:rPr>
          <w:rFonts w:ascii="仿宋_GB2312" w:hint="eastAsia"/>
          <w:color w:val="000000"/>
          <w:sz w:val="30"/>
          <w:szCs w:val="30"/>
        </w:rPr>
        <w:t>办、</w:t>
      </w:r>
      <w:proofErr w:type="gramStart"/>
      <w:r w:rsidRPr="001C5BBE">
        <w:rPr>
          <w:rFonts w:ascii="仿宋_GB2312" w:hint="eastAsia"/>
          <w:color w:val="000000"/>
          <w:sz w:val="30"/>
          <w:szCs w:val="30"/>
        </w:rPr>
        <w:t>区食安</w:t>
      </w:r>
      <w:proofErr w:type="gramEnd"/>
      <w:r w:rsidRPr="001C5BBE">
        <w:rPr>
          <w:rFonts w:ascii="仿宋_GB2312" w:hint="eastAsia"/>
          <w:color w:val="000000"/>
          <w:sz w:val="30"/>
          <w:szCs w:val="30"/>
        </w:rPr>
        <w:t>委成员单位，各镇（街道））</w:t>
      </w:r>
    </w:p>
    <w:p w14:paraId="598C4395" w14:textId="77777777" w:rsidR="001C5BBE" w:rsidRPr="001C5BBE" w:rsidRDefault="001C5BBE" w:rsidP="001C5BBE">
      <w:pPr>
        <w:pStyle w:val="3"/>
        <w:overflowPunct w:val="0"/>
        <w:adjustRightInd w:val="0"/>
        <w:snapToGrid w:val="0"/>
        <w:spacing w:before="0" w:beforeAutospacing="0" w:after="0" w:afterAutospacing="0" w:line="560" w:lineRule="exact"/>
        <w:ind w:firstLineChars="200" w:firstLine="600"/>
        <w:jc w:val="both"/>
        <w:rPr>
          <w:rFonts w:ascii="仿宋_GB2312" w:eastAsia="仿宋_GB2312" w:hAnsi="Times New Roman" w:hint="eastAsia"/>
          <w:b w:val="0"/>
          <w:color w:val="000000"/>
          <w:sz w:val="30"/>
          <w:szCs w:val="30"/>
        </w:rPr>
      </w:pPr>
      <w:bookmarkStart w:id="5" w:name="_Toc85217491"/>
      <w:r w:rsidRPr="001C5BBE">
        <w:rPr>
          <w:rFonts w:ascii="仿宋_GB2312" w:eastAsia="仿宋_GB2312" w:hAnsi="Times New Roman" w:hint="eastAsia"/>
          <w:b w:val="0"/>
          <w:color w:val="000000"/>
          <w:sz w:val="30"/>
          <w:szCs w:val="30"/>
        </w:rPr>
        <w:t>2．完善主体责任体系，提升安全管理能力</w:t>
      </w:r>
      <w:bookmarkEnd w:id="5"/>
    </w:p>
    <w:p w14:paraId="75097E12" w14:textId="77777777" w:rsidR="001C5BBE" w:rsidRPr="001C5BBE" w:rsidRDefault="001C5BBE" w:rsidP="001C5BBE">
      <w:pPr>
        <w:overflowPunct w:val="0"/>
        <w:autoSpaceDE w:val="0"/>
        <w:autoSpaceDN w:val="0"/>
        <w:adjustRightInd w:val="0"/>
        <w:snapToGrid w:val="0"/>
        <w:spacing w:line="540" w:lineRule="exact"/>
        <w:ind w:firstLine="600"/>
        <w:rPr>
          <w:rFonts w:ascii="仿宋_GB2312" w:hint="eastAsia"/>
          <w:color w:val="000000"/>
          <w:sz w:val="30"/>
          <w:szCs w:val="30"/>
        </w:rPr>
      </w:pPr>
      <w:r w:rsidRPr="001C5BBE">
        <w:rPr>
          <w:rFonts w:ascii="仿宋_GB2312" w:hint="eastAsia"/>
          <w:color w:val="000000"/>
          <w:sz w:val="30"/>
          <w:szCs w:val="30"/>
        </w:rPr>
        <w:t>（1）落实质量安全管理责任。督促生产经营者承担食品</w:t>
      </w:r>
      <w:proofErr w:type="gramStart"/>
      <w:r w:rsidRPr="001C5BBE">
        <w:rPr>
          <w:rFonts w:ascii="仿宋_GB2312" w:hint="eastAsia"/>
          <w:color w:val="000000"/>
          <w:sz w:val="30"/>
          <w:szCs w:val="30"/>
        </w:rPr>
        <w:t>安</w:t>
      </w:r>
      <w:r w:rsidRPr="001C5BBE">
        <w:rPr>
          <w:rFonts w:ascii="仿宋_GB2312" w:hint="eastAsia"/>
          <w:color w:val="000000"/>
          <w:sz w:val="30"/>
          <w:szCs w:val="30"/>
        </w:rPr>
        <w:lastRenderedPageBreak/>
        <w:t>全第一</w:t>
      </w:r>
      <w:proofErr w:type="gramEnd"/>
      <w:r w:rsidRPr="001C5BBE">
        <w:rPr>
          <w:rFonts w:ascii="仿宋_GB2312" w:hint="eastAsia"/>
          <w:color w:val="000000"/>
          <w:sz w:val="30"/>
          <w:szCs w:val="30"/>
        </w:rPr>
        <w:t>责任人的责任，依法配备食品安全管理人员，严格按照法律法规和食品安全标准从事生产经营活动，强化食品</w:t>
      </w:r>
      <w:proofErr w:type="gramStart"/>
      <w:r w:rsidRPr="001C5BBE">
        <w:rPr>
          <w:rFonts w:ascii="仿宋_GB2312" w:hint="eastAsia"/>
          <w:color w:val="000000"/>
          <w:sz w:val="30"/>
          <w:szCs w:val="30"/>
        </w:rPr>
        <w:t>产业链全过程</w:t>
      </w:r>
      <w:proofErr w:type="gramEnd"/>
      <w:r w:rsidRPr="001C5BBE">
        <w:rPr>
          <w:rFonts w:ascii="仿宋_GB2312" w:hint="eastAsia"/>
          <w:color w:val="000000"/>
          <w:sz w:val="30"/>
          <w:szCs w:val="30"/>
        </w:rPr>
        <w:t>的质量安全控制。加强食品安全知识的抽查考核工作，提高企业食品质量安全管理岗位人员监督抽考覆盖率和合格率，将监督抽考对象由食品安全管理人员向企业主要负责人、质量安全管理负责人、生产管理负责人、检验管理负责人扩展。落实食品生产经营企业自查自纠自报制度，督促食品生产经营企业对食品安全责任落实情况定期开展自查自检、自我纠正、自我评价工作，并定期上传自查报告。（责任单位：区市场监管局）</w:t>
      </w:r>
    </w:p>
    <w:p w14:paraId="08367BAB" w14:textId="77777777" w:rsidR="001C5BBE" w:rsidRPr="001C5BBE" w:rsidRDefault="001C5BBE" w:rsidP="001C5BBE">
      <w:pPr>
        <w:overflowPunct w:val="0"/>
        <w:autoSpaceDE w:val="0"/>
        <w:autoSpaceDN w:val="0"/>
        <w:adjustRightInd w:val="0"/>
        <w:snapToGrid w:val="0"/>
        <w:spacing w:line="540" w:lineRule="exact"/>
        <w:ind w:firstLine="600"/>
        <w:rPr>
          <w:rFonts w:ascii="仿宋_GB2312" w:hint="eastAsia"/>
          <w:color w:val="000000"/>
          <w:sz w:val="30"/>
          <w:szCs w:val="30"/>
        </w:rPr>
      </w:pPr>
      <w:r w:rsidRPr="001C5BBE">
        <w:rPr>
          <w:rFonts w:ascii="仿宋_GB2312" w:hint="eastAsia"/>
          <w:color w:val="000000"/>
          <w:sz w:val="30"/>
          <w:szCs w:val="30"/>
        </w:rPr>
        <w:t>（2）使用食品安全追溯平台。推进食用农产品和食品追溯体系应用，督促食用农产品生产经营主体和食品生产企业使用“农产品质量安全追溯平台”“食品生产经营追溯系统”“‘江苏冷链’食品追溯系统”等信息平台，确保原料来源可查、产品去向可追、过程责任可究。推动食用农产品生产主体入网追溯、产地准出与市场准入对接，支持绿色食品、有机农产品、地理标志农产品率先实现全程可追溯。（责任单位：区市场监管局、区农业农村局）</w:t>
      </w:r>
    </w:p>
    <w:p w14:paraId="2D32FDCE" w14:textId="77777777" w:rsidR="001C5BBE" w:rsidRPr="001C5BBE" w:rsidRDefault="001C5BBE" w:rsidP="001C5BBE">
      <w:pPr>
        <w:overflowPunct w:val="0"/>
        <w:autoSpaceDE w:val="0"/>
        <w:autoSpaceDN w:val="0"/>
        <w:adjustRightInd w:val="0"/>
        <w:snapToGrid w:val="0"/>
        <w:spacing w:line="540" w:lineRule="exact"/>
        <w:ind w:firstLine="600"/>
        <w:rPr>
          <w:rFonts w:ascii="仿宋_GB2312" w:hint="eastAsia"/>
          <w:color w:val="000000"/>
          <w:sz w:val="30"/>
          <w:szCs w:val="30"/>
        </w:rPr>
      </w:pPr>
      <w:r w:rsidRPr="001C5BBE">
        <w:rPr>
          <w:rFonts w:ascii="仿宋_GB2312" w:hint="eastAsia"/>
          <w:color w:val="000000"/>
          <w:sz w:val="30"/>
          <w:szCs w:val="30"/>
        </w:rPr>
        <w:t>（3）投保食品安全责任保险。充分发挥保险的他</w:t>
      </w:r>
      <w:proofErr w:type="gramStart"/>
      <w:r w:rsidRPr="001C5BBE">
        <w:rPr>
          <w:rFonts w:ascii="仿宋_GB2312" w:hint="eastAsia"/>
          <w:color w:val="000000"/>
          <w:sz w:val="30"/>
          <w:szCs w:val="30"/>
        </w:rPr>
        <w:t>律作用</w:t>
      </w:r>
      <w:proofErr w:type="gramEnd"/>
      <w:r w:rsidRPr="001C5BBE">
        <w:rPr>
          <w:rFonts w:ascii="仿宋_GB2312" w:hint="eastAsia"/>
          <w:color w:val="000000"/>
          <w:sz w:val="30"/>
          <w:szCs w:val="30"/>
        </w:rPr>
        <w:t>和风险分担机制，继续加大食品安全责任险覆盖面，实现农村集体聚餐和校园食品安全</w:t>
      </w:r>
      <w:proofErr w:type="gramStart"/>
      <w:r w:rsidRPr="001C5BBE">
        <w:rPr>
          <w:rFonts w:ascii="仿宋_GB2312" w:hint="eastAsia"/>
          <w:color w:val="000000"/>
          <w:sz w:val="30"/>
          <w:szCs w:val="30"/>
        </w:rPr>
        <w:t>责任险全覆盖</w:t>
      </w:r>
      <w:proofErr w:type="gramEnd"/>
      <w:r w:rsidRPr="001C5BBE">
        <w:rPr>
          <w:rFonts w:ascii="仿宋_GB2312" w:hint="eastAsia"/>
          <w:color w:val="000000"/>
          <w:sz w:val="30"/>
          <w:szCs w:val="30"/>
        </w:rPr>
        <w:t>。推进集体用餐单位、大宗食品配送单位、中央厨房和配餐单位等重点单位主动购买食品安全责任保险，鼓励有条件的中小企业和单位积极投保食品安全责任保险，提高抵御风险能力。（责任单位：区市场监管局，各镇（街道））</w:t>
      </w:r>
    </w:p>
    <w:p w14:paraId="183F8189" w14:textId="77777777" w:rsidR="001C5BBE" w:rsidRPr="001C5BBE" w:rsidRDefault="001C5BBE" w:rsidP="001C5BBE">
      <w:pPr>
        <w:pStyle w:val="3"/>
        <w:overflowPunct w:val="0"/>
        <w:adjustRightInd w:val="0"/>
        <w:snapToGrid w:val="0"/>
        <w:spacing w:before="0" w:beforeAutospacing="0" w:after="0" w:afterAutospacing="0" w:line="560" w:lineRule="exact"/>
        <w:ind w:firstLineChars="200" w:firstLine="600"/>
        <w:jc w:val="both"/>
        <w:rPr>
          <w:rFonts w:ascii="仿宋_GB2312" w:eastAsia="仿宋_GB2312" w:hAnsi="Times New Roman" w:hint="eastAsia"/>
          <w:b w:val="0"/>
          <w:color w:val="000000"/>
          <w:sz w:val="30"/>
          <w:szCs w:val="30"/>
        </w:rPr>
      </w:pPr>
      <w:bookmarkStart w:id="6" w:name="_Toc85217492"/>
      <w:r w:rsidRPr="001C5BBE">
        <w:rPr>
          <w:rFonts w:ascii="仿宋_GB2312" w:eastAsia="仿宋_GB2312" w:hAnsi="Times New Roman" w:hint="eastAsia"/>
          <w:b w:val="0"/>
          <w:color w:val="000000"/>
          <w:sz w:val="30"/>
          <w:szCs w:val="30"/>
        </w:rPr>
        <w:t>3．完善社会共治体系，提升协同治理能力</w:t>
      </w:r>
      <w:bookmarkEnd w:id="6"/>
    </w:p>
    <w:p w14:paraId="57591300" w14:textId="77777777" w:rsidR="001C5BBE" w:rsidRPr="001C5BBE" w:rsidRDefault="001C5BBE" w:rsidP="001C5BBE">
      <w:pPr>
        <w:overflowPunct w:val="0"/>
        <w:autoSpaceDE w:val="0"/>
        <w:autoSpaceDN w:val="0"/>
        <w:adjustRightInd w:val="0"/>
        <w:snapToGrid w:val="0"/>
        <w:spacing w:line="560" w:lineRule="exact"/>
        <w:ind w:firstLine="600"/>
        <w:rPr>
          <w:rFonts w:ascii="仿宋_GB2312" w:hint="eastAsia"/>
          <w:color w:val="000000"/>
          <w:spacing w:val="-6"/>
          <w:sz w:val="30"/>
          <w:szCs w:val="30"/>
        </w:rPr>
      </w:pPr>
      <w:r w:rsidRPr="001C5BBE">
        <w:rPr>
          <w:rFonts w:ascii="仿宋_GB2312" w:hint="eastAsia"/>
          <w:color w:val="000000"/>
          <w:sz w:val="30"/>
          <w:szCs w:val="30"/>
        </w:rPr>
        <w:lastRenderedPageBreak/>
        <w:t>（1）强化科普宣传教育。普及食品安全法律法规，开展食品安全科普宣教，提高社会公众食品安全素养和食品安全基本知识知晓率，促进公众食品安全消费行为健康理性。举办食品安全宣传周活动，组建食品安全科普宣教团队，鼓励主流媒体开办食品</w:t>
      </w:r>
      <w:r w:rsidRPr="001C5BBE">
        <w:rPr>
          <w:rFonts w:ascii="仿宋_GB2312" w:hint="eastAsia"/>
          <w:color w:val="000000"/>
          <w:spacing w:val="-6"/>
          <w:sz w:val="30"/>
          <w:szCs w:val="30"/>
        </w:rPr>
        <w:t>安全栏目。在各级各类学校教育活动中加强食品安全教育，探索开展食品安全启蒙教育。（责任单位：</w:t>
      </w:r>
      <w:proofErr w:type="gramStart"/>
      <w:r w:rsidRPr="001C5BBE">
        <w:rPr>
          <w:rFonts w:ascii="仿宋_GB2312" w:hint="eastAsia"/>
          <w:color w:val="000000"/>
          <w:spacing w:val="-6"/>
          <w:sz w:val="30"/>
          <w:szCs w:val="30"/>
        </w:rPr>
        <w:t>区食安</w:t>
      </w:r>
      <w:proofErr w:type="gramEnd"/>
      <w:r w:rsidRPr="001C5BBE">
        <w:rPr>
          <w:rFonts w:ascii="仿宋_GB2312" w:hint="eastAsia"/>
          <w:color w:val="000000"/>
          <w:spacing w:val="-6"/>
          <w:sz w:val="30"/>
          <w:szCs w:val="30"/>
        </w:rPr>
        <w:t>委成员单位，各镇（街道））</w:t>
      </w:r>
    </w:p>
    <w:p w14:paraId="0F3AC39D" w14:textId="77777777" w:rsidR="001C5BBE" w:rsidRPr="001C5BBE" w:rsidRDefault="001C5BBE" w:rsidP="001C5BBE">
      <w:pPr>
        <w:overflowPunct w:val="0"/>
        <w:adjustRightInd w:val="0"/>
        <w:snapToGrid w:val="0"/>
        <w:spacing w:line="560" w:lineRule="exact"/>
        <w:ind w:firstLine="600"/>
        <w:rPr>
          <w:rFonts w:ascii="仿宋_GB2312" w:hint="eastAsia"/>
          <w:color w:val="000000"/>
          <w:spacing w:val="-6"/>
          <w:sz w:val="30"/>
          <w:szCs w:val="30"/>
        </w:rPr>
      </w:pPr>
      <w:r w:rsidRPr="001C5BBE">
        <w:rPr>
          <w:rFonts w:ascii="仿宋_GB2312" w:hint="eastAsia"/>
          <w:color w:val="000000"/>
          <w:sz w:val="30"/>
          <w:szCs w:val="30"/>
        </w:rPr>
        <w:t>（2）加强风险预警交流。</w:t>
      </w:r>
      <w:proofErr w:type="gramStart"/>
      <w:r w:rsidRPr="001C5BBE">
        <w:rPr>
          <w:rFonts w:ascii="仿宋_GB2312" w:hint="eastAsia"/>
          <w:color w:val="000000"/>
          <w:sz w:val="30"/>
          <w:szCs w:val="30"/>
        </w:rPr>
        <w:t>发挥食安委</w:t>
      </w:r>
      <w:proofErr w:type="gramEnd"/>
      <w:r w:rsidRPr="001C5BBE">
        <w:rPr>
          <w:rFonts w:ascii="仿宋_GB2312" w:hint="eastAsia"/>
          <w:color w:val="000000"/>
          <w:sz w:val="30"/>
          <w:szCs w:val="30"/>
        </w:rPr>
        <w:t>专家委员会作用，主动公开权威信息，引领舆论导向。对于突发事件，按照“快报事实、慎报原因”的原则，第一时间权威发声，实事求是公布信息，及时开展风险解读。鼓励高校、科研机构、行业协会、媒体和企业参与食品安全风险交流，科学解疑释惑，使公众获知时效性强、内容丰富全面的食品安全信息，客观认识食品安全风险，充分了</w:t>
      </w:r>
      <w:r w:rsidRPr="001C5BBE">
        <w:rPr>
          <w:rFonts w:ascii="仿宋_GB2312" w:hint="eastAsia"/>
          <w:color w:val="000000"/>
          <w:spacing w:val="-6"/>
          <w:sz w:val="30"/>
          <w:szCs w:val="30"/>
        </w:rPr>
        <w:t>解政府做好食品安全工作的决心和监管的成效，食品安全消费行为得到有效指导和引导。（责任单位：</w:t>
      </w:r>
      <w:proofErr w:type="gramStart"/>
      <w:r w:rsidRPr="001C5BBE">
        <w:rPr>
          <w:rFonts w:ascii="仿宋_GB2312" w:hint="eastAsia"/>
          <w:color w:val="000000"/>
          <w:spacing w:val="-6"/>
          <w:sz w:val="30"/>
          <w:szCs w:val="30"/>
        </w:rPr>
        <w:t>区食安</w:t>
      </w:r>
      <w:proofErr w:type="gramEnd"/>
      <w:r w:rsidRPr="001C5BBE">
        <w:rPr>
          <w:rFonts w:ascii="仿宋_GB2312" w:hint="eastAsia"/>
          <w:color w:val="000000"/>
          <w:spacing w:val="-6"/>
          <w:sz w:val="30"/>
          <w:szCs w:val="30"/>
        </w:rPr>
        <w:t>委成员单位，各镇（街道））</w:t>
      </w:r>
    </w:p>
    <w:p w14:paraId="5C6F24FE" w14:textId="77777777" w:rsidR="001C5BBE" w:rsidRPr="001C5BBE" w:rsidRDefault="001C5BBE" w:rsidP="001C5BBE">
      <w:pPr>
        <w:overflowPunct w:val="0"/>
        <w:autoSpaceDE w:val="0"/>
        <w:autoSpaceDN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（3）鼓励社会公众监督。支持新闻媒体准确客观报道食品安全问题，开展食品安全舆论监督。充分</w:t>
      </w:r>
      <w:proofErr w:type="gramStart"/>
      <w:r w:rsidRPr="001C5BBE">
        <w:rPr>
          <w:rFonts w:ascii="仿宋_GB2312" w:hint="eastAsia"/>
          <w:color w:val="000000"/>
          <w:sz w:val="30"/>
          <w:szCs w:val="30"/>
        </w:rPr>
        <w:t>发挥食安委</w:t>
      </w:r>
      <w:proofErr w:type="gramEnd"/>
      <w:r w:rsidRPr="001C5BBE">
        <w:rPr>
          <w:rFonts w:ascii="仿宋_GB2312" w:hint="eastAsia"/>
          <w:color w:val="000000"/>
          <w:sz w:val="30"/>
          <w:szCs w:val="30"/>
        </w:rPr>
        <w:t>专家委员会作用，进一步提高食品安全工作决策科学化水平。开展食品安全“你点我检”服务、组织“眼见为食”等群众参与抽检活动。（责任单位：</w:t>
      </w:r>
      <w:proofErr w:type="gramStart"/>
      <w:r w:rsidRPr="001C5BBE">
        <w:rPr>
          <w:rFonts w:ascii="仿宋_GB2312" w:hint="eastAsia"/>
          <w:color w:val="000000"/>
          <w:sz w:val="30"/>
          <w:szCs w:val="30"/>
        </w:rPr>
        <w:t>区食安</w:t>
      </w:r>
      <w:proofErr w:type="gramEnd"/>
      <w:r w:rsidRPr="001C5BBE">
        <w:rPr>
          <w:rFonts w:ascii="仿宋_GB2312" w:hint="eastAsia"/>
          <w:color w:val="000000"/>
          <w:sz w:val="30"/>
          <w:szCs w:val="30"/>
        </w:rPr>
        <w:t>委成员单位，各镇（街道））</w:t>
      </w:r>
    </w:p>
    <w:p w14:paraId="2EEAFEA3"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（4）完善投诉举报机制。畅通投诉举报渠道，依法规范办理12315平台及其他渠道的食品投诉举报。鼓励行业内举报，打破危害食品安全的行业潜规则，严肃查处对举报人的打击报复行</w:t>
      </w:r>
      <w:r w:rsidRPr="001C5BBE">
        <w:rPr>
          <w:rFonts w:ascii="仿宋_GB2312" w:hint="eastAsia"/>
          <w:color w:val="000000"/>
          <w:sz w:val="30"/>
          <w:szCs w:val="30"/>
        </w:rPr>
        <w:lastRenderedPageBreak/>
        <w:t>为，严厉打击恶意举报非法牟利的行为。（责任单位：区市场监管局、区农业农村局、区公安分局）</w:t>
      </w:r>
      <w:bookmarkStart w:id="7" w:name="_Toc85217493"/>
    </w:p>
    <w:p w14:paraId="08378F4E" w14:textId="77777777" w:rsidR="001C5BBE" w:rsidRPr="001C5BBE" w:rsidRDefault="001C5BBE" w:rsidP="001C5BBE">
      <w:pPr>
        <w:overflowPunct w:val="0"/>
        <w:adjustRightInd w:val="0"/>
        <w:snapToGrid w:val="0"/>
        <w:spacing w:line="560" w:lineRule="exact"/>
        <w:ind w:firstLine="600"/>
        <w:rPr>
          <w:rFonts w:ascii="楷体_GB2312" w:eastAsia="楷体_GB2312" w:hint="eastAsia"/>
          <w:color w:val="000000"/>
          <w:sz w:val="30"/>
          <w:szCs w:val="30"/>
        </w:rPr>
      </w:pPr>
      <w:r w:rsidRPr="001C5BBE">
        <w:rPr>
          <w:rFonts w:ascii="楷体_GB2312" w:eastAsia="楷体_GB2312" w:hint="eastAsia"/>
          <w:color w:val="000000"/>
          <w:sz w:val="30"/>
          <w:szCs w:val="30"/>
        </w:rPr>
        <w:t>（二）严格三大治理环节监管，形成无缝对接执法体系</w:t>
      </w:r>
      <w:bookmarkEnd w:id="7"/>
    </w:p>
    <w:p w14:paraId="56815FE0" w14:textId="77777777" w:rsidR="001C5BBE" w:rsidRPr="001C5BBE" w:rsidRDefault="001C5BBE" w:rsidP="001C5BBE">
      <w:pPr>
        <w:pStyle w:val="3"/>
        <w:overflowPunct w:val="0"/>
        <w:adjustRightInd w:val="0"/>
        <w:snapToGrid w:val="0"/>
        <w:spacing w:before="0" w:beforeAutospacing="0" w:after="0" w:afterAutospacing="0" w:line="540" w:lineRule="exact"/>
        <w:ind w:firstLineChars="200" w:firstLine="600"/>
        <w:jc w:val="both"/>
        <w:rPr>
          <w:rFonts w:ascii="仿宋_GB2312" w:eastAsia="仿宋_GB2312" w:hAnsi="Times New Roman" w:hint="eastAsia"/>
          <w:b w:val="0"/>
          <w:color w:val="000000"/>
          <w:sz w:val="30"/>
          <w:szCs w:val="30"/>
        </w:rPr>
      </w:pPr>
      <w:bookmarkStart w:id="8" w:name="_Toc85217494"/>
      <w:r w:rsidRPr="001C5BBE">
        <w:rPr>
          <w:rFonts w:ascii="仿宋_GB2312" w:eastAsia="仿宋_GB2312" w:hAnsi="Times New Roman" w:hint="eastAsia"/>
          <w:b w:val="0"/>
          <w:color w:val="000000"/>
          <w:sz w:val="30"/>
          <w:szCs w:val="30"/>
        </w:rPr>
        <w:t>4．完善风险管理体系，提升风险防控能力</w:t>
      </w:r>
      <w:bookmarkEnd w:id="8"/>
    </w:p>
    <w:p w14:paraId="3C480B96" w14:textId="77777777" w:rsidR="001C5BBE" w:rsidRPr="001C5BBE" w:rsidRDefault="001C5BBE" w:rsidP="001C5BBE">
      <w:pPr>
        <w:overflowPunct w:val="0"/>
        <w:adjustRightInd w:val="0"/>
        <w:snapToGrid w:val="0"/>
        <w:spacing w:line="540" w:lineRule="exact"/>
        <w:ind w:firstLine="600"/>
        <w:rPr>
          <w:rFonts w:ascii="仿宋_GB2312" w:hint="eastAsia"/>
          <w:color w:val="000000"/>
          <w:sz w:val="30"/>
          <w:szCs w:val="30"/>
        </w:rPr>
      </w:pPr>
      <w:r w:rsidRPr="001C5BBE">
        <w:rPr>
          <w:rFonts w:ascii="仿宋_GB2312" w:hint="eastAsia"/>
          <w:color w:val="000000"/>
          <w:sz w:val="30"/>
          <w:szCs w:val="30"/>
        </w:rPr>
        <w:t>（1）提升风险监测和风险评估水平。制定全区食品安全风险监测计划，加强全区食用农产品质</w:t>
      </w:r>
      <w:proofErr w:type="gramStart"/>
      <w:r w:rsidRPr="001C5BBE">
        <w:rPr>
          <w:rFonts w:ascii="仿宋_GB2312" w:hint="eastAsia"/>
          <w:color w:val="000000"/>
          <w:sz w:val="30"/>
          <w:szCs w:val="30"/>
        </w:rPr>
        <w:t>量安全</w:t>
      </w:r>
      <w:proofErr w:type="gramEnd"/>
      <w:r w:rsidRPr="001C5BBE">
        <w:rPr>
          <w:rFonts w:ascii="仿宋_GB2312" w:hint="eastAsia"/>
          <w:color w:val="000000"/>
          <w:sz w:val="30"/>
          <w:szCs w:val="30"/>
        </w:rPr>
        <w:t>和食品安全风险监测工作。认真做好区级风险评估工作，强化评估结果有效运用。加强食用林产品质</w:t>
      </w:r>
      <w:proofErr w:type="gramStart"/>
      <w:r w:rsidRPr="001C5BBE">
        <w:rPr>
          <w:rFonts w:ascii="仿宋_GB2312" w:hint="eastAsia"/>
          <w:color w:val="000000"/>
          <w:sz w:val="30"/>
          <w:szCs w:val="30"/>
        </w:rPr>
        <w:t>量安全</w:t>
      </w:r>
      <w:proofErr w:type="gramEnd"/>
      <w:r w:rsidRPr="001C5BBE">
        <w:rPr>
          <w:rFonts w:ascii="仿宋_GB2312" w:hint="eastAsia"/>
          <w:color w:val="000000"/>
          <w:sz w:val="30"/>
          <w:szCs w:val="30"/>
        </w:rPr>
        <w:t>及产地环境风险监测。（责任单位：区卫健局、区农业农村局、区市场监管局、区自然资源和规划分局）</w:t>
      </w:r>
    </w:p>
    <w:p w14:paraId="32F152F5" w14:textId="77777777" w:rsidR="001C5BBE" w:rsidRPr="001C5BBE" w:rsidRDefault="001C5BBE" w:rsidP="001C5BBE">
      <w:pPr>
        <w:overflowPunct w:val="0"/>
        <w:adjustRightInd w:val="0"/>
        <w:snapToGrid w:val="0"/>
        <w:spacing w:line="540" w:lineRule="exact"/>
        <w:ind w:firstLine="600"/>
        <w:rPr>
          <w:rFonts w:ascii="仿宋_GB2312" w:hint="eastAsia"/>
          <w:color w:val="000000"/>
          <w:sz w:val="30"/>
          <w:szCs w:val="30"/>
        </w:rPr>
      </w:pPr>
      <w:r w:rsidRPr="001C5BBE">
        <w:rPr>
          <w:rFonts w:ascii="仿宋_GB2312" w:hint="eastAsia"/>
          <w:color w:val="000000"/>
          <w:sz w:val="30"/>
          <w:szCs w:val="30"/>
        </w:rPr>
        <w:t>（2）强化食品安全抽检监测效果。至2025年，全区食品安全监督抽检总量达到7批次/千人以上。食用农产品例行监测合格率达到97%以上，食品安全评价性抽检合格率98%以上。监督抽检不合格食品核查处置率达到100%，按时完成率达到85%以上。加强对食品质量安全承检机构的指导和监督，提高检验检测质量。强化监检结合，推动食品安全监管关口前移，实践预防为主、风险管理的原则，加强监管和抽检环节密切配合，攥紧事前事中事后监管“拳头”，切实解决食品安全苗头性、趋势性问题。（责任单位：区市场监管局、区农业农村局）</w:t>
      </w:r>
    </w:p>
    <w:p w14:paraId="6F085632" w14:textId="77777777" w:rsidR="001C5BBE" w:rsidRPr="001C5BBE" w:rsidRDefault="001C5BBE" w:rsidP="001C5BBE">
      <w:pPr>
        <w:overflowPunct w:val="0"/>
        <w:adjustRightInd w:val="0"/>
        <w:snapToGrid w:val="0"/>
        <w:spacing w:line="540" w:lineRule="exact"/>
        <w:ind w:firstLine="600"/>
        <w:rPr>
          <w:rFonts w:ascii="仿宋_GB2312" w:hint="eastAsia"/>
          <w:color w:val="000000"/>
          <w:sz w:val="30"/>
          <w:szCs w:val="30"/>
        </w:rPr>
      </w:pPr>
      <w:r w:rsidRPr="001C5BBE">
        <w:rPr>
          <w:rFonts w:ascii="仿宋_GB2312" w:hint="eastAsia"/>
          <w:color w:val="000000"/>
          <w:sz w:val="30"/>
          <w:szCs w:val="30"/>
        </w:rPr>
        <w:t>（3）加强风险预警与应急处置能力建设。优化农产品质</w:t>
      </w:r>
      <w:proofErr w:type="gramStart"/>
      <w:r w:rsidRPr="001C5BBE">
        <w:rPr>
          <w:rFonts w:ascii="仿宋_GB2312" w:hint="eastAsia"/>
          <w:color w:val="000000"/>
          <w:sz w:val="30"/>
          <w:szCs w:val="30"/>
        </w:rPr>
        <w:t>量安全</w:t>
      </w:r>
      <w:proofErr w:type="gramEnd"/>
      <w:r w:rsidRPr="001C5BBE">
        <w:rPr>
          <w:rFonts w:ascii="仿宋_GB2312" w:hint="eastAsia"/>
          <w:color w:val="000000"/>
          <w:sz w:val="30"/>
          <w:szCs w:val="30"/>
        </w:rPr>
        <w:t>和食品安全应急预案，提高可操作性，开展应急培训和演练，提高突发事件应急处置能力。针对问题多发地区和重点品种，及时排查风险隐患，做到早发现、早处置，严防风险升级，特别要防止个别产品扩大到一类产品、个别企业扩大到一个地区、一个行业，防止局部问题演变成区域性、行业性、系统性食品安全问题。（责任单位：区农业农村局、区市场监管局）</w:t>
      </w:r>
    </w:p>
    <w:p w14:paraId="2DDFAA29" w14:textId="77777777" w:rsidR="001C5BBE" w:rsidRPr="001C5BBE" w:rsidRDefault="001C5BBE" w:rsidP="001C5BBE">
      <w:pPr>
        <w:pStyle w:val="3"/>
        <w:overflowPunct w:val="0"/>
        <w:adjustRightInd w:val="0"/>
        <w:snapToGrid w:val="0"/>
        <w:spacing w:before="0" w:beforeAutospacing="0" w:after="0" w:afterAutospacing="0" w:line="540" w:lineRule="exact"/>
        <w:ind w:firstLineChars="200" w:firstLine="600"/>
        <w:jc w:val="both"/>
        <w:rPr>
          <w:rFonts w:ascii="仿宋_GB2312" w:eastAsia="仿宋_GB2312" w:hAnsi="Times New Roman" w:hint="eastAsia"/>
          <w:b w:val="0"/>
          <w:color w:val="000000"/>
          <w:sz w:val="30"/>
          <w:szCs w:val="30"/>
        </w:rPr>
      </w:pPr>
      <w:bookmarkStart w:id="9" w:name="_Toc85217495"/>
      <w:r w:rsidRPr="001C5BBE">
        <w:rPr>
          <w:rFonts w:ascii="仿宋_GB2312" w:eastAsia="仿宋_GB2312" w:hAnsi="Times New Roman" w:hint="eastAsia"/>
          <w:b w:val="0"/>
          <w:color w:val="000000"/>
          <w:sz w:val="30"/>
          <w:szCs w:val="30"/>
        </w:rPr>
        <w:lastRenderedPageBreak/>
        <w:t>5．完善全程监管体系，提升全链条管控能力</w:t>
      </w:r>
      <w:bookmarkEnd w:id="9"/>
    </w:p>
    <w:p w14:paraId="788FB33E" w14:textId="77777777" w:rsidR="001C5BBE" w:rsidRPr="001C5BBE" w:rsidRDefault="001C5BBE" w:rsidP="001C5BBE">
      <w:pPr>
        <w:overflowPunct w:val="0"/>
        <w:adjustRightInd w:val="0"/>
        <w:snapToGrid w:val="0"/>
        <w:spacing w:line="540" w:lineRule="exact"/>
        <w:ind w:firstLine="600"/>
        <w:rPr>
          <w:rFonts w:ascii="仿宋_GB2312" w:hint="eastAsia"/>
          <w:color w:val="000000"/>
          <w:sz w:val="30"/>
          <w:szCs w:val="30"/>
        </w:rPr>
      </w:pPr>
      <w:r w:rsidRPr="001C5BBE">
        <w:rPr>
          <w:rFonts w:ascii="仿宋_GB2312" w:hint="eastAsia"/>
          <w:color w:val="000000"/>
          <w:sz w:val="30"/>
          <w:szCs w:val="30"/>
        </w:rPr>
        <w:t>（1）加强农产品产地环境监管。持续推进耕地周边涉镉等重金属重点行业企业排查整治，动态</w:t>
      </w:r>
      <w:proofErr w:type="gramStart"/>
      <w:r w:rsidRPr="001C5BBE">
        <w:rPr>
          <w:rFonts w:ascii="仿宋_GB2312" w:hint="eastAsia"/>
          <w:color w:val="000000"/>
          <w:sz w:val="30"/>
          <w:szCs w:val="30"/>
        </w:rPr>
        <w:t>更新整治</w:t>
      </w:r>
      <w:proofErr w:type="gramEnd"/>
      <w:r w:rsidRPr="001C5BBE">
        <w:rPr>
          <w:rFonts w:ascii="仿宋_GB2312" w:hint="eastAsia"/>
          <w:color w:val="000000"/>
          <w:sz w:val="30"/>
          <w:szCs w:val="30"/>
        </w:rPr>
        <w:t>清单，防止相关污染源污染耕地，有效切断镉等重金属污染物进入农田的途径，降低粮食中镉等重金属超标风险。（责任单位：区生态环境局）推动将优先保护类耕地划入永久基本农田，落实用地养地等措施，积极推进耕地轮作休耕、秸秆还田、商品有机肥替代无机化肥等技术，提升耕地质量。（责任单位：区自然资源和规划分局、区农业农村局、区生态环境局）</w:t>
      </w:r>
    </w:p>
    <w:p w14:paraId="3BDC553F" w14:textId="77777777" w:rsidR="001C5BBE" w:rsidRPr="001C5BBE" w:rsidRDefault="001C5BBE" w:rsidP="001C5BBE">
      <w:pPr>
        <w:overflowPunct w:val="0"/>
        <w:adjustRightInd w:val="0"/>
        <w:snapToGrid w:val="0"/>
        <w:spacing w:line="540" w:lineRule="exact"/>
        <w:ind w:firstLine="600"/>
        <w:rPr>
          <w:rFonts w:ascii="仿宋_GB2312" w:hint="eastAsia"/>
          <w:color w:val="000000"/>
          <w:sz w:val="30"/>
          <w:szCs w:val="30"/>
        </w:rPr>
      </w:pPr>
      <w:r w:rsidRPr="001C5BBE">
        <w:rPr>
          <w:rFonts w:ascii="仿宋_GB2312" w:hint="eastAsia"/>
          <w:color w:val="000000"/>
          <w:sz w:val="30"/>
          <w:szCs w:val="30"/>
        </w:rPr>
        <w:t>（2）加强农产品农业投入品使用监管。严格落实农业投入品经营和使用记录制度，严格执行禁限用农业投入</w:t>
      </w:r>
      <w:proofErr w:type="gramStart"/>
      <w:r w:rsidRPr="001C5BBE">
        <w:rPr>
          <w:rFonts w:ascii="仿宋_GB2312" w:hint="eastAsia"/>
          <w:color w:val="000000"/>
          <w:sz w:val="30"/>
          <w:szCs w:val="30"/>
        </w:rPr>
        <w:t>品规定</w:t>
      </w:r>
      <w:proofErr w:type="gramEnd"/>
      <w:r w:rsidRPr="001C5BBE">
        <w:rPr>
          <w:rFonts w:ascii="仿宋_GB2312" w:hint="eastAsia"/>
          <w:color w:val="000000"/>
          <w:sz w:val="30"/>
          <w:szCs w:val="30"/>
        </w:rPr>
        <w:t>以及农药安全间隔期、兽药休药期有关规定，推进农业投入品经营和使用记录电子化，并纳入全省统一的监管电子平台。推进化肥农药减量增效、水产养殖用药减量和兽药抗菌</w:t>
      </w:r>
      <w:proofErr w:type="gramStart"/>
      <w:r w:rsidRPr="001C5BBE">
        <w:rPr>
          <w:rFonts w:ascii="仿宋_GB2312" w:hint="eastAsia"/>
          <w:color w:val="000000"/>
          <w:sz w:val="30"/>
          <w:szCs w:val="30"/>
        </w:rPr>
        <w:t>药治理</w:t>
      </w:r>
      <w:proofErr w:type="gramEnd"/>
      <w:r w:rsidRPr="001C5BBE">
        <w:rPr>
          <w:rFonts w:ascii="仿宋_GB2312" w:hint="eastAsia"/>
          <w:color w:val="000000"/>
          <w:sz w:val="30"/>
          <w:szCs w:val="30"/>
        </w:rPr>
        <w:t>等工作，确保食用农产品质量安全。实行食用农产品承诺达标合格证制度，推动合格证与追溯信息“二码合一”。（责任单位：区农业农村局）</w:t>
      </w:r>
    </w:p>
    <w:p w14:paraId="0EBF3851"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（3）加强</w:t>
      </w:r>
      <w:r w:rsidRPr="001C5BBE">
        <w:rPr>
          <w:rFonts w:ascii="仿宋_GB2312" w:hint="eastAsia"/>
          <w:color w:val="000000"/>
          <w:spacing w:val="-4"/>
          <w:sz w:val="30"/>
          <w:szCs w:val="30"/>
        </w:rPr>
        <w:t>粮食收储质量安全</w:t>
      </w:r>
      <w:r w:rsidRPr="001C5BBE">
        <w:rPr>
          <w:rFonts w:ascii="仿宋_GB2312" w:hint="eastAsia"/>
          <w:color w:val="000000"/>
          <w:sz w:val="30"/>
          <w:szCs w:val="30"/>
        </w:rPr>
        <w:t>监管。落实国家、省、市关于污染粮食治理要求，严把粮食收储质量安全关，督促粮食企业严格落实出入厂（库）检验制度。将镉列入政策性粮食（稻谷）收储入库和出库的必检项目。组织做好当地超标粮食收购处置工作，严禁不符合食品安全标准的粮食流入口粮市场和食品生产企业。（责任单位：区经发局）</w:t>
      </w:r>
    </w:p>
    <w:p w14:paraId="58E03A84" w14:textId="77777777" w:rsidR="001C5BBE" w:rsidRPr="001C5BBE" w:rsidRDefault="001C5BBE" w:rsidP="001C5BBE">
      <w:pPr>
        <w:overflowPunct w:val="0"/>
        <w:adjustRightInd w:val="0"/>
        <w:snapToGrid w:val="0"/>
        <w:spacing w:line="560" w:lineRule="exact"/>
        <w:ind w:firstLine="600"/>
        <w:rPr>
          <w:rFonts w:ascii="仿宋_GB2312" w:hint="eastAsia"/>
          <w:color w:val="000000"/>
          <w:spacing w:val="-6"/>
          <w:sz w:val="30"/>
          <w:szCs w:val="30"/>
        </w:rPr>
      </w:pPr>
      <w:r w:rsidRPr="001C5BBE">
        <w:rPr>
          <w:rFonts w:ascii="仿宋_GB2312" w:hint="eastAsia"/>
          <w:color w:val="000000"/>
          <w:sz w:val="30"/>
          <w:szCs w:val="30"/>
        </w:rPr>
        <w:t>（4）加强食品生产安全监管。对食品生产企业实施信用分类和风险分级管理，建立风险隐患清单。在日常监督检查全覆盖的基础上，对问题线索企业、高风险重点品种企业开展飞行检查、</w:t>
      </w:r>
      <w:r w:rsidRPr="001C5BBE">
        <w:rPr>
          <w:rFonts w:ascii="仿宋_GB2312" w:hint="eastAsia"/>
          <w:color w:val="000000"/>
          <w:sz w:val="30"/>
          <w:szCs w:val="30"/>
        </w:rPr>
        <w:lastRenderedPageBreak/>
        <w:t>体系检查等重点检查，将体系检查逐步扩大到白酒、肉制品、食用植物油、饮料等高风险大宗消费食品。着力解决生产过程不合</w:t>
      </w:r>
      <w:proofErr w:type="gramStart"/>
      <w:r w:rsidRPr="001C5BBE">
        <w:rPr>
          <w:rFonts w:ascii="仿宋_GB2312" w:hint="eastAsia"/>
          <w:color w:val="000000"/>
          <w:sz w:val="30"/>
          <w:szCs w:val="30"/>
        </w:rPr>
        <w:t>规</w:t>
      </w:r>
      <w:proofErr w:type="gramEnd"/>
      <w:r w:rsidRPr="001C5BBE">
        <w:rPr>
          <w:rFonts w:ascii="仿宋_GB2312" w:hint="eastAsia"/>
          <w:color w:val="000000"/>
          <w:sz w:val="30"/>
          <w:szCs w:val="30"/>
        </w:rPr>
        <w:t>和“两超</w:t>
      </w:r>
      <w:proofErr w:type="gramStart"/>
      <w:r w:rsidRPr="001C5BBE">
        <w:rPr>
          <w:rFonts w:ascii="仿宋_GB2312" w:hint="eastAsia"/>
          <w:color w:val="000000"/>
          <w:sz w:val="30"/>
          <w:szCs w:val="30"/>
        </w:rPr>
        <w:t>一</w:t>
      </w:r>
      <w:proofErr w:type="gramEnd"/>
      <w:r w:rsidRPr="001C5BBE">
        <w:rPr>
          <w:rFonts w:ascii="仿宋_GB2312" w:hint="eastAsia"/>
          <w:color w:val="000000"/>
          <w:sz w:val="30"/>
          <w:szCs w:val="30"/>
        </w:rPr>
        <w:t>非”（超范围超限量使用食品添加剂和违法添加非食</w:t>
      </w:r>
      <w:r w:rsidRPr="001C5BBE">
        <w:rPr>
          <w:rFonts w:ascii="仿宋_GB2312" w:hint="eastAsia"/>
          <w:color w:val="000000"/>
          <w:spacing w:val="-6"/>
          <w:sz w:val="30"/>
          <w:szCs w:val="30"/>
        </w:rPr>
        <w:t>用物质）等问题。规范食品小作坊生产加工行为，严厉打击“黑工厂”“黑窝点”“黑作坊”。（责任单位：区市场监管局，各镇（街道））</w:t>
      </w:r>
    </w:p>
    <w:p w14:paraId="2D31B18C"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5）加强食品流通安全监管。实施食用农产品“产管”衔接与“产销”衔接行动，将食用农产品合格证作为农产品市场准入的必要条件，指导集中交易市场开办者入市查验；严厉打击虚假开证、冒用他人名义开证等行为，严防不合格农产品进入市场。落实市场开办者主体责任，提升市场管理水平。加大对大米、面制品、豆制品、食用油、肉制品、乳制品、酒类、食用盐等大宗食品的抽样检验力度和追溯管理力度，开展散装酒、食用盐、农贸市场半成品和散装食品经营专项治理，加强冷库冻品和现制现</w:t>
      </w:r>
      <w:proofErr w:type="gramStart"/>
      <w:r w:rsidRPr="001C5BBE">
        <w:rPr>
          <w:rFonts w:ascii="仿宋_GB2312" w:hint="eastAsia"/>
          <w:color w:val="000000"/>
          <w:sz w:val="30"/>
          <w:szCs w:val="30"/>
        </w:rPr>
        <w:t>售食品</w:t>
      </w:r>
      <w:proofErr w:type="gramEnd"/>
      <w:r w:rsidRPr="001C5BBE">
        <w:rPr>
          <w:rFonts w:ascii="仿宋_GB2312" w:hint="eastAsia"/>
          <w:color w:val="000000"/>
          <w:sz w:val="30"/>
          <w:szCs w:val="30"/>
        </w:rPr>
        <w:t>监管。加大对销售环节进货查验记录不规范、过期食品、不按条件储存三类顽疾问题的检查力度，严查临期、过期食品“翻新”销售。落实互联网第三方平台提供者的食品安全管理责任，指导互联网食品交易者在其第三方平台公开食品经营、贮存固定场所等信息。（责任单位：区市场监管局）</w:t>
      </w:r>
    </w:p>
    <w:p w14:paraId="6675084C"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6）加强餐饮服务质量安全监管。以餐饮质量安全提升行动为抓手，拉升食品经营监管高线。以智慧管理为突破，分类监管为先导，坚持问题导向、科学监管、务实管用，完善长效制度机制，着力破解餐饮服务食品安全重点、难点问题，顺应疫情防控常态</w:t>
      </w:r>
      <w:proofErr w:type="gramStart"/>
      <w:r w:rsidRPr="001C5BBE">
        <w:rPr>
          <w:rFonts w:ascii="仿宋_GB2312" w:hint="eastAsia"/>
          <w:color w:val="000000"/>
          <w:sz w:val="30"/>
          <w:szCs w:val="30"/>
        </w:rPr>
        <w:t>化前提</w:t>
      </w:r>
      <w:proofErr w:type="gramEnd"/>
      <w:r w:rsidRPr="001C5BBE">
        <w:rPr>
          <w:rFonts w:ascii="仿宋_GB2312" w:hint="eastAsia"/>
          <w:color w:val="000000"/>
          <w:sz w:val="30"/>
          <w:szCs w:val="30"/>
        </w:rPr>
        <w:t>下消费者安全、健康的餐饮消费需求，进一步完善</w:t>
      </w:r>
      <w:r w:rsidRPr="001C5BBE">
        <w:rPr>
          <w:rFonts w:ascii="仿宋_GB2312" w:hint="eastAsia"/>
          <w:color w:val="000000"/>
          <w:sz w:val="30"/>
          <w:szCs w:val="30"/>
        </w:rPr>
        <w:lastRenderedPageBreak/>
        <w:t>“阳光餐饮”在学校食堂、网络订餐等业态的实施。加强对学校食堂、集体用餐配送单位、中央厨房、旅游景区、小餐饮店和旅游点餐饮店等重点单位的监管。强化网络餐饮服务监管，及时对线上监测的问题开展线下核查。严厉查处使用病死畜禽、地沟油、有毒有害物质加工餐饮食品等严重违法行为。试行餐饮服务经营违法记分制度。（责任单位：区市场监管局）</w:t>
      </w:r>
    </w:p>
    <w:p w14:paraId="32CC2D8B"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（7）加强进出口食品安全监管。对进口冷</w:t>
      </w:r>
      <w:proofErr w:type="gramStart"/>
      <w:r w:rsidRPr="001C5BBE">
        <w:rPr>
          <w:rFonts w:ascii="仿宋_GB2312" w:hint="eastAsia"/>
          <w:color w:val="000000"/>
          <w:sz w:val="30"/>
          <w:szCs w:val="30"/>
        </w:rPr>
        <w:t>链食品集中仓</w:t>
      </w:r>
      <w:proofErr w:type="gramEnd"/>
      <w:r w:rsidRPr="001C5BBE">
        <w:rPr>
          <w:rFonts w:ascii="仿宋_GB2312" w:hint="eastAsia"/>
          <w:color w:val="000000"/>
          <w:sz w:val="30"/>
          <w:szCs w:val="30"/>
        </w:rPr>
        <w:t>实施封闭管理，开展进口冷</w:t>
      </w:r>
      <w:proofErr w:type="gramStart"/>
      <w:r w:rsidRPr="001C5BBE">
        <w:rPr>
          <w:rFonts w:ascii="仿宋_GB2312" w:hint="eastAsia"/>
          <w:color w:val="000000"/>
          <w:sz w:val="30"/>
          <w:szCs w:val="30"/>
        </w:rPr>
        <w:t>链食品</w:t>
      </w:r>
      <w:proofErr w:type="gramEnd"/>
      <w:r w:rsidRPr="001C5BBE">
        <w:rPr>
          <w:rFonts w:ascii="仿宋_GB2312" w:hint="eastAsia"/>
          <w:color w:val="000000"/>
          <w:sz w:val="30"/>
          <w:szCs w:val="30"/>
        </w:rPr>
        <w:t>新冠病毒监测和预防性全面消毒工作，严防新冠肺炎疫情通过冷</w:t>
      </w:r>
      <w:proofErr w:type="gramStart"/>
      <w:r w:rsidRPr="001C5BBE">
        <w:rPr>
          <w:rFonts w:ascii="仿宋_GB2312" w:hint="eastAsia"/>
          <w:color w:val="000000"/>
          <w:sz w:val="30"/>
          <w:szCs w:val="30"/>
        </w:rPr>
        <w:t>链食品</w:t>
      </w:r>
      <w:proofErr w:type="gramEnd"/>
      <w:r w:rsidRPr="001C5BBE">
        <w:rPr>
          <w:rFonts w:ascii="仿宋_GB2312" w:hint="eastAsia"/>
          <w:color w:val="000000"/>
          <w:sz w:val="30"/>
          <w:szCs w:val="30"/>
        </w:rPr>
        <w:t>输入风险。（责任单位：区市场监管局）</w:t>
      </w:r>
    </w:p>
    <w:p w14:paraId="5DFBF07B" w14:textId="77777777" w:rsidR="001C5BBE" w:rsidRPr="001C5BBE" w:rsidRDefault="001C5BBE" w:rsidP="001C5BBE">
      <w:pPr>
        <w:pStyle w:val="3"/>
        <w:overflowPunct w:val="0"/>
        <w:adjustRightInd w:val="0"/>
        <w:snapToGrid w:val="0"/>
        <w:spacing w:before="0" w:beforeAutospacing="0" w:after="0" w:afterAutospacing="0" w:line="560" w:lineRule="exact"/>
        <w:ind w:firstLineChars="200" w:firstLine="600"/>
        <w:jc w:val="both"/>
        <w:rPr>
          <w:rFonts w:ascii="仿宋_GB2312" w:eastAsia="仿宋_GB2312" w:hAnsi="Times New Roman" w:hint="eastAsia"/>
          <w:b w:val="0"/>
          <w:color w:val="000000"/>
          <w:sz w:val="30"/>
          <w:szCs w:val="30"/>
        </w:rPr>
      </w:pPr>
      <w:bookmarkStart w:id="10" w:name="_Toc85217496"/>
      <w:r w:rsidRPr="001C5BBE">
        <w:rPr>
          <w:rFonts w:ascii="仿宋_GB2312" w:eastAsia="仿宋_GB2312" w:hAnsi="Times New Roman" w:hint="eastAsia"/>
          <w:b w:val="0"/>
          <w:color w:val="000000"/>
          <w:sz w:val="30"/>
          <w:szCs w:val="30"/>
        </w:rPr>
        <w:t>6．完善严格执法体系，提升打击违法能力</w:t>
      </w:r>
      <w:bookmarkEnd w:id="10"/>
    </w:p>
    <w:p w14:paraId="2545875C" w14:textId="77777777" w:rsidR="001C5BBE" w:rsidRPr="001C5BBE" w:rsidRDefault="001C5BBE" w:rsidP="001C5BBE">
      <w:pPr>
        <w:overflowPunct w:val="0"/>
        <w:adjustRightInd w:val="0"/>
        <w:snapToGrid w:val="0"/>
        <w:spacing w:line="560" w:lineRule="exact"/>
        <w:ind w:firstLine="600"/>
        <w:rPr>
          <w:rFonts w:ascii="仿宋_GB2312" w:hint="eastAsia"/>
          <w:bCs/>
          <w:color w:val="000000"/>
          <w:sz w:val="30"/>
          <w:szCs w:val="30"/>
        </w:rPr>
      </w:pPr>
      <w:r w:rsidRPr="001C5BBE">
        <w:rPr>
          <w:rFonts w:ascii="仿宋_GB2312" w:hint="eastAsia"/>
          <w:color w:val="000000"/>
          <w:sz w:val="30"/>
          <w:szCs w:val="30"/>
        </w:rPr>
        <w:t>（1）开展突出问题整治。各镇（街道）、各部门要根据本地区、本部门工作特点，强化重点环节、重点领域、重点业态和重点品种监管，针对突出隐患、带有行业共性潜规则性质的问题以及群众反映强烈的问题，深入实施食品安全综合治理，每年至少开展一项专项整顿治理行动。（责任单位：</w:t>
      </w:r>
      <w:proofErr w:type="gramStart"/>
      <w:r w:rsidRPr="001C5BBE">
        <w:rPr>
          <w:rFonts w:ascii="仿宋_GB2312" w:hint="eastAsia"/>
          <w:color w:val="000000"/>
          <w:sz w:val="30"/>
          <w:szCs w:val="30"/>
        </w:rPr>
        <w:t>区食安</w:t>
      </w:r>
      <w:proofErr w:type="gramEnd"/>
      <w:r w:rsidRPr="001C5BBE">
        <w:rPr>
          <w:rFonts w:ascii="仿宋_GB2312" w:hint="eastAsia"/>
          <w:color w:val="000000"/>
          <w:sz w:val="30"/>
          <w:szCs w:val="30"/>
        </w:rPr>
        <w:t>委成员单位，各镇（街道））</w:t>
      </w:r>
    </w:p>
    <w:p w14:paraId="7766A4BE"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（2）严厉打击违法犯罪。</w:t>
      </w:r>
      <w:r w:rsidRPr="001C5BBE">
        <w:rPr>
          <w:rFonts w:ascii="仿宋_GB2312" w:hint="eastAsia"/>
          <w:bCs/>
          <w:color w:val="000000"/>
          <w:sz w:val="30"/>
          <w:szCs w:val="30"/>
        </w:rPr>
        <w:t>始终保持严打高压态势</w:t>
      </w:r>
      <w:r w:rsidRPr="001C5BBE">
        <w:rPr>
          <w:rFonts w:ascii="仿宋_GB2312" w:hint="eastAsia"/>
          <w:color w:val="000000"/>
          <w:sz w:val="30"/>
          <w:szCs w:val="30"/>
        </w:rPr>
        <w:t>，突击打击食用农产品种养殖环节滥用农兽药、食品生产环节非法添加和滥用食品添加剂等犯罪，严厉打击销售环节利用互联网直播售假等犯罪。（责任单位：区农业农村局、区市场监管局、区公安分局）落实处罚到人、从业禁止、从重处罚有关规定，对主观故意、性质恶劣、后果严重的食品安全违法主体的法人、主要负责人及直接负责人从严从重处罚，提高违法成本。建立健全行刑衔接机</w:t>
      </w:r>
      <w:r w:rsidRPr="001C5BBE">
        <w:rPr>
          <w:rFonts w:ascii="仿宋_GB2312" w:hint="eastAsia"/>
          <w:color w:val="000000"/>
          <w:sz w:val="30"/>
          <w:szCs w:val="30"/>
        </w:rPr>
        <w:lastRenderedPageBreak/>
        <w:t>制，加强农产品、食品领域行政执法与刑事司法衔接工作，解决食品安全违法犯罪案件取证难、移送难、入罪难</w:t>
      </w:r>
      <w:proofErr w:type="gramStart"/>
      <w:r w:rsidRPr="001C5BBE">
        <w:rPr>
          <w:rFonts w:ascii="仿宋_GB2312" w:hint="eastAsia"/>
          <w:color w:val="000000"/>
          <w:sz w:val="30"/>
          <w:szCs w:val="30"/>
        </w:rPr>
        <w:t>及涉刑案件</w:t>
      </w:r>
      <w:proofErr w:type="gramEnd"/>
      <w:r w:rsidRPr="001C5BBE">
        <w:rPr>
          <w:rFonts w:ascii="仿宋_GB2312" w:hint="eastAsia"/>
          <w:color w:val="000000"/>
          <w:sz w:val="30"/>
          <w:szCs w:val="30"/>
        </w:rPr>
        <w:t>、产品认定等问题。（责任单位：区法院、区检察院、区公安分局、区农业农村局、区市场监管局）打击野生动物违法违规交易、持续推进“长江禁捕打非断链”专项行动。（责任单位：区公安分局、区农业农村局、区市场监管局，各镇（街道））</w:t>
      </w:r>
    </w:p>
    <w:p w14:paraId="37CB0270"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3）完善信用管理机制。建立农产品和食品生产经营及其相关活动重点领域企业信用档案，实行食品安全信用等级公示和分级分类管理；按照《市场监管总局关于加强重点领域信用监管的实施意见》，对食品生产企业实施清单管理。</w:t>
      </w:r>
      <w:r w:rsidRPr="001C5BBE">
        <w:rPr>
          <w:rFonts w:ascii="仿宋_GB2312" w:hint="eastAsia"/>
          <w:snapToGrid w:val="0"/>
          <w:color w:val="000000"/>
          <w:kern w:val="0"/>
          <w:sz w:val="30"/>
          <w:szCs w:val="30"/>
        </w:rPr>
        <w:t>加快建设食品安全信息数据库和信息交换共享平台，开展食品生产经营企业（机构）及相关人员信用等级评价，实施</w:t>
      </w:r>
      <w:r w:rsidRPr="001C5BBE">
        <w:rPr>
          <w:rFonts w:ascii="仿宋_GB2312" w:hint="eastAsia"/>
          <w:color w:val="000000"/>
          <w:sz w:val="30"/>
          <w:szCs w:val="30"/>
        </w:rPr>
        <w:t>“</w:t>
      </w:r>
      <w:r w:rsidRPr="001C5BBE">
        <w:rPr>
          <w:rFonts w:ascii="仿宋_GB2312" w:hint="eastAsia"/>
          <w:snapToGrid w:val="0"/>
          <w:color w:val="000000"/>
          <w:kern w:val="0"/>
          <w:sz w:val="30"/>
          <w:szCs w:val="30"/>
        </w:rPr>
        <w:t>黑名单</w:t>
      </w:r>
      <w:r w:rsidRPr="001C5BBE">
        <w:rPr>
          <w:rFonts w:ascii="仿宋_GB2312" w:hint="eastAsia"/>
          <w:color w:val="000000"/>
          <w:sz w:val="30"/>
          <w:szCs w:val="30"/>
        </w:rPr>
        <w:t>”</w:t>
      </w:r>
      <w:r w:rsidRPr="001C5BBE">
        <w:rPr>
          <w:rFonts w:ascii="仿宋_GB2312" w:hint="eastAsia"/>
          <w:snapToGrid w:val="0"/>
          <w:color w:val="000000"/>
          <w:kern w:val="0"/>
          <w:sz w:val="30"/>
          <w:szCs w:val="30"/>
        </w:rPr>
        <w:t>制度，建立守信激励和失信惩戒的联合惩戒制度，构建</w:t>
      </w:r>
      <w:r w:rsidRPr="001C5BBE">
        <w:rPr>
          <w:rFonts w:ascii="仿宋_GB2312" w:hint="eastAsia"/>
          <w:color w:val="000000"/>
          <w:sz w:val="30"/>
          <w:szCs w:val="30"/>
        </w:rPr>
        <w:t>“</w:t>
      </w:r>
      <w:r w:rsidRPr="001C5BBE">
        <w:rPr>
          <w:rFonts w:ascii="仿宋_GB2312" w:hint="eastAsia"/>
          <w:snapToGrid w:val="0"/>
          <w:color w:val="000000"/>
          <w:kern w:val="0"/>
          <w:sz w:val="30"/>
          <w:szCs w:val="30"/>
        </w:rPr>
        <w:t>一处违法、处处受限</w:t>
      </w:r>
      <w:r w:rsidRPr="001C5BBE">
        <w:rPr>
          <w:rFonts w:ascii="仿宋_GB2312" w:hint="eastAsia"/>
          <w:color w:val="000000"/>
          <w:sz w:val="30"/>
          <w:szCs w:val="30"/>
        </w:rPr>
        <w:t>”</w:t>
      </w:r>
      <w:r w:rsidRPr="001C5BBE">
        <w:rPr>
          <w:rFonts w:ascii="仿宋_GB2312" w:hint="eastAsia"/>
          <w:snapToGrid w:val="0"/>
          <w:color w:val="000000"/>
          <w:kern w:val="0"/>
          <w:sz w:val="30"/>
          <w:szCs w:val="30"/>
        </w:rPr>
        <w:t>的食品安全信用监管体系</w:t>
      </w:r>
      <w:r w:rsidRPr="001C5BBE">
        <w:rPr>
          <w:rFonts w:ascii="仿宋_GB2312" w:hint="eastAsia"/>
          <w:color w:val="000000"/>
          <w:sz w:val="30"/>
          <w:szCs w:val="30"/>
        </w:rPr>
        <w:t>。（责任单位：区经发局、区市场监管局、区农业农村局）</w:t>
      </w:r>
      <w:bookmarkStart w:id="11" w:name="_Toc85217497"/>
    </w:p>
    <w:p w14:paraId="02294E72" w14:textId="77777777" w:rsidR="001C5BBE" w:rsidRPr="001C5BBE" w:rsidRDefault="001C5BBE" w:rsidP="001C5BBE">
      <w:pPr>
        <w:overflowPunct w:val="0"/>
        <w:adjustRightInd w:val="0"/>
        <w:snapToGrid w:val="0"/>
        <w:spacing w:line="560" w:lineRule="exact"/>
        <w:ind w:firstLine="600"/>
        <w:rPr>
          <w:rFonts w:ascii="楷体_GB2312" w:eastAsia="楷体_GB2312" w:hint="eastAsia"/>
          <w:color w:val="000000"/>
          <w:sz w:val="30"/>
          <w:szCs w:val="30"/>
        </w:rPr>
      </w:pPr>
      <w:r w:rsidRPr="001C5BBE">
        <w:rPr>
          <w:rFonts w:ascii="楷体_GB2312" w:eastAsia="楷体_GB2312" w:hint="eastAsia"/>
          <w:color w:val="000000"/>
          <w:sz w:val="30"/>
          <w:szCs w:val="30"/>
        </w:rPr>
        <w:t>（三）</w:t>
      </w:r>
      <w:proofErr w:type="gramStart"/>
      <w:r w:rsidRPr="001C5BBE">
        <w:rPr>
          <w:rFonts w:ascii="楷体_GB2312" w:eastAsia="楷体_GB2312" w:hint="eastAsia"/>
          <w:color w:val="000000"/>
          <w:sz w:val="30"/>
          <w:szCs w:val="30"/>
        </w:rPr>
        <w:t>完善四</w:t>
      </w:r>
      <w:proofErr w:type="gramEnd"/>
      <w:r w:rsidRPr="001C5BBE">
        <w:rPr>
          <w:rFonts w:ascii="楷体_GB2312" w:eastAsia="楷体_GB2312" w:hint="eastAsia"/>
          <w:color w:val="000000"/>
          <w:sz w:val="30"/>
          <w:szCs w:val="30"/>
        </w:rPr>
        <w:t>大支撑保障体系，提升食品安全整体水平</w:t>
      </w:r>
      <w:bookmarkEnd w:id="11"/>
    </w:p>
    <w:p w14:paraId="05B31108" w14:textId="77777777" w:rsidR="001C5BBE" w:rsidRPr="001C5BBE" w:rsidRDefault="001C5BBE" w:rsidP="001C5BBE">
      <w:pPr>
        <w:pStyle w:val="3"/>
        <w:overflowPunct w:val="0"/>
        <w:adjustRightInd w:val="0"/>
        <w:snapToGrid w:val="0"/>
        <w:spacing w:before="0" w:beforeAutospacing="0" w:after="0" w:afterAutospacing="0" w:line="560" w:lineRule="exact"/>
        <w:ind w:firstLineChars="200" w:firstLine="600"/>
        <w:jc w:val="both"/>
        <w:rPr>
          <w:rFonts w:ascii="仿宋_GB2312" w:eastAsia="仿宋_GB2312" w:hAnsi="Times New Roman" w:hint="eastAsia"/>
          <w:b w:val="0"/>
          <w:color w:val="000000"/>
          <w:sz w:val="30"/>
          <w:szCs w:val="30"/>
        </w:rPr>
      </w:pPr>
      <w:bookmarkStart w:id="12" w:name="_Toc85217498"/>
      <w:r w:rsidRPr="001C5BBE">
        <w:rPr>
          <w:rFonts w:ascii="仿宋_GB2312" w:eastAsia="仿宋_GB2312" w:hAnsi="Times New Roman" w:hint="eastAsia"/>
          <w:b w:val="0"/>
          <w:color w:val="000000"/>
          <w:sz w:val="30"/>
          <w:szCs w:val="30"/>
        </w:rPr>
        <w:t>7．完善法制保障体系，提升制度支撑能力</w:t>
      </w:r>
      <w:bookmarkEnd w:id="12"/>
    </w:p>
    <w:p w14:paraId="41A11A6E"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1）完善制度体系建设。建立健全食品生产、食品经营、特殊食品日常监管机制，不断完善风险监测、专项检查、全程追溯、责任追究等制度，以制度规范引领监管效能提升。（责任单位：区市场监管局、区农业农村局、</w:t>
      </w:r>
      <w:proofErr w:type="gramStart"/>
      <w:r w:rsidRPr="001C5BBE">
        <w:rPr>
          <w:rFonts w:ascii="仿宋_GB2312" w:hint="eastAsia"/>
          <w:color w:val="000000"/>
          <w:sz w:val="30"/>
          <w:szCs w:val="30"/>
        </w:rPr>
        <w:t>区食安</w:t>
      </w:r>
      <w:proofErr w:type="gramEnd"/>
      <w:r w:rsidRPr="001C5BBE">
        <w:rPr>
          <w:rFonts w:ascii="仿宋_GB2312" w:hint="eastAsia"/>
          <w:color w:val="000000"/>
          <w:sz w:val="30"/>
          <w:szCs w:val="30"/>
        </w:rPr>
        <w:t>委成员单位）</w:t>
      </w:r>
    </w:p>
    <w:p w14:paraId="5C7FB31C"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（2）强化标准建设与实施。鼓励企业制定严于食品安全国家标准、地方标准的企业标准，开展已备案、公示的食品企业标准合</w:t>
      </w:r>
      <w:proofErr w:type="gramStart"/>
      <w:r w:rsidRPr="001C5BBE">
        <w:rPr>
          <w:rFonts w:ascii="仿宋_GB2312" w:hint="eastAsia"/>
          <w:color w:val="000000"/>
          <w:sz w:val="30"/>
          <w:szCs w:val="30"/>
        </w:rPr>
        <w:t>规</w:t>
      </w:r>
      <w:proofErr w:type="gramEnd"/>
      <w:r w:rsidRPr="001C5BBE">
        <w:rPr>
          <w:rFonts w:ascii="仿宋_GB2312" w:hint="eastAsia"/>
          <w:color w:val="000000"/>
          <w:sz w:val="30"/>
          <w:szCs w:val="30"/>
        </w:rPr>
        <w:t>性的跟踪调研。加大食品安全标准宣贯、培训和跟踪评价</w:t>
      </w:r>
      <w:r w:rsidRPr="001C5BBE">
        <w:rPr>
          <w:rFonts w:ascii="仿宋_GB2312" w:hint="eastAsia"/>
          <w:color w:val="000000"/>
          <w:sz w:val="30"/>
          <w:szCs w:val="30"/>
        </w:rPr>
        <w:lastRenderedPageBreak/>
        <w:t>力度。（责任单位：区卫健局、区市场监管局）</w:t>
      </w:r>
    </w:p>
    <w:p w14:paraId="2A071CD4" w14:textId="77777777" w:rsidR="001C5BBE" w:rsidRPr="001C5BBE" w:rsidRDefault="001C5BBE" w:rsidP="001C5BBE">
      <w:pPr>
        <w:pStyle w:val="3"/>
        <w:overflowPunct w:val="0"/>
        <w:adjustRightInd w:val="0"/>
        <w:snapToGrid w:val="0"/>
        <w:spacing w:before="0" w:beforeAutospacing="0" w:after="0" w:afterAutospacing="0" w:line="560" w:lineRule="exact"/>
        <w:ind w:firstLineChars="200" w:firstLine="600"/>
        <w:jc w:val="both"/>
        <w:rPr>
          <w:rFonts w:ascii="仿宋_GB2312" w:eastAsia="仿宋_GB2312" w:hAnsi="Times New Roman" w:hint="eastAsia"/>
          <w:b w:val="0"/>
          <w:color w:val="000000"/>
          <w:sz w:val="30"/>
          <w:szCs w:val="30"/>
        </w:rPr>
      </w:pPr>
      <w:bookmarkStart w:id="13" w:name="_Toc85217499"/>
      <w:r w:rsidRPr="001C5BBE">
        <w:rPr>
          <w:rFonts w:ascii="仿宋_GB2312" w:eastAsia="仿宋_GB2312" w:hAnsi="Times New Roman" w:hint="eastAsia"/>
          <w:b w:val="0"/>
          <w:color w:val="000000"/>
          <w:sz w:val="30"/>
          <w:szCs w:val="30"/>
        </w:rPr>
        <w:t>8．完善科技保障体系，提升技术支撑能力</w:t>
      </w:r>
      <w:bookmarkEnd w:id="13"/>
    </w:p>
    <w:p w14:paraId="6DE9BAD1"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（1）提升检验检测能力。提升辖区、镇（街道）、基地（企业）三级检测队伍的能力，重视基层一线检测技术人员业务培训；稳定和加强基层农产品质</w:t>
      </w:r>
      <w:proofErr w:type="gramStart"/>
      <w:r w:rsidRPr="001C5BBE">
        <w:rPr>
          <w:rFonts w:ascii="仿宋_GB2312" w:hint="eastAsia"/>
          <w:color w:val="000000"/>
          <w:sz w:val="30"/>
          <w:szCs w:val="30"/>
        </w:rPr>
        <w:t>量安全</w:t>
      </w:r>
      <w:proofErr w:type="gramEnd"/>
      <w:r w:rsidRPr="001C5BBE">
        <w:rPr>
          <w:rFonts w:ascii="仿宋_GB2312" w:hint="eastAsia"/>
          <w:color w:val="000000"/>
          <w:sz w:val="30"/>
          <w:szCs w:val="30"/>
        </w:rPr>
        <w:t>和食品安全检验检测体系，补齐工作短板。依法开展农产品质</w:t>
      </w:r>
      <w:proofErr w:type="gramStart"/>
      <w:r w:rsidRPr="001C5BBE">
        <w:rPr>
          <w:rFonts w:ascii="仿宋_GB2312" w:hint="eastAsia"/>
          <w:color w:val="000000"/>
          <w:sz w:val="30"/>
          <w:szCs w:val="30"/>
        </w:rPr>
        <w:t>量安全</w:t>
      </w:r>
      <w:proofErr w:type="gramEnd"/>
      <w:r w:rsidRPr="001C5BBE">
        <w:rPr>
          <w:rFonts w:ascii="仿宋_GB2312" w:hint="eastAsia"/>
          <w:color w:val="000000"/>
          <w:sz w:val="30"/>
          <w:szCs w:val="30"/>
        </w:rPr>
        <w:t>和食品安全检验检测机构考核，</w:t>
      </w:r>
      <w:proofErr w:type="gramStart"/>
      <w:r w:rsidRPr="001C5BBE">
        <w:rPr>
          <w:rFonts w:ascii="仿宋_GB2312" w:hint="eastAsia"/>
          <w:color w:val="000000"/>
          <w:sz w:val="30"/>
          <w:szCs w:val="30"/>
        </w:rPr>
        <w:t>加强证</w:t>
      </w:r>
      <w:proofErr w:type="gramEnd"/>
      <w:r w:rsidRPr="001C5BBE">
        <w:rPr>
          <w:rFonts w:ascii="仿宋_GB2312" w:hint="eastAsia"/>
          <w:color w:val="000000"/>
          <w:sz w:val="30"/>
          <w:szCs w:val="30"/>
        </w:rPr>
        <w:t>后管理。在全区范围内探索开展农残胶体金试点工作，并通过现场交流、培训等多种方式，扩大农残胶体金检测技术的宣传和推广应用。积极发挥第三方检验检测机构的补充作用。（责任单位：区农业农村局、区市场监管局，各镇（街道））</w:t>
      </w:r>
    </w:p>
    <w:p w14:paraId="3AB0E0E8"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2）完善食品追溯体系。加强全程追溯的示范推广，逐步实现企业信息化追溯体系与政府部门监管平台、重要产品追溯管理平台对接，推动追溯体系互联互通，用好“江苏冷链”追溯平台。（责任单位：区市场监管局、区农业农村局、区商务局）</w:t>
      </w:r>
    </w:p>
    <w:p w14:paraId="2EB0FD39"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（3）推进“互联网+食品监管”。充分运用“大数据+网格化+铁脚板”的有效做法，推进食用农产品质</w:t>
      </w:r>
      <w:proofErr w:type="gramStart"/>
      <w:r w:rsidRPr="001C5BBE">
        <w:rPr>
          <w:rFonts w:ascii="仿宋_GB2312" w:hint="eastAsia"/>
          <w:color w:val="000000"/>
          <w:sz w:val="30"/>
          <w:szCs w:val="30"/>
        </w:rPr>
        <w:t>量安全</w:t>
      </w:r>
      <w:proofErr w:type="gramEnd"/>
      <w:r w:rsidRPr="001C5BBE">
        <w:rPr>
          <w:rFonts w:ascii="仿宋_GB2312" w:hint="eastAsia"/>
          <w:color w:val="000000"/>
          <w:sz w:val="30"/>
          <w:szCs w:val="30"/>
        </w:rPr>
        <w:t>和食品安全信息平台建设与利用，整合市场监管业务应用系统，着力推进大数据监管、智慧监管。加快区块链技术在食用农产品质</w:t>
      </w:r>
      <w:proofErr w:type="gramStart"/>
      <w:r w:rsidRPr="001C5BBE">
        <w:rPr>
          <w:rFonts w:ascii="仿宋_GB2312" w:hint="eastAsia"/>
          <w:color w:val="000000"/>
          <w:sz w:val="30"/>
          <w:szCs w:val="30"/>
        </w:rPr>
        <w:t>量安全</w:t>
      </w:r>
      <w:proofErr w:type="gramEnd"/>
      <w:r w:rsidRPr="001C5BBE">
        <w:rPr>
          <w:rFonts w:ascii="仿宋_GB2312" w:hint="eastAsia"/>
          <w:color w:val="000000"/>
          <w:sz w:val="30"/>
          <w:szCs w:val="30"/>
        </w:rPr>
        <w:t>和食品安全监管领域的应用。继续开展“阳光农安”试点，探索利用高清视频探头和人工智能技术强化农产品质量安全管理。（责任单位：区市场监管局、区农业农村局）</w:t>
      </w:r>
    </w:p>
    <w:p w14:paraId="56EF3E7C" w14:textId="77777777" w:rsidR="001C5BBE" w:rsidRPr="001C5BBE" w:rsidRDefault="001C5BBE" w:rsidP="001C5BBE">
      <w:pPr>
        <w:pStyle w:val="3"/>
        <w:overflowPunct w:val="0"/>
        <w:adjustRightInd w:val="0"/>
        <w:snapToGrid w:val="0"/>
        <w:spacing w:before="0" w:beforeAutospacing="0" w:after="0" w:afterAutospacing="0" w:line="560" w:lineRule="exact"/>
        <w:ind w:firstLineChars="200" w:firstLine="600"/>
        <w:jc w:val="both"/>
        <w:rPr>
          <w:rFonts w:ascii="仿宋_GB2312" w:eastAsia="仿宋_GB2312" w:hAnsi="Times New Roman" w:hint="eastAsia"/>
          <w:b w:val="0"/>
          <w:color w:val="000000"/>
          <w:sz w:val="30"/>
          <w:szCs w:val="30"/>
        </w:rPr>
      </w:pPr>
      <w:bookmarkStart w:id="14" w:name="_Toc85217500"/>
      <w:r w:rsidRPr="001C5BBE">
        <w:rPr>
          <w:rFonts w:ascii="仿宋_GB2312" w:eastAsia="仿宋_GB2312" w:hAnsi="Times New Roman" w:hint="eastAsia"/>
          <w:b w:val="0"/>
          <w:color w:val="000000"/>
          <w:sz w:val="30"/>
          <w:szCs w:val="30"/>
        </w:rPr>
        <w:t>9．完善队伍保障体系，提升人才支撑能力</w:t>
      </w:r>
      <w:bookmarkEnd w:id="14"/>
    </w:p>
    <w:p w14:paraId="333CFF87"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（1）建设职业化执法队伍。加强农业综合执法队伍建设和执法能力建设，强化对农产品质量和食品安全监管人员的继续教</w:t>
      </w:r>
      <w:r w:rsidRPr="001C5BBE">
        <w:rPr>
          <w:rFonts w:ascii="仿宋_GB2312" w:hint="eastAsia"/>
          <w:color w:val="000000"/>
          <w:sz w:val="30"/>
          <w:szCs w:val="30"/>
        </w:rPr>
        <w:lastRenderedPageBreak/>
        <w:t>育和培训考核，建设高素质的监管执法队伍和职业化检查员队伍，培育第三方监管服务队伍。按照省市场监管局《关于加强全省食品检查队伍专业化职业化建设的指导意见》要求，强化食品安全职业化检查员队伍建设。</w:t>
      </w:r>
      <w:r w:rsidRPr="001C5BBE">
        <w:rPr>
          <w:rFonts w:ascii="仿宋_GB2312" w:hint="eastAsia"/>
          <w:color w:val="000000"/>
          <w:kern w:val="0"/>
          <w:sz w:val="30"/>
          <w:szCs w:val="30"/>
          <w:lang w:val="zh-CN"/>
        </w:rPr>
        <w:t>在2024年底以前，全区市场监管系统食品安全监管人员、执法人员和专业技术人员中，具备食品检查员资格的人数占比达到70%以上。</w:t>
      </w:r>
      <w:r w:rsidRPr="001C5BBE">
        <w:rPr>
          <w:rFonts w:ascii="仿宋_GB2312" w:hint="eastAsia"/>
          <w:color w:val="000000"/>
          <w:sz w:val="30"/>
          <w:szCs w:val="30"/>
        </w:rPr>
        <w:t>推进食品安全违法侦查力量的专业化、实战化建设，为提升实战效能提供坚强能力保障。（责任单位：区农业农村局、区市场监管局、区公安分局，各镇（街道））</w:t>
      </w:r>
    </w:p>
    <w:p w14:paraId="4623A7C6"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（2）提升食品安全管理人员水平。通过监督抽考和督促学习等措施，提升生产经营企业食品安全管理人员专业水平和职业素养。（责任单位：区市场监管局）</w:t>
      </w:r>
    </w:p>
    <w:p w14:paraId="60E82694" w14:textId="77777777" w:rsidR="001C5BBE" w:rsidRPr="001C5BBE" w:rsidRDefault="001C5BBE" w:rsidP="001C5BBE">
      <w:pPr>
        <w:pStyle w:val="3"/>
        <w:overflowPunct w:val="0"/>
        <w:adjustRightInd w:val="0"/>
        <w:snapToGrid w:val="0"/>
        <w:spacing w:before="0" w:beforeAutospacing="0" w:after="0" w:afterAutospacing="0" w:line="560" w:lineRule="exact"/>
        <w:ind w:firstLineChars="200" w:firstLine="600"/>
        <w:jc w:val="both"/>
        <w:rPr>
          <w:rFonts w:ascii="仿宋_GB2312" w:eastAsia="仿宋_GB2312" w:hAnsi="Times New Roman" w:hint="eastAsia"/>
          <w:b w:val="0"/>
          <w:color w:val="000000"/>
          <w:sz w:val="30"/>
          <w:szCs w:val="30"/>
        </w:rPr>
      </w:pPr>
      <w:bookmarkStart w:id="15" w:name="_Toc85217501"/>
      <w:r w:rsidRPr="001C5BBE">
        <w:rPr>
          <w:rFonts w:ascii="仿宋_GB2312" w:eastAsia="仿宋_GB2312" w:hAnsi="Times New Roman" w:hint="eastAsia"/>
          <w:b w:val="0"/>
          <w:color w:val="000000"/>
          <w:sz w:val="30"/>
          <w:szCs w:val="30"/>
        </w:rPr>
        <w:t>10．完善产业保障体系，提升高质量发展能力</w:t>
      </w:r>
      <w:bookmarkEnd w:id="15"/>
    </w:p>
    <w:p w14:paraId="451CD8D4"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1）实施质量兴农计划。落实农业农村部《农业生产“三品一标”提升行动实施方案》，实施农业生产品种培优、品质提升、品牌打造和标准化生产提升行动。开展标准基地创建，积极开展标准化示范基地创建工作，规模生产主体要推进良好农业规范、绿色食品、有机农产品和地理标志农产品等品牌创建，确保年认证数量有所增长。按照“整合资源、集中力量、强化培育、扶优扶强”的原则，着力打造一批产品质量优、科技含量高、市场竞争力强的“常字号”农产品品牌，推进“常字号”认证品牌与以地理标志农产品为主的十大农产品品牌和各认证企业品牌、产品品牌协同发展，全力打造“常高新农”区域公用品牌。（责任单位：区农业农村局，各镇（街道））</w:t>
      </w:r>
    </w:p>
    <w:p w14:paraId="7EB7076A"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lastRenderedPageBreak/>
        <w:t>（2）促进产业转型升级。用市场思路、综合手段，推动食品行业进入安全发展、高质量发展的长效轨道。推进食品行业装备升级，支持食品生产企业使用智能制造装备、智能检测设备，推广应用工业互联网技术，减少生产环节的食品安全风险。引导食品行业科技创新，支持食品制造企业加强高端产品研发，引导食品流通企业实施数字化、标准化管理，推进食品安全专业技术机构能力建设，全面提升食品行业</w:t>
      </w:r>
      <w:proofErr w:type="gramStart"/>
      <w:r w:rsidRPr="001C5BBE">
        <w:rPr>
          <w:rFonts w:ascii="仿宋_GB2312" w:hint="eastAsia"/>
          <w:color w:val="000000"/>
          <w:sz w:val="30"/>
          <w:szCs w:val="30"/>
        </w:rPr>
        <w:t>安全发展</w:t>
      </w:r>
      <w:proofErr w:type="gramEnd"/>
      <w:r w:rsidRPr="001C5BBE">
        <w:rPr>
          <w:rFonts w:ascii="仿宋_GB2312" w:hint="eastAsia"/>
          <w:color w:val="000000"/>
          <w:sz w:val="30"/>
          <w:szCs w:val="30"/>
        </w:rPr>
        <w:t>能力。支持餐饮行业高质量发展，打造一批食品安全标杆餐饮企业。（责任单位：区经发局、区商务局、区市场监管局）</w:t>
      </w:r>
      <w:bookmarkStart w:id="16" w:name="_Toc85217502"/>
    </w:p>
    <w:p w14:paraId="4EA47BDF" w14:textId="77777777" w:rsidR="001C5BBE" w:rsidRPr="001C5BBE" w:rsidRDefault="001C5BBE" w:rsidP="001C5BBE">
      <w:pPr>
        <w:overflowPunct w:val="0"/>
        <w:adjustRightInd w:val="0"/>
        <w:snapToGrid w:val="0"/>
        <w:spacing w:line="560" w:lineRule="exact"/>
        <w:ind w:firstLine="600"/>
        <w:rPr>
          <w:rFonts w:ascii="黑体" w:eastAsia="黑体" w:hAnsi="黑体" w:hint="eastAsia"/>
          <w:color w:val="000000"/>
          <w:sz w:val="30"/>
          <w:szCs w:val="30"/>
        </w:rPr>
      </w:pPr>
      <w:r w:rsidRPr="001C5BBE">
        <w:rPr>
          <w:rFonts w:ascii="黑体" w:eastAsia="黑体" w:hAnsi="黑体"/>
          <w:color w:val="000000"/>
          <w:sz w:val="30"/>
          <w:szCs w:val="30"/>
        </w:rPr>
        <w:t>三、攻坚行动和专项工作</w:t>
      </w:r>
      <w:bookmarkStart w:id="17" w:name="_Toc85217503"/>
      <w:bookmarkEnd w:id="16"/>
    </w:p>
    <w:p w14:paraId="1730F859" w14:textId="77777777" w:rsidR="001C5BBE" w:rsidRPr="001C5BBE" w:rsidRDefault="001C5BBE" w:rsidP="001C5BBE">
      <w:pPr>
        <w:overflowPunct w:val="0"/>
        <w:adjustRightInd w:val="0"/>
        <w:snapToGrid w:val="0"/>
        <w:spacing w:line="560" w:lineRule="exact"/>
        <w:ind w:firstLine="600"/>
        <w:rPr>
          <w:rFonts w:ascii="楷体_GB2312" w:eastAsia="楷体_GB2312" w:hint="eastAsia"/>
          <w:color w:val="000000"/>
          <w:sz w:val="30"/>
          <w:szCs w:val="30"/>
        </w:rPr>
      </w:pPr>
      <w:r w:rsidRPr="001C5BBE">
        <w:rPr>
          <w:rFonts w:ascii="楷体_GB2312" w:eastAsia="楷体_GB2312" w:hint="eastAsia"/>
          <w:color w:val="000000"/>
          <w:sz w:val="30"/>
          <w:szCs w:val="30"/>
        </w:rPr>
        <w:t>（一）坚持问题导向，实施攻坚行动</w:t>
      </w:r>
      <w:bookmarkEnd w:id="17"/>
    </w:p>
    <w:p w14:paraId="4CB43C1B" w14:textId="77777777" w:rsidR="001C5BBE" w:rsidRPr="001C5BBE" w:rsidRDefault="001C5BBE" w:rsidP="001C5BBE">
      <w:pPr>
        <w:overflowPunct w:val="0"/>
        <w:adjustRightInd w:val="0"/>
        <w:snapToGrid w:val="0"/>
        <w:spacing w:line="540" w:lineRule="exact"/>
        <w:ind w:firstLine="600"/>
        <w:rPr>
          <w:rFonts w:ascii="仿宋_GB2312" w:hint="eastAsia"/>
          <w:color w:val="000000"/>
          <w:sz w:val="30"/>
          <w:szCs w:val="30"/>
        </w:rPr>
      </w:pPr>
      <w:r w:rsidRPr="001C5BBE">
        <w:rPr>
          <w:rFonts w:ascii="仿宋_GB2312" w:hint="eastAsia"/>
          <w:color w:val="000000"/>
          <w:sz w:val="30"/>
          <w:szCs w:val="30"/>
        </w:rPr>
        <w:t>根据《中共常州市新北区委  常州市新北区人民政府印发关于深化改革加强食品安全工作的实施方案的通知》（</w:t>
      </w:r>
      <w:proofErr w:type="gramStart"/>
      <w:r w:rsidRPr="001C5BBE">
        <w:rPr>
          <w:rFonts w:ascii="仿宋_GB2312" w:hint="eastAsia"/>
          <w:color w:val="000000"/>
          <w:sz w:val="30"/>
          <w:szCs w:val="30"/>
        </w:rPr>
        <w:t>常新委〔2020〕</w:t>
      </w:r>
      <w:proofErr w:type="gramEnd"/>
      <w:r w:rsidRPr="001C5BBE">
        <w:rPr>
          <w:rFonts w:ascii="仿宋_GB2312" w:hint="eastAsia"/>
          <w:color w:val="000000"/>
          <w:sz w:val="30"/>
          <w:szCs w:val="30"/>
        </w:rPr>
        <w:t>58号）的统一部署，用5年左右时间，围绕人民群众普遍关心的突出问题，开展食品安全放心工程建设十大攻坚行动，以点带面治理“餐桌污染”。</w:t>
      </w:r>
    </w:p>
    <w:p w14:paraId="3972C67A" w14:textId="77777777" w:rsidR="001C5BBE" w:rsidRPr="001C5BBE" w:rsidRDefault="001C5BBE" w:rsidP="001C5BBE">
      <w:pPr>
        <w:pStyle w:val="3"/>
        <w:overflowPunct w:val="0"/>
        <w:adjustRightInd w:val="0"/>
        <w:snapToGrid w:val="0"/>
        <w:spacing w:before="0" w:beforeAutospacing="0" w:after="0" w:afterAutospacing="0" w:line="540" w:lineRule="exact"/>
        <w:ind w:firstLineChars="200" w:firstLine="600"/>
        <w:jc w:val="both"/>
        <w:rPr>
          <w:rFonts w:ascii="仿宋_GB2312" w:eastAsia="仿宋_GB2312" w:hAnsi="Times New Roman" w:hint="eastAsia"/>
          <w:b w:val="0"/>
          <w:color w:val="000000"/>
          <w:sz w:val="30"/>
          <w:szCs w:val="30"/>
        </w:rPr>
      </w:pPr>
      <w:bookmarkStart w:id="18" w:name="_Toc85217504"/>
      <w:r w:rsidRPr="001C5BBE">
        <w:rPr>
          <w:rFonts w:ascii="仿宋_GB2312" w:eastAsia="仿宋_GB2312" w:hAnsi="Times New Roman" w:hint="eastAsia"/>
          <w:b w:val="0"/>
          <w:color w:val="000000"/>
          <w:sz w:val="30"/>
          <w:szCs w:val="30"/>
        </w:rPr>
        <w:t>1．风险评估和监测专项提升行动</w:t>
      </w:r>
      <w:bookmarkEnd w:id="18"/>
    </w:p>
    <w:p w14:paraId="03351B07" w14:textId="77777777" w:rsidR="001C5BBE" w:rsidRPr="001C5BBE" w:rsidRDefault="001C5BBE" w:rsidP="001C5BBE">
      <w:pPr>
        <w:overflowPunct w:val="0"/>
        <w:adjustRightInd w:val="0"/>
        <w:snapToGrid w:val="0"/>
        <w:spacing w:line="540" w:lineRule="exact"/>
        <w:ind w:firstLine="600"/>
        <w:rPr>
          <w:rFonts w:ascii="仿宋_GB2312" w:hint="eastAsia"/>
          <w:color w:val="000000"/>
          <w:sz w:val="30"/>
          <w:szCs w:val="30"/>
        </w:rPr>
      </w:pPr>
      <w:r w:rsidRPr="001C5BBE">
        <w:rPr>
          <w:rFonts w:ascii="仿宋_GB2312" w:hint="eastAsia"/>
          <w:color w:val="000000"/>
          <w:sz w:val="30"/>
          <w:szCs w:val="30"/>
        </w:rPr>
        <w:t>进一步完善我区食品安全风险监测体系，在完成省、市下达的风险监测任务基础上，扩大食品安全风险监测种类及项目，进一步提升食品安全事故流行病学调查处置能力；建立健全我区食源性疾病暴发事件监测预警体系，提升卫生应急能力。以江苏省食品安全风险监测重点实验室建设为依托，进一步完善公共卫生检验检测体系；加强突发公共卫生事件核心检测技术和关键技术储备；力争卫生检验检测综合能力位居全市前列，病原微生物、食品、生活饮用水检验领域达到全市领先地位的目标。（责任单</w:t>
      </w:r>
      <w:r w:rsidRPr="001C5BBE">
        <w:rPr>
          <w:rFonts w:ascii="仿宋_GB2312" w:hint="eastAsia"/>
          <w:color w:val="000000"/>
          <w:sz w:val="30"/>
          <w:szCs w:val="30"/>
        </w:rPr>
        <w:lastRenderedPageBreak/>
        <w:t>位：区卫健局）</w:t>
      </w:r>
    </w:p>
    <w:p w14:paraId="275A93D1"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到2025年，争取达到以下指标：食品安全风险监测食品类别覆盖率达到100%；食品安全事故流行病学调查处置能力，事故致病因子上大力提升鉴别能力显著提高；加大</w:t>
      </w:r>
      <w:proofErr w:type="gramStart"/>
      <w:r w:rsidRPr="001C5BBE">
        <w:rPr>
          <w:rFonts w:ascii="仿宋_GB2312" w:hint="eastAsia"/>
          <w:color w:val="000000"/>
          <w:sz w:val="30"/>
          <w:szCs w:val="30"/>
        </w:rPr>
        <w:t>医</w:t>
      </w:r>
      <w:proofErr w:type="gramEnd"/>
      <w:r w:rsidRPr="001C5BBE">
        <w:rPr>
          <w:rFonts w:ascii="仿宋_GB2312" w:hint="eastAsia"/>
          <w:color w:val="000000"/>
          <w:sz w:val="30"/>
          <w:szCs w:val="30"/>
        </w:rPr>
        <w:t>防结合力度，扩大食源性疾病监测哨点医院的医疗机构覆盖面，</w:t>
      </w:r>
      <w:proofErr w:type="gramStart"/>
      <w:r w:rsidRPr="001C5BBE">
        <w:rPr>
          <w:rFonts w:ascii="仿宋_GB2312" w:hint="eastAsia"/>
          <w:color w:val="000000"/>
          <w:sz w:val="30"/>
          <w:szCs w:val="30"/>
        </w:rPr>
        <w:t>扩大因</w:t>
      </w:r>
      <w:proofErr w:type="gramEnd"/>
      <w:r w:rsidRPr="001C5BBE">
        <w:rPr>
          <w:rFonts w:ascii="仿宋_GB2312" w:hint="eastAsia"/>
          <w:color w:val="000000"/>
          <w:sz w:val="30"/>
          <w:szCs w:val="30"/>
        </w:rPr>
        <w:t>饮食引起的疾病监测种类；食品安全事故原因查明率达到80%以上。发展营养成分监测重点学科、致病菌监测重点学科，创建新北区突发</w:t>
      </w:r>
      <w:proofErr w:type="gramStart"/>
      <w:r w:rsidRPr="001C5BBE">
        <w:rPr>
          <w:rFonts w:ascii="仿宋_GB2312" w:hint="eastAsia"/>
          <w:color w:val="000000"/>
          <w:sz w:val="30"/>
          <w:szCs w:val="30"/>
        </w:rPr>
        <w:t>公卫事件</w:t>
      </w:r>
      <w:proofErr w:type="gramEnd"/>
      <w:r w:rsidRPr="001C5BBE">
        <w:rPr>
          <w:rFonts w:ascii="仿宋_GB2312" w:hint="eastAsia"/>
          <w:color w:val="000000"/>
          <w:sz w:val="30"/>
          <w:szCs w:val="30"/>
        </w:rPr>
        <w:t>应急检测实验室。（责任单位：区卫健局）</w:t>
      </w:r>
    </w:p>
    <w:p w14:paraId="58E57C36" w14:textId="77777777" w:rsidR="001C5BBE" w:rsidRPr="001C5BBE" w:rsidRDefault="001C5BBE" w:rsidP="001C5BBE">
      <w:pPr>
        <w:pStyle w:val="3"/>
        <w:overflowPunct w:val="0"/>
        <w:adjustRightInd w:val="0"/>
        <w:snapToGrid w:val="0"/>
        <w:spacing w:before="0" w:beforeAutospacing="0" w:after="0" w:afterAutospacing="0" w:line="560" w:lineRule="exact"/>
        <w:ind w:firstLineChars="200" w:firstLine="600"/>
        <w:jc w:val="both"/>
        <w:rPr>
          <w:rFonts w:ascii="仿宋_GB2312" w:eastAsia="仿宋_GB2312" w:hAnsi="Times New Roman" w:hint="eastAsia"/>
          <w:b w:val="0"/>
          <w:color w:val="000000"/>
          <w:sz w:val="30"/>
          <w:szCs w:val="30"/>
        </w:rPr>
      </w:pPr>
      <w:bookmarkStart w:id="19" w:name="_Toc85217505"/>
      <w:r w:rsidRPr="001C5BBE">
        <w:rPr>
          <w:rFonts w:ascii="仿宋_GB2312" w:eastAsia="仿宋_GB2312" w:hAnsi="Times New Roman" w:hint="eastAsia"/>
          <w:b w:val="0"/>
          <w:color w:val="000000"/>
          <w:sz w:val="30"/>
          <w:szCs w:val="30"/>
        </w:rPr>
        <w:t>2．农药兽药使用减量和产地环境净化行动</w:t>
      </w:r>
      <w:bookmarkEnd w:id="19"/>
    </w:p>
    <w:p w14:paraId="76DB18CD" w14:textId="77777777" w:rsidR="001C5BBE" w:rsidRPr="001C5BBE" w:rsidRDefault="001C5BBE" w:rsidP="001C5BBE">
      <w:pPr>
        <w:overflowPunct w:val="0"/>
        <w:adjustRightInd w:val="0"/>
        <w:snapToGrid w:val="0"/>
        <w:spacing w:line="540" w:lineRule="exact"/>
        <w:ind w:firstLine="600"/>
        <w:rPr>
          <w:rFonts w:ascii="仿宋_GB2312" w:hint="eastAsia"/>
          <w:color w:val="000000"/>
          <w:sz w:val="30"/>
          <w:szCs w:val="30"/>
        </w:rPr>
      </w:pPr>
      <w:r w:rsidRPr="001C5BBE">
        <w:rPr>
          <w:rFonts w:ascii="仿宋_GB2312" w:hint="eastAsia"/>
          <w:color w:val="000000"/>
          <w:kern w:val="0"/>
          <w:sz w:val="30"/>
          <w:szCs w:val="30"/>
        </w:rPr>
        <w:t>开展涉镉等重金属重点行业企业排查整治。（</w:t>
      </w:r>
      <w:r w:rsidRPr="001C5BBE">
        <w:rPr>
          <w:rFonts w:ascii="仿宋_GB2312" w:hint="eastAsia"/>
          <w:color w:val="000000"/>
          <w:sz w:val="30"/>
          <w:szCs w:val="30"/>
        </w:rPr>
        <w:t>责任单位：区生态环境局</w:t>
      </w:r>
      <w:r w:rsidRPr="001C5BBE">
        <w:rPr>
          <w:rFonts w:ascii="仿宋_GB2312" w:hint="eastAsia"/>
          <w:color w:val="000000"/>
          <w:kern w:val="0"/>
          <w:sz w:val="30"/>
          <w:szCs w:val="30"/>
        </w:rPr>
        <w:t>）落实七部委联合发布的《食用农产品</w:t>
      </w:r>
      <w:r w:rsidRPr="001C5BBE">
        <w:rPr>
          <w:rFonts w:ascii="仿宋_GB2312" w:hint="eastAsia"/>
          <w:color w:val="000000"/>
          <w:sz w:val="30"/>
          <w:szCs w:val="30"/>
        </w:rPr>
        <w:t>“</w:t>
      </w:r>
      <w:r w:rsidRPr="001C5BBE">
        <w:rPr>
          <w:rFonts w:ascii="仿宋_GB2312" w:hint="eastAsia"/>
          <w:color w:val="000000"/>
          <w:kern w:val="0"/>
          <w:sz w:val="30"/>
          <w:szCs w:val="30"/>
        </w:rPr>
        <w:t>治违禁控药残促提升</w:t>
      </w:r>
      <w:r w:rsidRPr="001C5BBE">
        <w:rPr>
          <w:rFonts w:ascii="仿宋_GB2312" w:hint="eastAsia"/>
          <w:color w:val="000000"/>
          <w:sz w:val="30"/>
          <w:szCs w:val="30"/>
        </w:rPr>
        <w:t>”</w:t>
      </w:r>
      <w:r w:rsidRPr="001C5BBE">
        <w:rPr>
          <w:rFonts w:ascii="仿宋_GB2312" w:hint="eastAsia"/>
          <w:color w:val="000000"/>
          <w:kern w:val="0"/>
          <w:sz w:val="30"/>
          <w:szCs w:val="30"/>
        </w:rPr>
        <w:t>三年行动方案》，聚焦重点品种，加快解决禁用药物违法使用、农兽药残留超标等问题。</w:t>
      </w:r>
      <w:r w:rsidRPr="001C5BBE">
        <w:rPr>
          <w:rFonts w:ascii="仿宋_GB2312" w:hint="eastAsia"/>
          <w:color w:val="000000"/>
          <w:sz w:val="30"/>
          <w:szCs w:val="30"/>
        </w:rPr>
        <w:t>（责任单位：区农业农村局、区市场监管局、区公安分局、区法院、区检察院、区经发局、区卫健局）</w:t>
      </w:r>
    </w:p>
    <w:p w14:paraId="4E5373F9" w14:textId="77777777" w:rsidR="001C5BBE" w:rsidRPr="001C5BBE" w:rsidRDefault="001C5BBE" w:rsidP="001C5BBE">
      <w:pPr>
        <w:pStyle w:val="3"/>
        <w:overflowPunct w:val="0"/>
        <w:adjustRightInd w:val="0"/>
        <w:snapToGrid w:val="0"/>
        <w:spacing w:before="0" w:beforeAutospacing="0" w:after="0" w:afterAutospacing="0" w:line="540" w:lineRule="exact"/>
        <w:ind w:firstLineChars="200" w:firstLine="600"/>
        <w:jc w:val="both"/>
        <w:rPr>
          <w:rFonts w:ascii="仿宋_GB2312" w:eastAsia="仿宋_GB2312" w:hAnsi="Times New Roman" w:hint="eastAsia"/>
          <w:b w:val="0"/>
          <w:color w:val="000000"/>
          <w:sz w:val="30"/>
          <w:szCs w:val="30"/>
        </w:rPr>
      </w:pPr>
      <w:bookmarkStart w:id="20" w:name="_Toc85217506"/>
      <w:r w:rsidRPr="001C5BBE">
        <w:rPr>
          <w:rFonts w:ascii="仿宋_GB2312" w:eastAsia="仿宋_GB2312" w:hAnsi="Times New Roman" w:hint="eastAsia"/>
          <w:b w:val="0"/>
          <w:color w:val="000000"/>
          <w:sz w:val="30"/>
          <w:szCs w:val="30"/>
        </w:rPr>
        <w:t>3．“优质粮食工程”行动</w:t>
      </w:r>
      <w:bookmarkEnd w:id="20"/>
    </w:p>
    <w:p w14:paraId="7294E8E7" w14:textId="77777777" w:rsidR="001C5BBE" w:rsidRPr="001C5BBE" w:rsidRDefault="001C5BBE" w:rsidP="001C5BBE">
      <w:pPr>
        <w:overflowPunct w:val="0"/>
        <w:adjustRightInd w:val="0"/>
        <w:snapToGrid w:val="0"/>
        <w:spacing w:line="540" w:lineRule="exact"/>
        <w:ind w:firstLine="600"/>
        <w:rPr>
          <w:rFonts w:ascii="仿宋_GB2312" w:hint="eastAsia"/>
          <w:color w:val="000000"/>
          <w:sz w:val="30"/>
          <w:szCs w:val="30"/>
        </w:rPr>
      </w:pPr>
      <w:r w:rsidRPr="001C5BBE">
        <w:rPr>
          <w:rFonts w:ascii="仿宋_GB2312" w:hint="eastAsia"/>
          <w:color w:val="000000"/>
          <w:kern w:val="0"/>
          <w:sz w:val="30"/>
          <w:szCs w:val="30"/>
        </w:rPr>
        <w:t>深入推进优质粮食工程，牢牢把住粮食安全主动权。深入</w:t>
      </w:r>
      <w:proofErr w:type="gramStart"/>
      <w:r w:rsidRPr="001C5BBE">
        <w:rPr>
          <w:rFonts w:ascii="仿宋_GB2312" w:hint="eastAsia"/>
          <w:color w:val="000000"/>
          <w:kern w:val="0"/>
          <w:sz w:val="30"/>
          <w:szCs w:val="30"/>
        </w:rPr>
        <w:t>实施优粮优产</w:t>
      </w:r>
      <w:proofErr w:type="gramEnd"/>
      <w:r w:rsidRPr="001C5BBE">
        <w:rPr>
          <w:rFonts w:ascii="仿宋_GB2312" w:hint="eastAsia"/>
          <w:color w:val="000000"/>
          <w:kern w:val="0"/>
          <w:sz w:val="30"/>
          <w:szCs w:val="30"/>
        </w:rPr>
        <w:t>、</w:t>
      </w:r>
      <w:proofErr w:type="gramStart"/>
      <w:r w:rsidRPr="001C5BBE">
        <w:rPr>
          <w:rFonts w:ascii="仿宋_GB2312" w:hint="eastAsia"/>
          <w:color w:val="000000"/>
          <w:kern w:val="0"/>
          <w:sz w:val="30"/>
          <w:szCs w:val="30"/>
        </w:rPr>
        <w:t>优粮优储、优粮优加、优粮优销</w:t>
      </w:r>
      <w:proofErr w:type="gramEnd"/>
      <w:r w:rsidRPr="001C5BBE">
        <w:rPr>
          <w:rFonts w:ascii="仿宋_GB2312" w:hint="eastAsia"/>
          <w:color w:val="000000"/>
          <w:sz w:val="30"/>
          <w:szCs w:val="30"/>
        </w:rPr>
        <w:t>“</w:t>
      </w:r>
      <w:r w:rsidRPr="001C5BBE">
        <w:rPr>
          <w:rFonts w:ascii="仿宋_GB2312" w:hint="eastAsia"/>
          <w:color w:val="000000"/>
          <w:kern w:val="0"/>
          <w:sz w:val="30"/>
          <w:szCs w:val="30"/>
        </w:rPr>
        <w:t>五优联动</w:t>
      </w:r>
      <w:r w:rsidRPr="001C5BBE">
        <w:rPr>
          <w:rFonts w:ascii="仿宋_GB2312" w:hint="eastAsia"/>
          <w:color w:val="000000"/>
          <w:sz w:val="30"/>
          <w:szCs w:val="30"/>
        </w:rPr>
        <w:t>”</w:t>
      </w:r>
      <w:r w:rsidRPr="001C5BBE">
        <w:rPr>
          <w:rFonts w:ascii="仿宋_GB2312" w:hint="eastAsia"/>
          <w:color w:val="000000"/>
          <w:kern w:val="0"/>
          <w:sz w:val="30"/>
          <w:szCs w:val="30"/>
        </w:rPr>
        <w:t>，实现稳产增产和提质增收，提升粮食供给安全保障能力。发展粮食产业经济，支持企业发展优质稻麦生产，着力打造一批较有影响的绿色优质粮油名牌。</w:t>
      </w:r>
      <w:r w:rsidRPr="001C5BBE">
        <w:rPr>
          <w:rFonts w:ascii="仿宋_GB2312" w:hint="eastAsia"/>
          <w:color w:val="000000"/>
          <w:sz w:val="30"/>
          <w:szCs w:val="30"/>
        </w:rPr>
        <w:t>（责任单位：区经发局、区农业农村局）</w:t>
      </w:r>
    </w:p>
    <w:p w14:paraId="55B7D0C4" w14:textId="77777777" w:rsidR="001C5BBE" w:rsidRPr="001C5BBE" w:rsidRDefault="001C5BBE" w:rsidP="001C5BBE">
      <w:pPr>
        <w:pStyle w:val="3"/>
        <w:overflowPunct w:val="0"/>
        <w:adjustRightInd w:val="0"/>
        <w:snapToGrid w:val="0"/>
        <w:spacing w:before="0" w:beforeAutospacing="0" w:after="0" w:afterAutospacing="0" w:line="540" w:lineRule="exact"/>
        <w:ind w:firstLineChars="200" w:firstLine="600"/>
        <w:jc w:val="both"/>
        <w:rPr>
          <w:rFonts w:ascii="仿宋_GB2312" w:eastAsia="仿宋_GB2312" w:hAnsi="Times New Roman" w:hint="eastAsia"/>
          <w:b w:val="0"/>
          <w:color w:val="000000"/>
          <w:sz w:val="30"/>
          <w:szCs w:val="30"/>
        </w:rPr>
      </w:pPr>
      <w:bookmarkStart w:id="21" w:name="_Toc85217507"/>
      <w:r w:rsidRPr="001C5BBE">
        <w:rPr>
          <w:rFonts w:ascii="仿宋_GB2312" w:eastAsia="仿宋_GB2312" w:hAnsi="Times New Roman" w:hint="eastAsia"/>
          <w:b w:val="0"/>
          <w:color w:val="000000"/>
          <w:sz w:val="30"/>
          <w:szCs w:val="30"/>
        </w:rPr>
        <w:t>4．国产婴幼儿配方乳粉提升行动</w:t>
      </w:r>
      <w:bookmarkEnd w:id="21"/>
    </w:p>
    <w:p w14:paraId="07D0C9F2" w14:textId="77777777" w:rsidR="001C5BBE" w:rsidRPr="001C5BBE" w:rsidRDefault="001C5BBE" w:rsidP="001C5BBE">
      <w:pPr>
        <w:overflowPunct w:val="0"/>
        <w:adjustRightInd w:val="0"/>
        <w:snapToGrid w:val="0"/>
        <w:spacing w:line="540" w:lineRule="exact"/>
        <w:ind w:firstLine="600"/>
        <w:rPr>
          <w:rFonts w:ascii="仿宋_GB2312" w:hint="eastAsia"/>
          <w:color w:val="000000"/>
          <w:sz w:val="30"/>
          <w:szCs w:val="30"/>
        </w:rPr>
      </w:pPr>
      <w:r w:rsidRPr="001C5BBE">
        <w:rPr>
          <w:rFonts w:ascii="仿宋_GB2312" w:hint="eastAsia"/>
          <w:color w:val="000000"/>
          <w:sz w:val="30"/>
          <w:szCs w:val="30"/>
        </w:rPr>
        <w:t>进一步规范婴幼儿配方乳粉销售单位的经营行为，净化婴幼儿配方乳粉市场环境和经营秩序，严厉打击婴幼儿配方乳粉经营领域存在的各种违法违规行为，切实保障和提升我区婴幼儿配方</w:t>
      </w:r>
      <w:r w:rsidRPr="001C5BBE">
        <w:rPr>
          <w:rFonts w:ascii="仿宋_GB2312" w:hint="eastAsia"/>
          <w:color w:val="000000"/>
          <w:sz w:val="30"/>
          <w:szCs w:val="30"/>
        </w:rPr>
        <w:lastRenderedPageBreak/>
        <w:t>乳粉的质量安全水平。（责任单位：区市场监管局）</w:t>
      </w:r>
    </w:p>
    <w:p w14:paraId="6FDFFB1D" w14:textId="77777777" w:rsidR="001C5BBE" w:rsidRPr="001C5BBE" w:rsidRDefault="001C5BBE" w:rsidP="001C5BBE">
      <w:pPr>
        <w:pStyle w:val="3"/>
        <w:overflowPunct w:val="0"/>
        <w:adjustRightInd w:val="0"/>
        <w:snapToGrid w:val="0"/>
        <w:spacing w:before="0" w:beforeAutospacing="0" w:after="0" w:afterAutospacing="0" w:line="560" w:lineRule="exact"/>
        <w:ind w:firstLineChars="200" w:firstLine="600"/>
        <w:jc w:val="both"/>
        <w:rPr>
          <w:rFonts w:ascii="仿宋_GB2312" w:eastAsia="仿宋_GB2312" w:hAnsi="Times New Roman" w:hint="eastAsia"/>
          <w:b w:val="0"/>
          <w:color w:val="000000"/>
          <w:sz w:val="30"/>
          <w:szCs w:val="30"/>
        </w:rPr>
      </w:pPr>
      <w:bookmarkStart w:id="22" w:name="_Toc85217508"/>
      <w:r w:rsidRPr="001C5BBE">
        <w:rPr>
          <w:rFonts w:ascii="仿宋_GB2312" w:eastAsia="仿宋_GB2312" w:hAnsi="Times New Roman" w:hint="eastAsia"/>
          <w:b w:val="0"/>
          <w:color w:val="000000"/>
          <w:sz w:val="30"/>
          <w:szCs w:val="30"/>
        </w:rPr>
        <w:t>5．保健食品行业专项清理整治行动</w:t>
      </w:r>
      <w:bookmarkEnd w:id="22"/>
    </w:p>
    <w:p w14:paraId="7EB17C32"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全面开展严厉打击保健食品欺诈和虚假宣传、虚假广告等违法犯罪行为。广泛开展以老年人识骗、防骗为主要内容的宣传教育活动。加大联合执法力度，大力整治保健食品市场经营秩序，严厉查处各种非法销售保健食品行为，打击传销。督促第三方平台和入网经营者在网站显著位置标注“保健食品不能代替药物治疗疾病”。完善保健食品标准和标签标识管理。（责任单位：区市场监管局）</w:t>
      </w:r>
    </w:p>
    <w:p w14:paraId="79F68352" w14:textId="77777777" w:rsidR="001C5BBE" w:rsidRPr="001C5BBE" w:rsidRDefault="001C5BBE" w:rsidP="001C5BBE">
      <w:pPr>
        <w:pStyle w:val="3"/>
        <w:overflowPunct w:val="0"/>
        <w:adjustRightInd w:val="0"/>
        <w:snapToGrid w:val="0"/>
        <w:spacing w:before="0" w:beforeAutospacing="0" w:after="0" w:afterAutospacing="0" w:line="540" w:lineRule="exact"/>
        <w:ind w:firstLineChars="200" w:firstLine="600"/>
        <w:jc w:val="both"/>
        <w:rPr>
          <w:rFonts w:ascii="仿宋_GB2312" w:eastAsia="仿宋_GB2312" w:hAnsi="Times New Roman" w:hint="eastAsia"/>
          <w:b w:val="0"/>
          <w:color w:val="000000"/>
          <w:sz w:val="30"/>
          <w:szCs w:val="30"/>
        </w:rPr>
      </w:pPr>
      <w:bookmarkStart w:id="23" w:name="_Toc85217509"/>
      <w:r w:rsidRPr="001C5BBE">
        <w:rPr>
          <w:rFonts w:ascii="仿宋_GB2312" w:eastAsia="仿宋_GB2312" w:hAnsi="Times New Roman" w:hint="eastAsia"/>
          <w:b w:val="0"/>
          <w:color w:val="000000"/>
          <w:sz w:val="30"/>
          <w:szCs w:val="30"/>
        </w:rPr>
        <w:t>6．餐饮质量安全提升行动</w:t>
      </w:r>
      <w:bookmarkEnd w:id="23"/>
    </w:p>
    <w:p w14:paraId="0118D60E" w14:textId="77777777" w:rsidR="001C5BBE" w:rsidRPr="001C5BBE" w:rsidRDefault="001C5BBE" w:rsidP="001C5BBE">
      <w:pPr>
        <w:overflowPunct w:val="0"/>
        <w:adjustRightInd w:val="0"/>
        <w:snapToGrid w:val="0"/>
        <w:spacing w:line="540" w:lineRule="exact"/>
        <w:ind w:firstLine="600"/>
        <w:rPr>
          <w:rFonts w:ascii="仿宋_GB2312" w:hint="eastAsia"/>
          <w:color w:val="000000"/>
          <w:sz w:val="30"/>
          <w:szCs w:val="30"/>
        </w:rPr>
      </w:pPr>
      <w:r w:rsidRPr="001C5BBE">
        <w:rPr>
          <w:rFonts w:ascii="仿宋_GB2312" w:hint="eastAsia"/>
          <w:color w:val="000000"/>
          <w:sz w:val="30"/>
          <w:szCs w:val="30"/>
        </w:rPr>
        <w:t>督促餐饮服务提供者严格落实餐饮服务食品安全操作规范，加强从原料到成品的全过程管理。集体用餐单位要建立稳定</w:t>
      </w:r>
      <w:proofErr w:type="gramStart"/>
      <w:r w:rsidRPr="001C5BBE">
        <w:rPr>
          <w:rFonts w:ascii="仿宋_GB2312" w:hint="eastAsia"/>
          <w:color w:val="000000"/>
          <w:sz w:val="30"/>
          <w:szCs w:val="30"/>
        </w:rPr>
        <w:t>的食材供应</w:t>
      </w:r>
      <w:proofErr w:type="gramEnd"/>
      <w:r w:rsidRPr="001C5BBE">
        <w:rPr>
          <w:rFonts w:ascii="仿宋_GB2312" w:hint="eastAsia"/>
          <w:color w:val="000000"/>
          <w:sz w:val="30"/>
          <w:szCs w:val="30"/>
        </w:rPr>
        <w:t>渠道和追溯记录。倡导餐饮服务提供者实施“明厨亮灶”，推广“阳光餐饮”项目。聚焦从业人员和食品安全管理员培训考核，全面提升餐饮从业人员素质和食品安全管理人员管理能力，解决从业人员“不懂法、难整改”等突出问题。（责任单位：区市场监管局）</w:t>
      </w:r>
    </w:p>
    <w:p w14:paraId="30D894E7" w14:textId="77777777" w:rsidR="001C5BBE" w:rsidRPr="001C5BBE" w:rsidRDefault="001C5BBE" w:rsidP="001C5BBE">
      <w:pPr>
        <w:overflowPunct w:val="0"/>
        <w:adjustRightInd w:val="0"/>
        <w:snapToGrid w:val="0"/>
        <w:spacing w:line="540" w:lineRule="exact"/>
        <w:ind w:firstLine="600"/>
        <w:rPr>
          <w:rFonts w:ascii="仿宋_GB2312" w:hint="eastAsia"/>
          <w:color w:val="000000"/>
          <w:sz w:val="30"/>
          <w:szCs w:val="30"/>
        </w:rPr>
      </w:pPr>
      <w:r w:rsidRPr="001C5BBE">
        <w:rPr>
          <w:rFonts w:ascii="仿宋_GB2312" w:hint="eastAsia"/>
          <w:color w:val="000000"/>
          <w:sz w:val="30"/>
          <w:szCs w:val="30"/>
        </w:rPr>
        <w:t>以小餐饮备案为切入点，提升“放管服”的有效性。结合小餐饮现状，形成“一揽子”备案监管体系，及时掌握小餐饮备案、小餐饮许可备案“双轨制”管理模式实施过程中出现的问题和难点，加强对基层监管部门的指导和培训。统筹推进“告知承诺”“经营指南”“信用监管”等综合治理举措，确保小餐饮“放的活”“管得住”。通过小餐饮的“串珠成链”，形成餐饮整体提升的风景线。（责任单位：区市场监管局、区行政审批局，各镇（街道））</w:t>
      </w:r>
    </w:p>
    <w:p w14:paraId="7FD53623" w14:textId="77777777" w:rsidR="001C5BBE" w:rsidRPr="001C5BBE" w:rsidRDefault="001C5BBE" w:rsidP="001C5BBE">
      <w:pPr>
        <w:pStyle w:val="3"/>
        <w:overflowPunct w:val="0"/>
        <w:adjustRightInd w:val="0"/>
        <w:snapToGrid w:val="0"/>
        <w:spacing w:before="0" w:beforeAutospacing="0" w:after="0" w:afterAutospacing="0" w:line="560" w:lineRule="exact"/>
        <w:ind w:firstLineChars="200" w:firstLine="600"/>
        <w:jc w:val="both"/>
        <w:rPr>
          <w:rFonts w:ascii="仿宋_GB2312" w:eastAsia="仿宋_GB2312" w:hAnsi="Times New Roman" w:hint="eastAsia"/>
          <w:b w:val="0"/>
          <w:color w:val="000000"/>
          <w:sz w:val="30"/>
          <w:szCs w:val="30"/>
        </w:rPr>
      </w:pPr>
      <w:bookmarkStart w:id="24" w:name="_Toc85217510"/>
      <w:r w:rsidRPr="001C5BBE">
        <w:rPr>
          <w:rFonts w:ascii="仿宋_GB2312" w:eastAsia="仿宋_GB2312" w:hAnsi="Times New Roman" w:hint="eastAsia"/>
          <w:b w:val="0"/>
          <w:color w:val="000000"/>
          <w:sz w:val="30"/>
          <w:szCs w:val="30"/>
        </w:rPr>
        <w:lastRenderedPageBreak/>
        <w:t>7．校园食品安全守护行动</w:t>
      </w:r>
      <w:bookmarkEnd w:id="24"/>
    </w:p>
    <w:p w14:paraId="318AC85A"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以校园食品安全为重点，严守食品经营监管的底线。进一步健全校园食品安全责任体系，全面落实校园食品安全主体责任、监管责任及管理责任，聚焦突出问题和重点环节，严防严管严控校园食品安全风险，遏制群体性重大食品安全事故的发生，不断提升校园食品安全保障能力，保障广大师生“舌尖上的安全”。督促学校严格落实食品安全校长（园长）负责制、大宗食品集中定点采购制度和学校负责人陪餐制度，不断完善“阳光食堂”平台建设，提升运行质量。学校食堂、供餐单位食品安全自查率和自查报告率分别达到100%和95%以上，食品安全管理人员参加监督</w:t>
      </w:r>
      <w:proofErr w:type="gramStart"/>
      <w:r w:rsidRPr="001C5BBE">
        <w:rPr>
          <w:rFonts w:ascii="仿宋_GB2312" w:hint="eastAsia"/>
          <w:color w:val="000000"/>
          <w:sz w:val="30"/>
          <w:szCs w:val="30"/>
        </w:rPr>
        <w:t>抽考率</w:t>
      </w:r>
      <w:proofErr w:type="gramEnd"/>
      <w:r w:rsidRPr="001C5BBE">
        <w:rPr>
          <w:rFonts w:ascii="仿宋_GB2312" w:hint="eastAsia"/>
          <w:color w:val="000000"/>
          <w:sz w:val="30"/>
          <w:szCs w:val="30"/>
        </w:rPr>
        <w:t>和合格率均达到100%。（责任单位：区市场监管局、区教育局）</w:t>
      </w:r>
    </w:p>
    <w:p w14:paraId="3434E8A8"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固化市场监管、教育、公安、卫健四部门联合守护校园食品安全的常态化机制，确保学校食堂量化分级优秀率和“阳光餐饮”实施率始终分别保持在80%以上和100%。积极探索“互联网+餐饮监管”的运用，试点人工智能影像识别系统，对学校食堂备餐间等关键场所的异常行为进行智能识别和预警，实现非现场远程智慧监管，充分发挥“阳光餐饮”的作用，真正成为社会共治的有效手段。引入第三</w:t>
      </w:r>
      <w:proofErr w:type="gramStart"/>
      <w:r w:rsidRPr="001C5BBE">
        <w:rPr>
          <w:rFonts w:ascii="仿宋_GB2312" w:hint="eastAsia"/>
          <w:color w:val="000000"/>
          <w:sz w:val="30"/>
          <w:szCs w:val="30"/>
        </w:rPr>
        <w:t>方专业</w:t>
      </w:r>
      <w:proofErr w:type="gramEnd"/>
      <w:r w:rsidRPr="001C5BBE">
        <w:rPr>
          <w:rFonts w:ascii="仿宋_GB2312" w:hint="eastAsia"/>
          <w:color w:val="000000"/>
          <w:sz w:val="30"/>
          <w:szCs w:val="30"/>
        </w:rPr>
        <w:t>机构对校园食品安全开展“明察暗访”，拓展社会共治的渠道。（责任单位：区市场监管局、区教育局）</w:t>
      </w:r>
    </w:p>
    <w:p w14:paraId="6CCE4534"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优质高效推动“阳光食堂”监管平台建设，加大对</w:t>
      </w:r>
      <w:proofErr w:type="gramStart"/>
      <w:r w:rsidRPr="001C5BBE">
        <w:rPr>
          <w:rFonts w:ascii="仿宋_GB2312" w:hint="eastAsia"/>
          <w:color w:val="000000"/>
          <w:sz w:val="30"/>
          <w:szCs w:val="30"/>
        </w:rPr>
        <w:t>食材集中</w:t>
      </w:r>
      <w:proofErr w:type="gramEnd"/>
      <w:r w:rsidRPr="001C5BBE">
        <w:rPr>
          <w:rFonts w:ascii="仿宋_GB2312" w:hint="eastAsia"/>
          <w:color w:val="000000"/>
          <w:sz w:val="30"/>
          <w:szCs w:val="30"/>
        </w:rPr>
        <w:t>采购及资金使用等方面的监管，破解学校食堂存在的痼疾，不断提升我区学校食堂管理水平和服务质量。</w:t>
      </w:r>
      <w:proofErr w:type="gramStart"/>
      <w:r w:rsidRPr="001C5BBE">
        <w:rPr>
          <w:rFonts w:ascii="仿宋_GB2312" w:hint="eastAsia"/>
          <w:color w:val="000000"/>
          <w:sz w:val="30"/>
          <w:szCs w:val="30"/>
        </w:rPr>
        <w:t>实施食育“十百千万”</w:t>
      </w:r>
      <w:proofErr w:type="gramEnd"/>
      <w:r w:rsidRPr="001C5BBE">
        <w:rPr>
          <w:rFonts w:ascii="仿宋_GB2312" w:hint="eastAsia"/>
          <w:color w:val="000000"/>
          <w:sz w:val="30"/>
          <w:szCs w:val="30"/>
        </w:rPr>
        <w:lastRenderedPageBreak/>
        <w:t>工程，至2025年，全区学校基本建立形式多样、课程完善、资源丰富、机制健全</w:t>
      </w:r>
      <w:proofErr w:type="gramStart"/>
      <w:r w:rsidRPr="001C5BBE">
        <w:rPr>
          <w:rFonts w:ascii="仿宋_GB2312" w:hint="eastAsia"/>
          <w:color w:val="000000"/>
          <w:sz w:val="30"/>
          <w:szCs w:val="30"/>
        </w:rPr>
        <w:t>的食育体系</w:t>
      </w:r>
      <w:proofErr w:type="gramEnd"/>
      <w:r w:rsidRPr="001C5BBE">
        <w:rPr>
          <w:rFonts w:ascii="仿宋_GB2312" w:hint="eastAsia"/>
          <w:color w:val="000000"/>
          <w:sz w:val="30"/>
          <w:szCs w:val="30"/>
        </w:rPr>
        <w:t>，普遍形成重视食育、膳食均衡、尊重劳动、珍惜粮食、崇尚节约的浓厚氛围。（责任单位：区教育局、区市场监管局）</w:t>
      </w:r>
    </w:p>
    <w:p w14:paraId="4041C35E" w14:textId="77777777" w:rsidR="001C5BBE" w:rsidRPr="001C5BBE" w:rsidRDefault="001C5BBE" w:rsidP="001C5BBE">
      <w:pPr>
        <w:pStyle w:val="3"/>
        <w:overflowPunct w:val="0"/>
        <w:adjustRightInd w:val="0"/>
        <w:snapToGrid w:val="0"/>
        <w:spacing w:before="0" w:beforeAutospacing="0" w:after="0" w:afterAutospacing="0" w:line="560" w:lineRule="exact"/>
        <w:ind w:firstLineChars="200" w:firstLine="600"/>
        <w:jc w:val="both"/>
        <w:rPr>
          <w:rFonts w:ascii="仿宋_GB2312" w:eastAsia="仿宋_GB2312" w:hAnsi="Times New Roman" w:hint="eastAsia"/>
          <w:b w:val="0"/>
          <w:color w:val="000000"/>
          <w:sz w:val="30"/>
          <w:szCs w:val="30"/>
        </w:rPr>
      </w:pPr>
      <w:bookmarkStart w:id="25" w:name="_Toc85217511"/>
      <w:r w:rsidRPr="001C5BBE">
        <w:rPr>
          <w:rFonts w:ascii="仿宋_GB2312" w:eastAsia="仿宋_GB2312" w:hAnsi="Times New Roman" w:hint="eastAsia"/>
          <w:b w:val="0"/>
          <w:color w:val="000000"/>
          <w:sz w:val="30"/>
          <w:szCs w:val="30"/>
        </w:rPr>
        <w:t>8．进口食品“国门守护”行动</w:t>
      </w:r>
      <w:bookmarkEnd w:id="25"/>
    </w:p>
    <w:p w14:paraId="35F0C125"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对高风险进口食品开展专项检查，加强进口冷</w:t>
      </w:r>
      <w:proofErr w:type="gramStart"/>
      <w:r w:rsidRPr="001C5BBE">
        <w:rPr>
          <w:rFonts w:ascii="仿宋_GB2312" w:hint="eastAsia"/>
          <w:color w:val="000000"/>
          <w:sz w:val="30"/>
          <w:szCs w:val="30"/>
        </w:rPr>
        <w:t>链食品集中仓</w:t>
      </w:r>
      <w:proofErr w:type="gramEnd"/>
      <w:r w:rsidRPr="001C5BBE">
        <w:rPr>
          <w:rFonts w:ascii="仿宋_GB2312" w:hint="eastAsia"/>
          <w:color w:val="000000"/>
          <w:sz w:val="30"/>
          <w:szCs w:val="30"/>
        </w:rPr>
        <w:t>管理，确保进口冷链食品“来源可溯、去向可查”，严防输入</w:t>
      </w:r>
      <w:proofErr w:type="gramStart"/>
      <w:r w:rsidRPr="001C5BBE">
        <w:rPr>
          <w:rFonts w:ascii="仿宋_GB2312" w:hint="eastAsia"/>
          <w:color w:val="000000"/>
          <w:sz w:val="30"/>
          <w:szCs w:val="30"/>
        </w:rPr>
        <w:t>型食品</w:t>
      </w:r>
      <w:proofErr w:type="gramEnd"/>
      <w:r w:rsidRPr="001C5BBE">
        <w:rPr>
          <w:rFonts w:ascii="仿宋_GB2312" w:hint="eastAsia"/>
          <w:color w:val="000000"/>
          <w:sz w:val="30"/>
          <w:szCs w:val="30"/>
        </w:rPr>
        <w:t>安全风险。（责任单位：区市场监管局）</w:t>
      </w:r>
    </w:p>
    <w:p w14:paraId="702E73AB" w14:textId="77777777" w:rsidR="001C5BBE" w:rsidRPr="001C5BBE" w:rsidRDefault="001C5BBE" w:rsidP="001C5BBE">
      <w:pPr>
        <w:pStyle w:val="3"/>
        <w:overflowPunct w:val="0"/>
        <w:adjustRightInd w:val="0"/>
        <w:snapToGrid w:val="0"/>
        <w:spacing w:before="0" w:beforeAutospacing="0" w:after="0" w:afterAutospacing="0" w:line="560" w:lineRule="exact"/>
        <w:ind w:firstLineChars="200" w:firstLine="600"/>
        <w:jc w:val="both"/>
        <w:rPr>
          <w:rFonts w:ascii="仿宋_GB2312" w:eastAsia="仿宋_GB2312" w:hAnsi="Times New Roman" w:hint="eastAsia"/>
          <w:b w:val="0"/>
          <w:color w:val="000000"/>
          <w:sz w:val="30"/>
          <w:szCs w:val="30"/>
        </w:rPr>
      </w:pPr>
      <w:bookmarkStart w:id="26" w:name="_Toc85217512"/>
      <w:r w:rsidRPr="001C5BBE">
        <w:rPr>
          <w:rFonts w:ascii="仿宋_GB2312" w:eastAsia="仿宋_GB2312" w:hAnsi="Times New Roman" w:hint="eastAsia"/>
          <w:b w:val="0"/>
          <w:color w:val="000000"/>
          <w:sz w:val="30"/>
          <w:szCs w:val="30"/>
        </w:rPr>
        <w:t>9．“双安双创”示范引领行动</w:t>
      </w:r>
      <w:bookmarkEnd w:id="26"/>
    </w:p>
    <w:p w14:paraId="41184F0C"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持续开展省级食品安全示范城市创建活动，巩固国家农产品质</w:t>
      </w:r>
      <w:proofErr w:type="gramStart"/>
      <w:r w:rsidRPr="001C5BBE">
        <w:rPr>
          <w:rFonts w:ascii="仿宋_GB2312" w:hint="eastAsia"/>
          <w:color w:val="000000"/>
          <w:sz w:val="30"/>
          <w:szCs w:val="30"/>
        </w:rPr>
        <w:t>量安全</w:t>
      </w:r>
      <w:proofErr w:type="gramEnd"/>
      <w:r w:rsidRPr="001C5BBE">
        <w:rPr>
          <w:rFonts w:ascii="仿宋_GB2312" w:hint="eastAsia"/>
          <w:color w:val="000000"/>
          <w:sz w:val="30"/>
          <w:szCs w:val="30"/>
        </w:rPr>
        <w:t>示范建设成果，以创建促提升、促发展，保持我区食品安全监管高水平。（责任单位：区农业农村局、区市场监管局，各镇（街道））</w:t>
      </w:r>
    </w:p>
    <w:p w14:paraId="5C9D56CD" w14:textId="77777777" w:rsidR="001C5BBE" w:rsidRPr="001C5BBE" w:rsidRDefault="001C5BBE" w:rsidP="001C5BBE">
      <w:pPr>
        <w:pStyle w:val="3"/>
        <w:overflowPunct w:val="0"/>
        <w:adjustRightInd w:val="0"/>
        <w:snapToGrid w:val="0"/>
        <w:spacing w:before="0" w:beforeAutospacing="0" w:after="0" w:afterAutospacing="0" w:line="560" w:lineRule="exact"/>
        <w:ind w:firstLineChars="200" w:firstLine="600"/>
        <w:jc w:val="both"/>
        <w:rPr>
          <w:rFonts w:ascii="仿宋_GB2312" w:eastAsia="仿宋_GB2312" w:hAnsi="Times New Roman" w:hint="eastAsia"/>
          <w:b w:val="0"/>
          <w:color w:val="000000"/>
          <w:sz w:val="30"/>
          <w:szCs w:val="30"/>
        </w:rPr>
      </w:pPr>
      <w:bookmarkStart w:id="27" w:name="_Toc85217513"/>
      <w:r w:rsidRPr="001C5BBE">
        <w:rPr>
          <w:rFonts w:ascii="仿宋_GB2312" w:eastAsia="仿宋_GB2312" w:hAnsi="Times New Roman" w:hint="eastAsia"/>
          <w:b w:val="0"/>
          <w:color w:val="000000"/>
          <w:sz w:val="30"/>
          <w:szCs w:val="30"/>
        </w:rPr>
        <w:t>10．农村假冒伪劣食品治理行动</w:t>
      </w:r>
      <w:bookmarkEnd w:id="27"/>
    </w:p>
    <w:p w14:paraId="1B17CF57"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严厉打击农村制售“</w:t>
      </w:r>
      <w:r w:rsidRPr="001C5BBE">
        <w:rPr>
          <w:rFonts w:ascii="仿宋_GB2312" w:hint="eastAsia"/>
          <w:color w:val="000000"/>
          <w:kern w:val="0"/>
          <w:sz w:val="30"/>
          <w:szCs w:val="30"/>
          <w:lang w:val="zh-CN"/>
        </w:rPr>
        <w:t>山寨</w:t>
      </w:r>
      <w:r w:rsidRPr="001C5BBE">
        <w:rPr>
          <w:rFonts w:ascii="仿宋_GB2312" w:hint="eastAsia"/>
          <w:color w:val="000000"/>
          <w:sz w:val="30"/>
          <w:szCs w:val="30"/>
        </w:rPr>
        <w:t>”</w:t>
      </w:r>
      <w:r w:rsidRPr="001C5BBE">
        <w:rPr>
          <w:rFonts w:ascii="仿宋_GB2312" w:hint="eastAsia"/>
          <w:color w:val="000000"/>
          <w:kern w:val="0"/>
          <w:sz w:val="30"/>
          <w:szCs w:val="30"/>
          <w:lang w:val="zh-CN"/>
        </w:rPr>
        <w:t>假冒</w:t>
      </w:r>
      <w:r w:rsidRPr="001C5BBE">
        <w:rPr>
          <w:rFonts w:ascii="仿宋_GB2312" w:hint="eastAsia"/>
          <w:color w:val="000000"/>
          <w:sz w:val="30"/>
          <w:szCs w:val="30"/>
        </w:rPr>
        <w:t>食品</w:t>
      </w:r>
      <w:r w:rsidRPr="001C5BBE">
        <w:rPr>
          <w:rFonts w:ascii="仿宋_GB2312" w:hint="eastAsia"/>
          <w:color w:val="000000"/>
          <w:kern w:val="0"/>
          <w:sz w:val="30"/>
          <w:szCs w:val="30"/>
          <w:lang w:val="zh-CN"/>
        </w:rPr>
        <w:t>、虚假标识</w:t>
      </w:r>
      <w:r w:rsidRPr="001C5BBE">
        <w:rPr>
          <w:rFonts w:ascii="仿宋_GB2312" w:hint="eastAsia"/>
          <w:color w:val="000000"/>
          <w:sz w:val="30"/>
          <w:szCs w:val="30"/>
        </w:rPr>
        <w:t>食品</w:t>
      </w:r>
      <w:r w:rsidRPr="001C5BBE">
        <w:rPr>
          <w:rFonts w:ascii="仿宋_GB2312" w:hint="eastAsia"/>
          <w:color w:val="000000"/>
          <w:kern w:val="0"/>
          <w:sz w:val="30"/>
          <w:szCs w:val="30"/>
          <w:lang w:val="zh-CN"/>
        </w:rPr>
        <w:t>、</w:t>
      </w:r>
      <w:r w:rsidRPr="001C5BBE">
        <w:rPr>
          <w:rFonts w:ascii="仿宋_GB2312" w:hint="eastAsia"/>
          <w:color w:val="000000"/>
          <w:sz w:val="30"/>
          <w:szCs w:val="30"/>
        </w:rPr>
        <w:t>“三无食品”以及过期食品等违法犯罪行为</w:t>
      </w:r>
      <w:r w:rsidRPr="001C5BBE">
        <w:rPr>
          <w:rFonts w:ascii="仿宋_GB2312" w:hint="eastAsia"/>
          <w:color w:val="000000"/>
          <w:kern w:val="0"/>
          <w:sz w:val="30"/>
          <w:szCs w:val="30"/>
          <w:lang w:val="zh-CN"/>
        </w:rPr>
        <w:t>，坚决取缔</w:t>
      </w:r>
      <w:r w:rsidRPr="001C5BBE">
        <w:rPr>
          <w:rFonts w:ascii="仿宋_GB2312" w:hint="eastAsia"/>
          <w:color w:val="000000"/>
          <w:sz w:val="30"/>
          <w:szCs w:val="30"/>
        </w:rPr>
        <w:t>“</w:t>
      </w:r>
      <w:r w:rsidRPr="001C5BBE">
        <w:rPr>
          <w:rFonts w:ascii="仿宋_GB2312" w:hint="eastAsia"/>
          <w:color w:val="000000"/>
          <w:kern w:val="0"/>
          <w:sz w:val="30"/>
          <w:szCs w:val="30"/>
          <w:lang w:val="zh-CN"/>
        </w:rPr>
        <w:t>黑工厂</w:t>
      </w:r>
      <w:r w:rsidRPr="001C5BBE">
        <w:rPr>
          <w:rFonts w:ascii="仿宋_GB2312" w:hint="eastAsia"/>
          <w:color w:val="000000"/>
          <w:sz w:val="30"/>
          <w:szCs w:val="30"/>
        </w:rPr>
        <w:t>”“</w:t>
      </w:r>
      <w:r w:rsidRPr="001C5BBE">
        <w:rPr>
          <w:rFonts w:ascii="仿宋_GB2312" w:hint="eastAsia"/>
          <w:color w:val="000000"/>
          <w:kern w:val="0"/>
          <w:sz w:val="30"/>
          <w:szCs w:val="30"/>
          <w:lang w:val="zh-CN"/>
        </w:rPr>
        <w:t>黑窝点</w:t>
      </w:r>
      <w:r w:rsidRPr="001C5BBE">
        <w:rPr>
          <w:rFonts w:ascii="仿宋_GB2312" w:hint="eastAsia"/>
          <w:color w:val="000000"/>
          <w:sz w:val="30"/>
          <w:szCs w:val="30"/>
        </w:rPr>
        <w:t>”“</w:t>
      </w:r>
      <w:r w:rsidRPr="001C5BBE">
        <w:rPr>
          <w:rFonts w:ascii="仿宋_GB2312" w:hint="eastAsia"/>
          <w:color w:val="000000"/>
          <w:kern w:val="0"/>
          <w:sz w:val="30"/>
          <w:szCs w:val="30"/>
          <w:lang w:val="zh-CN"/>
        </w:rPr>
        <w:t>黑作坊</w:t>
      </w:r>
      <w:r w:rsidRPr="001C5BBE">
        <w:rPr>
          <w:rFonts w:ascii="仿宋_GB2312" w:hint="eastAsia"/>
          <w:color w:val="000000"/>
          <w:sz w:val="30"/>
          <w:szCs w:val="30"/>
        </w:rPr>
        <w:t>”。（责任单位：区市场监管局，各镇（街道））</w:t>
      </w:r>
      <w:bookmarkStart w:id="28" w:name="_Toc85217514"/>
    </w:p>
    <w:p w14:paraId="7B7A006A" w14:textId="77777777" w:rsidR="001C5BBE" w:rsidRPr="001C5BBE" w:rsidRDefault="001C5BBE" w:rsidP="001C5BBE">
      <w:pPr>
        <w:overflowPunct w:val="0"/>
        <w:adjustRightInd w:val="0"/>
        <w:snapToGrid w:val="0"/>
        <w:spacing w:line="560" w:lineRule="exact"/>
        <w:ind w:firstLine="600"/>
        <w:rPr>
          <w:rFonts w:ascii="楷体_GB2312" w:eastAsia="楷体_GB2312" w:hint="eastAsia"/>
          <w:color w:val="000000"/>
          <w:sz w:val="30"/>
          <w:szCs w:val="30"/>
        </w:rPr>
      </w:pPr>
      <w:r w:rsidRPr="001C5BBE">
        <w:rPr>
          <w:rFonts w:ascii="楷体_GB2312" w:eastAsia="楷体_GB2312" w:hint="eastAsia"/>
          <w:color w:val="000000"/>
          <w:sz w:val="30"/>
          <w:szCs w:val="30"/>
        </w:rPr>
        <w:t>（二）突出工作特色，开展专项工作</w:t>
      </w:r>
      <w:bookmarkEnd w:id="28"/>
    </w:p>
    <w:p w14:paraId="126ECB1C"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结合本地区实际工作，继续提升并推广“农产品合格证制度”“阳光餐饮”“安心菜场”等有一定影响力的创新项目，探索建立食品安全监管工作新的硬核品牌。</w:t>
      </w:r>
    </w:p>
    <w:p w14:paraId="3F72BA87" w14:textId="77777777" w:rsidR="001C5BBE" w:rsidRPr="001C5BBE" w:rsidRDefault="001C5BBE" w:rsidP="001C5BBE">
      <w:pPr>
        <w:pStyle w:val="3"/>
        <w:overflowPunct w:val="0"/>
        <w:adjustRightInd w:val="0"/>
        <w:snapToGrid w:val="0"/>
        <w:spacing w:before="0" w:beforeAutospacing="0" w:after="0" w:afterAutospacing="0" w:line="560" w:lineRule="exact"/>
        <w:ind w:firstLineChars="200" w:firstLine="600"/>
        <w:jc w:val="both"/>
        <w:rPr>
          <w:rFonts w:ascii="仿宋_GB2312" w:eastAsia="仿宋_GB2312" w:hAnsi="Times New Roman" w:hint="eastAsia"/>
          <w:b w:val="0"/>
          <w:color w:val="000000"/>
          <w:sz w:val="30"/>
          <w:szCs w:val="30"/>
        </w:rPr>
      </w:pPr>
      <w:bookmarkStart w:id="29" w:name="_Toc85217515"/>
      <w:r w:rsidRPr="001C5BBE">
        <w:rPr>
          <w:rFonts w:ascii="仿宋_GB2312" w:eastAsia="仿宋_GB2312" w:hAnsi="Times New Roman" w:hint="eastAsia"/>
          <w:b w:val="0"/>
          <w:color w:val="000000"/>
          <w:sz w:val="30"/>
          <w:szCs w:val="30"/>
        </w:rPr>
        <w:t>11．实施食用农产品承诺达标合格证（追溯体系）建设</w:t>
      </w:r>
      <w:bookmarkEnd w:id="29"/>
    </w:p>
    <w:p w14:paraId="2F6AA037"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完善农产品质</w:t>
      </w:r>
      <w:proofErr w:type="gramStart"/>
      <w:r w:rsidRPr="001C5BBE">
        <w:rPr>
          <w:rFonts w:ascii="仿宋_GB2312" w:hint="eastAsia"/>
          <w:color w:val="000000"/>
          <w:sz w:val="30"/>
          <w:szCs w:val="30"/>
        </w:rPr>
        <w:t>量安全</w:t>
      </w:r>
      <w:proofErr w:type="gramEnd"/>
      <w:r w:rsidRPr="001C5BBE">
        <w:rPr>
          <w:rFonts w:ascii="仿宋_GB2312" w:hint="eastAsia"/>
          <w:color w:val="000000"/>
          <w:sz w:val="30"/>
          <w:szCs w:val="30"/>
        </w:rPr>
        <w:t>追溯体系。到2023年底，纳入全省农产品质量追溯平台监管的主体达5000家以上，实现“六个全覆</w:t>
      </w:r>
      <w:r w:rsidRPr="001C5BBE">
        <w:rPr>
          <w:rFonts w:ascii="仿宋_GB2312" w:hint="eastAsia"/>
          <w:color w:val="000000"/>
          <w:sz w:val="30"/>
          <w:szCs w:val="30"/>
        </w:rPr>
        <w:lastRenderedPageBreak/>
        <w:t>盖”即：</w:t>
      </w:r>
      <w:r w:rsidRPr="001C5BBE">
        <w:rPr>
          <w:rFonts w:ascii="仿宋_GB2312" w:hint="eastAsia"/>
          <w:sz w:val="30"/>
          <w:szCs w:val="30"/>
        </w:rPr>
        <w:t>入网主体更新完善、入网主体培训率、日常巡查、开具合格证、档案电子化、</w:t>
      </w:r>
      <w:proofErr w:type="gramStart"/>
      <w:r w:rsidRPr="001C5BBE">
        <w:rPr>
          <w:rFonts w:ascii="仿宋_GB2312" w:hint="eastAsia"/>
          <w:sz w:val="30"/>
          <w:szCs w:val="30"/>
        </w:rPr>
        <w:t>检测全</w:t>
      </w:r>
      <w:proofErr w:type="gramEnd"/>
      <w:r w:rsidRPr="001C5BBE">
        <w:rPr>
          <w:rFonts w:ascii="仿宋_GB2312" w:hint="eastAsia"/>
          <w:sz w:val="30"/>
          <w:szCs w:val="30"/>
        </w:rPr>
        <w:t>覆盖。</w:t>
      </w:r>
      <w:r w:rsidRPr="001C5BBE">
        <w:rPr>
          <w:rFonts w:ascii="仿宋_GB2312" w:hint="eastAsia"/>
          <w:color w:val="000000"/>
          <w:sz w:val="30"/>
          <w:szCs w:val="30"/>
        </w:rPr>
        <w:t>实施“十百万”工程，即建成4个以上四星级农产品质</w:t>
      </w:r>
      <w:proofErr w:type="gramStart"/>
      <w:r w:rsidRPr="001C5BBE">
        <w:rPr>
          <w:rFonts w:ascii="仿宋_GB2312" w:hint="eastAsia"/>
          <w:color w:val="000000"/>
          <w:sz w:val="30"/>
          <w:szCs w:val="30"/>
        </w:rPr>
        <w:t>量安全</w:t>
      </w:r>
      <w:proofErr w:type="gramEnd"/>
      <w:r w:rsidRPr="001C5BBE">
        <w:rPr>
          <w:rFonts w:ascii="仿宋_GB2312" w:hint="eastAsia"/>
          <w:color w:val="000000"/>
          <w:sz w:val="30"/>
          <w:szCs w:val="30"/>
        </w:rPr>
        <w:t>监管站，建成19个农产品质</w:t>
      </w:r>
      <w:proofErr w:type="gramStart"/>
      <w:r w:rsidRPr="001C5BBE">
        <w:rPr>
          <w:rFonts w:ascii="仿宋_GB2312" w:hint="eastAsia"/>
          <w:color w:val="000000"/>
          <w:sz w:val="30"/>
          <w:szCs w:val="30"/>
        </w:rPr>
        <w:t>量安全</w:t>
      </w:r>
      <w:proofErr w:type="gramEnd"/>
      <w:r w:rsidRPr="001C5BBE">
        <w:rPr>
          <w:rFonts w:ascii="仿宋_GB2312" w:hint="eastAsia"/>
          <w:color w:val="000000"/>
          <w:sz w:val="30"/>
          <w:szCs w:val="30"/>
        </w:rPr>
        <w:t>监管村级服务示范站，实现5000家生产主体纳入省追溯平台。完善区农产品质量安全管理信息平台，将食用农产品承诺达标合格证开具与现代农业园区创建、市名优农产品、龙头企业和农民合作社认定以及“四挂钩”工作相结合，，发挥市场查验合格证倒逼作用，推动食用农产品承诺达标合格证加贴率达100%。（责任单位：区农业农村局，各镇（街道））</w:t>
      </w:r>
    </w:p>
    <w:p w14:paraId="28912949"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指导生产经营主体严格产品上市开具食用农产品承诺达标合格证，中小生产主体就近到农产品质</w:t>
      </w:r>
      <w:proofErr w:type="gramStart"/>
      <w:r w:rsidRPr="001C5BBE">
        <w:rPr>
          <w:rFonts w:ascii="仿宋_GB2312" w:hint="eastAsia"/>
          <w:color w:val="000000"/>
          <w:sz w:val="30"/>
          <w:szCs w:val="30"/>
        </w:rPr>
        <w:t>量安全</w:t>
      </w:r>
      <w:proofErr w:type="gramEnd"/>
      <w:r w:rsidRPr="001C5BBE">
        <w:rPr>
          <w:rFonts w:ascii="仿宋_GB2312" w:hint="eastAsia"/>
          <w:color w:val="000000"/>
          <w:sz w:val="30"/>
          <w:szCs w:val="30"/>
        </w:rPr>
        <w:t>村级服务站集中自助开具。（责任单位：区农业农村局，各镇（街道））</w:t>
      </w:r>
    </w:p>
    <w:p w14:paraId="63E99E0C" w14:textId="77777777" w:rsidR="001C5BBE" w:rsidRPr="001C5BBE" w:rsidRDefault="001C5BBE" w:rsidP="001C5BBE">
      <w:pPr>
        <w:pStyle w:val="3"/>
        <w:overflowPunct w:val="0"/>
        <w:adjustRightInd w:val="0"/>
        <w:snapToGrid w:val="0"/>
        <w:spacing w:before="0" w:beforeAutospacing="0" w:after="0" w:afterAutospacing="0" w:line="560" w:lineRule="exact"/>
        <w:ind w:firstLineChars="200" w:firstLine="600"/>
        <w:jc w:val="both"/>
        <w:rPr>
          <w:rFonts w:ascii="仿宋_GB2312" w:eastAsia="仿宋_GB2312" w:hAnsi="Times New Roman" w:hint="eastAsia"/>
          <w:b w:val="0"/>
          <w:color w:val="000000"/>
          <w:sz w:val="30"/>
          <w:szCs w:val="30"/>
        </w:rPr>
      </w:pPr>
      <w:bookmarkStart w:id="30" w:name="_Toc85217516"/>
      <w:r w:rsidRPr="001C5BBE">
        <w:rPr>
          <w:rFonts w:ascii="仿宋_GB2312" w:eastAsia="仿宋_GB2312" w:hAnsi="Times New Roman" w:hint="eastAsia"/>
          <w:b w:val="0"/>
          <w:color w:val="000000"/>
          <w:sz w:val="30"/>
          <w:szCs w:val="30"/>
        </w:rPr>
        <w:t>12．推动食品小作坊整治提优</w:t>
      </w:r>
      <w:bookmarkEnd w:id="30"/>
    </w:p>
    <w:p w14:paraId="14612BF9"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采取食品小作坊全面建档登记、督促落实主体责任、落实监督管理责任、推动转型升级等措施，推动食品小作坊转型升级，通过示范创建、区域集中加工等方式进一步提升小作坊食品安全保障水平。建立食品小作坊食品安全管理人员必备知识考试题库并试点考核，实现食品小作坊100%建档，抽检覆盖率60%以上；推进食品小作坊集中区建设，继续引导食品小作坊集中生产。探索开展食品小作坊风险分级智慧监管。开展常州“名特优示范食品小作坊”评选工作，促进食品小作坊规范发展。到2022年12月底，全区培育“名特优”小作坊不少于15家。（责任单位：区市场监管局，各镇（街道））</w:t>
      </w:r>
    </w:p>
    <w:p w14:paraId="6EE09B5D" w14:textId="77777777" w:rsidR="001C5BBE" w:rsidRPr="001C5BBE" w:rsidRDefault="001C5BBE" w:rsidP="001C5BBE">
      <w:pPr>
        <w:pStyle w:val="3"/>
        <w:overflowPunct w:val="0"/>
        <w:adjustRightInd w:val="0"/>
        <w:snapToGrid w:val="0"/>
        <w:spacing w:before="0" w:beforeAutospacing="0" w:after="0" w:afterAutospacing="0" w:line="560" w:lineRule="exact"/>
        <w:ind w:firstLineChars="200" w:firstLine="600"/>
        <w:jc w:val="both"/>
        <w:rPr>
          <w:rFonts w:ascii="仿宋_GB2312" w:eastAsia="仿宋_GB2312" w:hAnsi="Times New Roman" w:hint="eastAsia"/>
          <w:b w:val="0"/>
          <w:color w:val="000000"/>
          <w:sz w:val="30"/>
          <w:szCs w:val="30"/>
        </w:rPr>
      </w:pPr>
      <w:bookmarkStart w:id="31" w:name="_Toc85217517"/>
      <w:r w:rsidRPr="001C5BBE">
        <w:rPr>
          <w:rFonts w:ascii="仿宋_GB2312" w:eastAsia="仿宋_GB2312" w:hAnsi="Times New Roman" w:hint="eastAsia"/>
          <w:b w:val="0"/>
          <w:color w:val="000000"/>
          <w:sz w:val="30"/>
          <w:szCs w:val="30"/>
        </w:rPr>
        <w:t>13．促进“安心菜场”</w:t>
      </w:r>
      <w:bookmarkEnd w:id="31"/>
      <w:r w:rsidRPr="001C5BBE">
        <w:rPr>
          <w:rFonts w:ascii="仿宋_GB2312" w:eastAsia="仿宋_GB2312" w:hAnsi="Times New Roman" w:hint="eastAsia"/>
          <w:b w:val="0"/>
          <w:color w:val="000000"/>
          <w:sz w:val="30"/>
          <w:szCs w:val="30"/>
        </w:rPr>
        <w:t>改造升级</w:t>
      </w:r>
    </w:p>
    <w:p w14:paraId="39B5298F" w14:textId="77777777" w:rsidR="001C5BBE" w:rsidRPr="001C5BBE" w:rsidRDefault="001C5BBE" w:rsidP="001C5BBE">
      <w:pPr>
        <w:overflowPunct w:val="0"/>
        <w:adjustRightInd w:val="0"/>
        <w:snapToGrid w:val="0"/>
        <w:spacing w:line="540" w:lineRule="exact"/>
        <w:ind w:firstLine="600"/>
        <w:rPr>
          <w:rFonts w:ascii="仿宋_GB2312" w:hint="eastAsia"/>
          <w:color w:val="000000"/>
          <w:sz w:val="30"/>
          <w:szCs w:val="30"/>
        </w:rPr>
      </w:pPr>
      <w:r w:rsidRPr="001C5BBE">
        <w:rPr>
          <w:rFonts w:ascii="仿宋_GB2312" w:hint="eastAsia"/>
          <w:color w:val="000000"/>
          <w:sz w:val="30"/>
          <w:szCs w:val="30"/>
        </w:rPr>
        <w:lastRenderedPageBreak/>
        <w:t>以食用农产品质</w:t>
      </w:r>
      <w:proofErr w:type="gramStart"/>
      <w:r w:rsidRPr="001C5BBE">
        <w:rPr>
          <w:rFonts w:ascii="仿宋_GB2312" w:hint="eastAsia"/>
          <w:color w:val="000000"/>
          <w:sz w:val="30"/>
          <w:szCs w:val="30"/>
        </w:rPr>
        <w:t>量安全</w:t>
      </w:r>
      <w:proofErr w:type="gramEnd"/>
      <w:r w:rsidRPr="001C5BBE">
        <w:rPr>
          <w:rFonts w:ascii="仿宋_GB2312" w:hint="eastAsia"/>
          <w:color w:val="000000"/>
          <w:sz w:val="30"/>
          <w:szCs w:val="30"/>
        </w:rPr>
        <w:t>规范治理为着力点，筑牢食品经营监管防线。在已经建成的 “安心菜场”基础上，继续开展食用农产品交易市场规范治理，督促市场开办者及入场销售者全面履行法定义务，建立健全并落实好各项食品安全管理制度。全面落实蔬菜农残检测准入制度，规范快速检测工作，完善检测项目，全区每年完成不少于4万批次食用农产品快检任务。实施智慧监管，将风险防控关口前移，有效提升市民对“菜篮子”的安全感和满意度。（责任单位：区市场监管局，各镇（街道））</w:t>
      </w:r>
    </w:p>
    <w:p w14:paraId="760826A4" w14:textId="77777777" w:rsidR="001C5BBE" w:rsidRPr="001C5BBE" w:rsidRDefault="001C5BBE" w:rsidP="001C5BBE">
      <w:pPr>
        <w:overflowPunct w:val="0"/>
        <w:adjustRightInd w:val="0"/>
        <w:snapToGrid w:val="0"/>
        <w:spacing w:line="540" w:lineRule="exact"/>
        <w:ind w:firstLine="600"/>
        <w:rPr>
          <w:rFonts w:ascii="仿宋_GB2312" w:hint="eastAsia"/>
          <w:color w:val="000000"/>
          <w:sz w:val="30"/>
          <w:szCs w:val="30"/>
        </w:rPr>
      </w:pPr>
      <w:r w:rsidRPr="001C5BBE">
        <w:rPr>
          <w:rFonts w:ascii="仿宋_GB2312" w:hint="eastAsia"/>
          <w:color w:val="000000"/>
          <w:sz w:val="30"/>
          <w:szCs w:val="30"/>
        </w:rPr>
        <w:t>畅通批发市场、生鲜农产品配送商、学校企事业单位食堂等重点单位的责任传递和数据传导，构建来源可查、去向可追的食用农产品全过程、全链条监管体系，让老百姓明白消费、放心消费。（责任单位：区市场监管局，各镇（街道））</w:t>
      </w:r>
    </w:p>
    <w:p w14:paraId="31BF5DA9" w14:textId="77777777" w:rsidR="001C5BBE" w:rsidRPr="001C5BBE" w:rsidRDefault="001C5BBE" w:rsidP="001C5BBE">
      <w:pPr>
        <w:pStyle w:val="3"/>
        <w:overflowPunct w:val="0"/>
        <w:adjustRightInd w:val="0"/>
        <w:snapToGrid w:val="0"/>
        <w:spacing w:before="0" w:beforeAutospacing="0" w:after="0" w:afterAutospacing="0" w:line="540" w:lineRule="exact"/>
        <w:ind w:firstLineChars="200" w:firstLine="600"/>
        <w:jc w:val="both"/>
        <w:rPr>
          <w:rFonts w:ascii="仿宋_GB2312" w:eastAsia="仿宋_GB2312" w:hAnsi="Times New Roman" w:hint="eastAsia"/>
          <w:b w:val="0"/>
          <w:color w:val="000000"/>
          <w:sz w:val="30"/>
          <w:szCs w:val="30"/>
        </w:rPr>
      </w:pPr>
      <w:bookmarkStart w:id="32" w:name="_Toc85217518"/>
      <w:r w:rsidRPr="001C5BBE">
        <w:rPr>
          <w:rFonts w:ascii="仿宋_GB2312" w:eastAsia="仿宋_GB2312" w:hAnsi="Times New Roman" w:hint="eastAsia"/>
          <w:b w:val="0"/>
          <w:color w:val="000000"/>
          <w:sz w:val="30"/>
          <w:szCs w:val="30"/>
        </w:rPr>
        <w:t>14．推广“阳光餐饮”</w:t>
      </w:r>
      <w:bookmarkEnd w:id="32"/>
      <w:r w:rsidRPr="001C5BBE">
        <w:rPr>
          <w:rFonts w:ascii="仿宋_GB2312" w:eastAsia="仿宋_GB2312" w:hAnsi="Times New Roman" w:hint="eastAsia"/>
          <w:b w:val="0"/>
          <w:color w:val="000000"/>
          <w:sz w:val="30"/>
          <w:szCs w:val="30"/>
        </w:rPr>
        <w:t>智慧监管</w:t>
      </w:r>
    </w:p>
    <w:p w14:paraId="1578EE72" w14:textId="77777777" w:rsidR="001C5BBE" w:rsidRPr="001C5BBE" w:rsidRDefault="001C5BBE" w:rsidP="001C5BBE">
      <w:pPr>
        <w:overflowPunct w:val="0"/>
        <w:adjustRightInd w:val="0"/>
        <w:snapToGrid w:val="0"/>
        <w:spacing w:line="540" w:lineRule="exact"/>
        <w:ind w:firstLine="600"/>
        <w:rPr>
          <w:rFonts w:ascii="仿宋_GB2312" w:hint="eastAsia"/>
          <w:color w:val="000000"/>
          <w:sz w:val="30"/>
          <w:szCs w:val="30"/>
        </w:rPr>
      </w:pPr>
      <w:r w:rsidRPr="001C5BBE">
        <w:rPr>
          <w:rFonts w:ascii="仿宋_GB2312" w:hint="eastAsia"/>
          <w:color w:val="000000"/>
          <w:sz w:val="30"/>
          <w:szCs w:val="30"/>
        </w:rPr>
        <w:t>进一步完善、推广“阳光餐饮”信息化监管平台，从学校食堂和养老机构餐饮食品加工的信息阳光、过程阳光、评价阳光、监管阳光、信用阳光，进一步在中央厨房、集体用餐配送单位、特大型餐饮、大中型餐饮、网络订餐单位中推行“阳光餐饮”。（责任单位：区市场监管局）</w:t>
      </w:r>
    </w:p>
    <w:p w14:paraId="5B603AEB" w14:textId="77777777" w:rsidR="001C5BBE" w:rsidRPr="001C5BBE" w:rsidRDefault="001C5BBE" w:rsidP="001C5BBE">
      <w:pPr>
        <w:pStyle w:val="3"/>
        <w:overflowPunct w:val="0"/>
        <w:adjustRightInd w:val="0"/>
        <w:snapToGrid w:val="0"/>
        <w:spacing w:before="0" w:beforeAutospacing="0" w:after="0" w:afterAutospacing="0" w:line="560" w:lineRule="exact"/>
        <w:ind w:firstLineChars="200" w:firstLine="600"/>
        <w:jc w:val="both"/>
        <w:rPr>
          <w:rFonts w:ascii="仿宋_GB2312" w:eastAsia="仿宋_GB2312" w:hAnsi="Times New Roman" w:hint="eastAsia"/>
          <w:b w:val="0"/>
          <w:color w:val="000000"/>
          <w:sz w:val="30"/>
          <w:szCs w:val="30"/>
        </w:rPr>
      </w:pPr>
      <w:bookmarkStart w:id="33" w:name="_Toc85217519"/>
      <w:r w:rsidRPr="001C5BBE">
        <w:rPr>
          <w:rFonts w:ascii="仿宋_GB2312" w:eastAsia="仿宋_GB2312" w:hAnsi="Times New Roman" w:hint="eastAsia"/>
          <w:b w:val="0"/>
          <w:color w:val="000000"/>
          <w:sz w:val="30"/>
          <w:szCs w:val="30"/>
        </w:rPr>
        <w:t>15．加强进口冷</w:t>
      </w:r>
      <w:proofErr w:type="gramStart"/>
      <w:r w:rsidRPr="001C5BBE">
        <w:rPr>
          <w:rFonts w:ascii="仿宋_GB2312" w:eastAsia="仿宋_GB2312" w:hAnsi="Times New Roman" w:hint="eastAsia"/>
          <w:b w:val="0"/>
          <w:color w:val="000000"/>
          <w:sz w:val="30"/>
          <w:szCs w:val="30"/>
        </w:rPr>
        <w:t>链食品</w:t>
      </w:r>
      <w:proofErr w:type="gramEnd"/>
      <w:r w:rsidRPr="001C5BBE">
        <w:rPr>
          <w:rFonts w:ascii="仿宋_GB2312" w:eastAsia="仿宋_GB2312" w:hAnsi="Times New Roman" w:hint="eastAsia"/>
          <w:b w:val="0"/>
          <w:color w:val="000000"/>
          <w:sz w:val="30"/>
          <w:szCs w:val="30"/>
        </w:rPr>
        <w:t>监管</w:t>
      </w:r>
      <w:bookmarkEnd w:id="33"/>
    </w:p>
    <w:p w14:paraId="15C1295B" w14:textId="77777777" w:rsidR="001C5BBE" w:rsidRPr="001C5BBE" w:rsidRDefault="001C5BBE" w:rsidP="001C5BBE">
      <w:pPr>
        <w:overflowPunct w:val="0"/>
        <w:adjustRightInd w:val="0"/>
        <w:snapToGrid w:val="0"/>
        <w:spacing w:line="600" w:lineRule="exact"/>
        <w:ind w:firstLine="600"/>
        <w:rPr>
          <w:rFonts w:ascii="仿宋_GB2312" w:hint="eastAsia"/>
          <w:color w:val="000000"/>
          <w:sz w:val="30"/>
          <w:szCs w:val="30"/>
        </w:rPr>
      </w:pPr>
      <w:r w:rsidRPr="001C5BBE">
        <w:rPr>
          <w:rFonts w:ascii="仿宋_GB2312" w:hint="eastAsia"/>
          <w:color w:val="000000"/>
          <w:sz w:val="30"/>
          <w:szCs w:val="30"/>
        </w:rPr>
        <w:t>落实新冠疫情常态化防控的要求，推进“放心冷链”工程。督促第三方非食品生产经营者冷库、大型自建冷库</w:t>
      </w:r>
      <w:proofErr w:type="gramStart"/>
      <w:r w:rsidRPr="001C5BBE">
        <w:rPr>
          <w:rFonts w:ascii="仿宋_GB2312" w:hint="eastAsia"/>
          <w:color w:val="000000"/>
          <w:sz w:val="30"/>
          <w:szCs w:val="30"/>
        </w:rPr>
        <w:t>等冷链食品</w:t>
      </w:r>
      <w:proofErr w:type="gramEnd"/>
      <w:r w:rsidRPr="001C5BBE">
        <w:rPr>
          <w:rFonts w:ascii="仿宋_GB2312" w:hint="eastAsia"/>
          <w:color w:val="000000"/>
          <w:sz w:val="30"/>
          <w:szCs w:val="30"/>
        </w:rPr>
        <w:t>单位，严格落实《食品冷链物流卫生规范》等食品安全国家标准，督促指导相关单位建立、完善配套的信息化系统，运用物联网、区块链等现代化技术，实时记录、采集冷</w:t>
      </w:r>
      <w:proofErr w:type="gramStart"/>
      <w:r w:rsidRPr="001C5BBE">
        <w:rPr>
          <w:rFonts w:ascii="仿宋_GB2312" w:hint="eastAsia"/>
          <w:color w:val="000000"/>
          <w:sz w:val="30"/>
          <w:szCs w:val="30"/>
        </w:rPr>
        <w:t>链食品</w:t>
      </w:r>
      <w:proofErr w:type="gramEnd"/>
      <w:r w:rsidRPr="001C5BBE">
        <w:rPr>
          <w:rFonts w:ascii="仿宋_GB2312" w:hint="eastAsia"/>
          <w:color w:val="000000"/>
          <w:sz w:val="30"/>
          <w:szCs w:val="30"/>
        </w:rPr>
        <w:t>储存温度等关键数据，与智慧市场监管综合业务云平台实现对接，用信息化技术</w:t>
      </w:r>
      <w:r w:rsidRPr="001C5BBE">
        <w:rPr>
          <w:rFonts w:ascii="仿宋_GB2312" w:hint="eastAsia"/>
          <w:color w:val="000000"/>
          <w:sz w:val="30"/>
          <w:szCs w:val="30"/>
        </w:rPr>
        <w:lastRenderedPageBreak/>
        <w:t>赋能监管，用大数据分析防控风险，锤炼冷</w:t>
      </w:r>
      <w:proofErr w:type="gramStart"/>
      <w:r w:rsidRPr="001C5BBE">
        <w:rPr>
          <w:rFonts w:ascii="仿宋_GB2312" w:hint="eastAsia"/>
          <w:color w:val="000000"/>
          <w:sz w:val="30"/>
          <w:szCs w:val="30"/>
        </w:rPr>
        <w:t>链食品</w:t>
      </w:r>
      <w:proofErr w:type="gramEnd"/>
      <w:r w:rsidRPr="001C5BBE">
        <w:rPr>
          <w:rFonts w:ascii="仿宋_GB2312" w:hint="eastAsia"/>
          <w:color w:val="000000"/>
          <w:sz w:val="30"/>
          <w:szCs w:val="30"/>
        </w:rPr>
        <w:t>全程监管的“放心链”，打造冷</w:t>
      </w:r>
      <w:proofErr w:type="gramStart"/>
      <w:r w:rsidRPr="001C5BBE">
        <w:rPr>
          <w:rFonts w:ascii="仿宋_GB2312" w:hint="eastAsia"/>
          <w:color w:val="000000"/>
          <w:sz w:val="30"/>
          <w:szCs w:val="30"/>
        </w:rPr>
        <w:t>链食品</w:t>
      </w:r>
      <w:proofErr w:type="gramEnd"/>
      <w:r w:rsidRPr="001C5BBE">
        <w:rPr>
          <w:rFonts w:ascii="仿宋_GB2312" w:hint="eastAsia"/>
          <w:color w:val="000000"/>
          <w:sz w:val="30"/>
          <w:szCs w:val="30"/>
        </w:rPr>
        <w:t>智慧监管的“常州模式”。（责任单位：区市场监管局、区卫健局，各镇（街道））</w:t>
      </w:r>
    </w:p>
    <w:p w14:paraId="2E5C55B0" w14:textId="77777777" w:rsidR="001C5BBE" w:rsidRPr="001C5BBE" w:rsidRDefault="001C5BBE" w:rsidP="001C5BBE">
      <w:pPr>
        <w:overflowPunct w:val="0"/>
        <w:adjustRightInd w:val="0"/>
        <w:snapToGrid w:val="0"/>
        <w:spacing w:line="600" w:lineRule="exact"/>
        <w:ind w:firstLine="600"/>
        <w:rPr>
          <w:rFonts w:ascii="仿宋_GB2312" w:hint="eastAsia"/>
          <w:color w:val="000000"/>
          <w:sz w:val="30"/>
          <w:szCs w:val="30"/>
        </w:rPr>
      </w:pPr>
      <w:r w:rsidRPr="001C5BBE">
        <w:rPr>
          <w:rFonts w:ascii="仿宋_GB2312" w:hint="eastAsia"/>
          <w:color w:val="000000"/>
          <w:sz w:val="30"/>
          <w:szCs w:val="30"/>
        </w:rPr>
        <w:t>继续推广省级进口冷</w:t>
      </w:r>
      <w:proofErr w:type="gramStart"/>
      <w:r w:rsidRPr="001C5BBE">
        <w:rPr>
          <w:rFonts w:ascii="仿宋_GB2312" w:hint="eastAsia"/>
          <w:color w:val="000000"/>
          <w:sz w:val="30"/>
          <w:szCs w:val="30"/>
        </w:rPr>
        <w:t>链食品</w:t>
      </w:r>
      <w:proofErr w:type="gramEnd"/>
      <w:r w:rsidRPr="001C5BBE">
        <w:rPr>
          <w:rFonts w:ascii="仿宋_GB2312" w:hint="eastAsia"/>
          <w:color w:val="000000"/>
          <w:sz w:val="30"/>
          <w:szCs w:val="30"/>
        </w:rPr>
        <w:t>追溯平台的运用，对第三方冷库实行全覆盖备案管理，积极做好首站赋码、产品追溯和信息报告等工作。严格落实冷链物流卫生规范，落实冷</w:t>
      </w:r>
      <w:proofErr w:type="gramStart"/>
      <w:r w:rsidRPr="001C5BBE">
        <w:rPr>
          <w:rFonts w:ascii="仿宋_GB2312" w:hint="eastAsia"/>
          <w:color w:val="000000"/>
          <w:sz w:val="30"/>
          <w:szCs w:val="30"/>
        </w:rPr>
        <w:t>链食品</w:t>
      </w:r>
      <w:proofErr w:type="gramEnd"/>
      <w:r w:rsidRPr="001C5BBE">
        <w:rPr>
          <w:rFonts w:ascii="仿宋_GB2312" w:hint="eastAsia"/>
          <w:color w:val="000000"/>
          <w:sz w:val="30"/>
          <w:szCs w:val="30"/>
        </w:rPr>
        <w:t>运输储存服务标准，督促指导食品生产经营者专区存放、专柜销售进口冷链食品。（责任单位：区卫健局、区市场监管局）</w:t>
      </w:r>
      <w:bookmarkStart w:id="34" w:name="_Toc85217520"/>
    </w:p>
    <w:p w14:paraId="274FFB4F" w14:textId="77777777" w:rsidR="001C5BBE" w:rsidRPr="001C5BBE" w:rsidRDefault="001C5BBE" w:rsidP="001C5BBE">
      <w:pPr>
        <w:overflowPunct w:val="0"/>
        <w:adjustRightInd w:val="0"/>
        <w:snapToGrid w:val="0"/>
        <w:spacing w:line="600" w:lineRule="exact"/>
        <w:ind w:firstLine="600"/>
        <w:rPr>
          <w:rFonts w:ascii="黑体" w:eastAsia="黑体" w:hAnsi="黑体" w:hint="eastAsia"/>
          <w:color w:val="000000"/>
          <w:sz w:val="30"/>
          <w:szCs w:val="30"/>
        </w:rPr>
      </w:pPr>
      <w:r w:rsidRPr="001C5BBE">
        <w:rPr>
          <w:rFonts w:ascii="黑体" w:eastAsia="黑体" w:hAnsi="黑体"/>
          <w:color w:val="000000"/>
          <w:sz w:val="30"/>
          <w:szCs w:val="30"/>
        </w:rPr>
        <w:t>四、保障措施</w:t>
      </w:r>
      <w:bookmarkStart w:id="35" w:name="_Toc85217521"/>
      <w:bookmarkEnd w:id="34"/>
    </w:p>
    <w:p w14:paraId="4268CC48" w14:textId="77777777" w:rsidR="001C5BBE" w:rsidRPr="001C5BBE" w:rsidRDefault="001C5BBE" w:rsidP="001C5BBE">
      <w:pPr>
        <w:overflowPunct w:val="0"/>
        <w:adjustRightInd w:val="0"/>
        <w:snapToGrid w:val="0"/>
        <w:spacing w:line="600" w:lineRule="exact"/>
        <w:ind w:firstLine="600"/>
        <w:rPr>
          <w:rFonts w:ascii="楷体_GB2312" w:eastAsia="楷体_GB2312" w:hint="eastAsia"/>
          <w:color w:val="000000"/>
          <w:sz w:val="30"/>
          <w:szCs w:val="30"/>
        </w:rPr>
      </w:pPr>
      <w:r w:rsidRPr="001C5BBE">
        <w:rPr>
          <w:rFonts w:ascii="楷体_GB2312" w:eastAsia="楷体_GB2312" w:hint="eastAsia"/>
          <w:color w:val="000000"/>
          <w:sz w:val="30"/>
          <w:szCs w:val="30"/>
        </w:rPr>
        <w:t>（一）加强组织领导</w:t>
      </w:r>
      <w:bookmarkEnd w:id="35"/>
    </w:p>
    <w:p w14:paraId="4971C40B" w14:textId="77777777" w:rsidR="001C5BBE" w:rsidRPr="001C5BBE" w:rsidRDefault="001C5BBE" w:rsidP="001C5BBE">
      <w:pPr>
        <w:overflowPunct w:val="0"/>
        <w:adjustRightInd w:val="0"/>
        <w:snapToGrid w:val="0"/>
        <w:spacing w:line="600" w:lineRule="exact"/>
        <w:ind w:firstLine="600"/>
        <w:rPr>
          <w:rFonts w:ascii="仿宋_GB2312" w:hint="eastAsia"/>
          <w:color w:val="000000"/>
          <w:sz w:val="30"/>
          <w:szCs w:val="30"/>
        </w:rPr>
      </w:pPr>
      <w:r w:rsidRPr="001C5BBE">
        <w:rPr>
          <w:rFonts w:ascii="仿宋_GB2312" w:hint="eastAsia"/>
          <w:color w:val="000000"/>
          <w:sz w:val="30"/>
          <w:szCs w:val="30"/>
        </w:rPr>
        <w:t>深入贯彻区委区政府《关于深化改革加强食品安全工作实施方案》，坚持党政同责，以“四个最严”要求，强化党委政府</w:t>
      </w:r>
      <w:proofErr w:type="gramStart"/>
      <w:r w:rsidRPr="001C5BBE">
        <w:rPr>
          <w:rFonts w:ascii="仿宋_GB2312" w:hint="eastAsia"/>
          <w:color w:val="000000"/>
          <w:sz w:val="30"/>
          <w:szCs w:val="30"/>
        </w:rPr>
        <w:t>负总体</w:t>
      </w:r>
      <w:proofErr w:type="gramEnd"/>
      <w:r w:rsidRPr="001C5BBE">
        <w:rPr>
          <w:rFonts w:ascii="仿宋_GB2312" w:hint="eastAsia"/>
          <w:color w:val="000000"/>
          <w:sz w:val="30"/>
          <w:szCs w:val="30"/>
        </w:rPr>
        <w:t>责任、监管部门负监管责任、相关部门负协管责任的食品安全责任体系。（责任单位：</w:t>
      </w:r>
      <w:proofErr w:type="gramStart"/>
      <w:r w:rsidRPr="001C5BBE">
        <w:rPr>
          <w:rFonts w:ascii="仿宋_GB2312" w:hint="eastAsia"/>
          <w:color w:val="000000"/>
          <w:sz w:val="30"/>
          <w:szCs w:val="30"/>
        </w:rPr>
        <w:t>区食安</w:t>
      </w:r>
      <w:proofErr w:type="gramEnd"/>
      <w:r w:rsidRPr="001C5BBE">
        <w:rPr>
          <w:rFonts w:ascii="仿宋_GB2312" w:hint="eastAsia"/>
          <w:color w:val="000000"/>
          <w:sz w:val="30"/>
          <w:szCs w:val="30"/>
        </w:rPr>
        <w:t>委成员单位，各镇（街道））</w:t>
      </w:r>
      <w:bookmarkStart w:id="36" w:name="_Toc85217522"/>
    </w:p>
    <w:p w14:paraId="2C7AA454" w14:textId="77777777" w:rsidR="001C5BBE" w:rsidRPr="001C5BBE" w:rsidRDefault="001C5BBE" w:rsidP="001C5BBE">
      <w:pPr>
        <w:overflowPunct w:val="0"/>
        <w:adjustRightInd w:val="0"/>
        <w:snapToGrid w:val="0"/>
        <w:spacing w:line="600" w:lineRule="exact"/>
        <w:ind w:firstLine="600"/>
        <w:rPr>
          <w:rFonts w:ascii="楷体_GB2312" w:eastAsia="楷体_GB2312"/>
          <w:color w:val="000000"/>
          <w:sz w:val="30"/>
          <w:szCs w:val="30"/>
        </w:rPr>
      </w:pPr>
      <w:r w:rsidRPr="001C5BBE">
        <w:rPr>
          <w:rFonts w:ascii="楷体_GB2312" w:eastAsia="楷体_GB2312"/>
          <w:color w:val="000000"/>
          <w:sz w:val="30"/>
          <w:szCs w:val="30"/>
        </w:rPr>
        <w:t>（二）细化分解任务</w:t>
      </w:r>
      <w:bookmarkEnd w:id="36"/>
    </w:p>
    <w:p w14:paraId="77FEE52E" w14:textId="77777777" w:rsidR="001C5BBE" w:rsidRPr="001C5BBE" w:rsidRDefault="001C5BBE" w:rsidP="001C5BBE">
      <w:pPr>
        <w:overflowPunct w:val="0"/>
        <w:adjustRightInd w:val="0"/>
        <w:snapToGrid w:val="0"/>
        <w:spacing w:line="500" w:lineRule="exact"/>
        <w:ind w:firstLine="600"/>
        <w:rPr>
          <w:rFonts w:ascii="仿宋_GB2312" w:hint="eastAsia"/>
          <w:color w:val="000000"/>
          <w:spacing w:val="-8"/>
          <w:sz w:val="30"/>
          <w:szCs w:val="30"/>
        </w:rPr>
      </w:pPr>
      <w:proofErr w:type="gramStart"/>
      <w:r w:rsidRPr="001C5BBE">
        <w:rPr>
          <w:rFonts w:ascii="仿宋_GB2312" w:hint="eastAsia"/>
          <w:color w:val="000000"/>
          <w:sz w:val="30"/>
          <w:szCs w:val="30"/>
        </w:rPr>
        <w:t>区食安</w:t>
      </w:r>
      <w:proofErr w:type="gramEnd"/>
      <w:r w:rsidRPr="001C5BBE">
        <w:rPr>
          <w:rFonts w:ascii="仿宋_GB2312" w:hint="eastAsia"/>
          <w:color w:val="000000"/>
          <w:sz w:val="30"/>
          <w:szCs w:val="30"/>
        </w:rPr>
        <w:t>委对照省、市食品安全规划，结合我区食品安全工作实际，细化目标任务，明确职责分工。</w:t>
      </w:r>
      <w:proofErr w:type="gramStart"/>
      <w:r w:rsidRPr="001C5BBE">
        <w:rPr>
          <w:rFonts w:ascii="仿宋_GB2312" w:hint="eastAsia"/>
          <w:color w:val="000000"/>
          <w:sz w:val="30"/>
          <w:szCs w:val="30"/>
        </w:rPr>
        <w:t>区食安</w:t>
      </w:r>
      <w:proofErr w:type="gramEnd"/>
      <w:r w:rsidRPr="001C5BBE">
        <w:rPr>
          <w:rFonts w:ascii="仿宋_GB2312" w:hint="eastAsia"/>
          <w:color w:val="000000"/>
          <w:sz w:val="30"/>
          <w:szCs w:val="30"/>
        </w:rPr>
        <w:t>委成员单位和各镇（街道）要结合年度重点工作，坚持目标导向和效果导向，将规</w:t>
      </w:r>
      <w:r w:rsidRPr="001C5BBE">
        <w:rPr>
          <w:rFonts w:ascii="仿宋_GB2312" w:hint="eastAsia"/>
          <w:color w:val="000000"/>
          <w:spacing w:val="-8"/>
          <w:sz w:val="30"/>
          <w:szCs w:val="30"/>
        </w:rPr>
        <w:t>划确定的工作目标、主要任务和攻坚行动纳入年度工作计划，落到实处、抓出实效。（责任单位：</w:t>
      </w:r>
      <w:proofErr w:type="gramStart"/>
      <w:r w:rsidRPr="001C5BBE">
        <w:rPr>
          <w:rFonts w:ascii="仿宋_GB2312" w:hint="eastAsia"/>
          <w:color w:val="000000"/>
          <w:spacing w:val="-8"/>
          <w:sz w:val="30"/>
          <w:szCs w:val="30"/>
        </w:rPr>
        <w:t>区食安</w:t>
      </w:r>
      <w:proofErr w:type="gramEnd"/>
      <w:r w:rsidRPr="001C5BBE">
        <w:rPr>
          <w:rFonts w:ascii="仿宋_GB2312" w:hint="eastAsia"/>
          <w:color w:val="000000"/>
          <w:spacing w:val="-8"/>
          <w:sz w:val="30"/>
          <w:szCs w:val="30"/>
        </w:rPr>
        <w:t>委成员单位，各镇（街道））</w:t>
      </w:r>
      <w:bookmarkStart w:id="37" w:name="_Toc85217523"/>
    </w:p>
    <w:p w14:paraId="08AB1E89" w14:textId="77777777" w:rsidR="001C5BBE" w:rsidRPr="001C5BBE" w:rsidRDefault="001C5BBE" w:rsidP="001C5BBE">
      <w:pPr>
        <w:overflowPunct w:val="0"/>
        <w:adjustRightInd w:val="0"/>
        <w:snapToGrid w:val="0"/>
        <w:spacing w:line="560" w:lineRule="exact"/>
        <w:ind w:firstLine="600"/>
        <w:rPr>
          <w:rFonts w:ascii="楷体_GB2312" w:eastAsia="楷体_GB2312"/>
          <w:color w:val="000000"/>
          <w:sz w:val="30"/>
          <w:szCs w:val="30"/>
        </w:rPr>
      </w:pPr>
      <w:r w:rsidRPr="001C5BBE">
        <w:rPr>
          <w:rFonts w:ascii="楷体_GB2312" w:eastAsia="楷体_GB2312"/>
          <w:color w:val="000000"/>
          <w:sz w:val="30"/>
          <w:szCs w:val="30"/>
        </w:rPr>
        <w:t>（三）加大保障力度</w:t>
      </w:r>
      <w:bookmarkEnd w:id="37"/>
    </w:p>
    <w:p w14:paraId="27BF14F5" w14:textId="77777777" w:rsidR="001C5BBE" w:rsidRPr="001C5BBE" w:rsidRDefault="001C5BBE" w:rsidP="001C5BBE">
      <w:pPr>
        <w:overflowPunct w:val="0"/>
        <w:adjustRightInd w:val="0"/>
        <w:snapToGrid w:val="0"/>
        <w:spacing w:line="560" w:lineRule="exact"/>
        <w:ind w:firstLine="600"/>
        <w:rPr>
          <w:rFonts w:ascii="仿宋_GB2312" w:hint="eastAsia"/>
          <w:color w:val="000000"/>
          <w:sz w:val="30"/>
          <w:szCs w:val="30"/>
        </w:rPr>
      </w:pPr>
      <w:r w:rsidRPr="001C5BBE">
        <w:rPr>
          <w:rFonts w:ascii="仿宋_GB2312" w:hint="eastAsia"/>
          <w:color w:val="000000"/>
          <w:sz w:val="30"/>
          <w:szCs w:val="30"/>
        </w:rPr>
        <w:t>高度重视对基层食用农产品质</w:t>
      </w:r>
      <w:proofErr w:type="gramStart"/>
      <w:r w:rsidRPr="001C5BBE">
        <w:rPr>
          <w:rFonts w:ascii="仿宋_GB2312" w:hint="eastAsia"/>
          <w:color w:val="000000"/>
          <w:sz w:val="30"/>
          <w:szCs w:val="30"/>
        </w:rPr>
        <w:t>量安全</w:t>
      </w:r>
      <w:proofErr w:type="gramEnd"/>
      <w:r w:rsidRPr="001C5BBE">
        <w:rPr>
          <w:rFonts w:ascii="仿宋_GB2312" w:hint="eastAsia"/>
          <w:color w:val="000000"/>
          <w:sz w:val="30"/>
          <w:szCs w:val="30"/>
        </w:rPr>
        <w:t>和食品安全监管工作的支持，</w:t>
      </w:r>
      <w:proofErr w:type="gramStart"/>
      <w:r w:rsidRPr="001C5BBE">
        <w:rPr>
          <w:rFonts w:ascii="仿宋_GB2312" w:hint="eastAsia"/>
          <w:color w:val="000000"/>
          <w:sz w:val="30"/>
          <w:szCs w:val="30"/>
        </w:rPr>
        <w:t>区食安</w:t>
      </w:r>
      <w:proofErr w:type="gramEnd"/>
      <w:r w:rsidRPr="001C5BBE">
        <w:rPr>
          <w:rFonts w:ascii="仿宋_GB2312" w:hint="eastAsia"/>
          <w:color w:val="000000"/>
          <w:sz w:val="30"/>
          <w:szCs w:val="30"/>
        </w:rPr>
        <w:t>委成员单位和各镇（街道）要将基层监管执法全面纳入重点保障范围，强化监管力量，保障执法条件。要建立政</w:t>
      </w:r>
      <w:r w:rsidRPr="001C5BBE">
        <w:rPr>
          <w:rFonts w:ascii="仿宋_GB2312" w:hint="eastAsia"/>
          <w:color w:val="000000"/>
          <w:sz w:val="30"/>
          <w:szCs w:val="30"/>
        </w:rPr>
        <w:lastRenderedPageBreak/>
        <w:t>策扶持机制，统筹经费安排，保障食品安全工作经费投入。（责任单位：</w:t>
      </w:r>
      <w:proofErr w:type="gramStart"/>
      <w:r w:rsidRPr="001C5BBE">
        <w:rPr>
          <w:rFonts w:ascii="仿宋_GB2312" w:hint="eastAsia"/>
          <w:color w:val="000000"/>
          <w:sz w:val="30"/>
          <w:szCs w:val="30"/>
        </w:rPr>
        <w:t>区食安</w:t>
      </w:r>
      <w:proofErr w:type="gramEnd"/>
      <w:r w:rsidRPr="001C5BBE">
        <w:rPr>
          <w:rFonts w:ascii="仿宋_GB2312" w:hint="eastAsia"/>
          <w:color w:val="000000"/>
          <w:sz w:val="30"/>
          <w:szCs w:val="30"/>
        </w:rPr>
        <w:t>委成员单位，各镇（街道））</w:t>
      </w:r>
      <w:bookmarkStart w:id="38" w:name="_Toc85217524"/>
    </w:p>
    <w:p w14:paraId="6893D4C4" w14:textId="77777777" w:rsidR="001C5BBE" w:rsidRPr="001C5BBE" w:rsidRDefault="001C5BBE" w:rsidP="001C5BBE">
      <w:pPr>
        <w:overflowPunct w:val="0"/>
        <w:adjustRightInd w:val="0"/>
        <w:snapToGrid w:val="0"/>
        <w:spacing w:line="560" w:lineRule="exact"/>
        <w:ind w:firstLine="600"/>
        <w:rPr>
          <w:rFonts w:ascii="楷体_GB2312" w:eastAsia="楷体_GB2312"/>
          <w:color w:val="000000"/>
          <w:sz w:val="30"/>
          <w:szCs w:val="30"/>
        </w:rPr>
      </w:pPr>
      <w:r w:rsidRPr="001C5BBE">
        <w:rPr>
          <w:rFonts w:ascii="楷体_GB2312" w:eastAsia="楷体_GB2312"/>
          <w:color w:val="000000"/>
          <w:sz w:val="30"/>
          <w:szCs w:val="30"/>
        </w:rPr>
        <w:t>（四）强化督查考核</w:t>
      </w:r>
      <w:bookmarkEnd w:id="38"/>
    </w:p>
    <w:p w14:paraId="76894350" w14:textId="0A565446" w:rsidR="00492CB5" w:rsidRDefault="001C5BBE" w:rsidP="001C5BBE">
      <w:pPr>
        <w:ind w:firstLine="600"/>
      </w:pPr>
      <w:proofErr w:type="gramStart"/>
      <w:r w:rsidRPr="001C5BBE">
        <w:rPr>
          <w:rFonts w:ascii="仿宋_GB2312" w:hint="eastAsia"/>
          <w:color w:val="000000"/>
          <w:sz w:val="30"/>
          <w:szCs w:val="30"/>
        </w:rPr>
        <w:t>区食安</w:t>
      </w:r>
      <w:proofErr w:type="gramEnd"/>
      <w:r w:rsidRPr="001C5BBE">
        <w:rPr>
          <w:rFonts w:ascii="仿宋_GB2312" w:hint="eastAsia"/>
          <w:color w:val="000000"/>
          <w:sz w:val="30"/>
          <w:szCs w:val="30"/>
        </w:rPr>
        <w:t>委要强化督查督办，督促工作落实，完善对食品安全工作评议考核制度，把食品安全工作纳入党政领导干部考核，对规划执行情况进行监测、评估和督导，对考核内容实行动态跟踪和绩效评估。对食品安全重大部署、重点工作落实情况定期跟踪督办，对涉及面广、困难较大的工作进行集中攻坚，确保食品安全各项决策部署落地见效，确保高质量完成规划确定的各项目标任务。（责任单位：</w:t>
      </w:r>
      <w:proofErr w:type="gramStart"/>
      <w:r w:rsidRPr="001C5BBE">
        <w:rPr>
          <w:rFonts w:ascii="仿宋_GB2312" w:hint="eastAsia"/>
          <w:color w:val="000000"/>
          <w:sz w:val="30"/>
          <w:szCs w:val="30"/>
        </w:rPr>
        <w:t>区食安</w:t>
      </w:r>
      <w:proofErr w:type="gramEnd"/>
      <w:r w:rsidRPr="001C5BBE">
        <w:rPr>
          <w:rFonts w:ascii="仿宋_GB2312" w:hint="eastAsia"/>
          <w:color w:val="000000"/>
          <w:sz w:val="30"/>
          <w:szCs w:val="30"/>
        </w:rPr>
        <w:t>办，各镇（街道））</w:t>
      </w:r>
    </w:p>
    <w:sectPr w:rsidR="00492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BE"/>
    <w:rsid w:val="001C5BBE"/>
    <w:rsid w:val="00492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01AB"/>
  <w15:chartTrackingRefBased/>
  <w15:docId w15:val="{263E9880-DD70-420E-8401-E4866FD9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BBE"/>
    <w:pPr>
      <w:widowControl w:val="0"/>
      <w:ind w:firstLineChars="200" w:firstLine="200"/>
      <w:jc w:val="both"/>
    </w:pPr>
    <w:rPr>
      <w:rFonts w:ascii="Times New Roman" w:eastAsia="仿宋_GB2312" w:hAnsi="Times New Roman" w:cs="Times New Roman"/>
      <w:sz w:val="32"/>
      <w:szCs w:val="20"/>
    </w:rPr>
  </w:style>
  <w:style w:type="paragraph" w:styleId="3">
    <w:name w:val="heading 3"/>
    <w:basedOn w:val="a"/>
    <w:link w:val="30"/>
    <w:qFormat/>
    <w:rsid w:val="001C5BBE"/>
    <w:pPr>
      <w:widowControl/>
      <w:spacing w:before="100" w:beforeAutospacing="1" w:after="100" w:afterAutospacing="1"/>
      <w:ind w:firstLineChars="0" w:firstLine="0"/>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1C5BBE"/>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1882</Words>
  <Characters>10728</Characters>
  <Application>Microsoft Office Word</Application>
  <DocSecurity>0</DocSecurity>
  <Lines>89</Lines>
  <Paragraphs>25</Paragraphs>
  <ScaleCrop>false</ScaleCrop>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2022-07-07T02:00:00Z</dcterms:created>
  <dcterms:modified xsi:type="dcterms:W3CDTF">2022-07-07T02:01:00Z</dcterms:modified>
</cp:coreProperties>
</file>