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BFA3" w14:textId="77777777" w:rsidR="00276632" w:rsidRDefault="00276632" w:rsidP="00276632">
      <w:pPr>
        <w:pStyle w:val="a3"/>
        <w:spacing w:before="0" w:beforeAutospacing="0" w:after="0" w:afterAutospacing="0" w:line="600" w:lineRule="exact"/>
        <w:jc w:val="both"/>
        <w:textAlignment w:val="baseline"/>
        <w:rPr>
          <w:rFonts w:ascii="黑体" w:eastAsia="黑体" w:hAnsi="黑体" w:cs="微软雅黑" w:hint="eastAsia"/>
          <w:color w:val="333333"/>
          <w:sz w:val="32"/>
          <w:szCs w:val="32"/>
        </w:rPr>
      </w:pPr>
      <w:r>
        <w:rPr>
          <w:rFonts w:ascii="黑体" w:eastAsia="黑体" w:hAnsi="黑体" w:cs="微软雅黑" w:hint="eastAsia"/>
          <w:color w:val="333333"/>
          <w:sz w:val="32"/>
          <w:szCs w:val="32"/>
        </w:rPr>
        <w:t>附件1</w:t>
      </w:r>
    </w:p>
    <w:p w14:paraId="73EBB55D" w14:textId="77777777" w:rsidR="00276632" w:rsidRDefault="00276632" w:rsidP="00276632">
      <w:pPr>
        <w:pStyle w:val="a3"/>
        <w:spacing w:before="0" w:beforeAutospacing="0" w:after="0" w:afterAutospacing="0" w:line="600" w:lineRule="exact"/>
        <w:jc w:val="center"/>
        <w:textAlignment w:val="baseline"/>
        <w:rPr>
          <w:rFonts w:ascii="黑体" w:eastAsia="黑体" w:hAnsi="黑体" w:cs="微软雅黑"/>
          <w:color w:val="333333"/>
          <w:sz w:val="32"/>
          <w:szCs w:val="32"/>
        </w:rPr>
      </w:pPr>
    </w:p>
    <w:p w14:paraId="3499B93B" w14:textId="77777777" w:rsidR="00276632" w:rsidRDefault="00276632" w:rsidP="00276632">
      <w:pPr>
        <w:pStyle w:val="a3"/>
        <w:spacing w:before="0" w:beforeAutospacing="0" w:after="0" w:afterAutospacing="0" w:line="600" w:lineRule="exact"/>
        <w:jc w:val="center"/>
        <w:textAlignment w:val="baseline"/>
        <w:rPr>
          <w:rFonts w:ascii="方正小标宋简体" w:eastAsia="方正小标宋简体" w:hAnsi="微软雅黑" w:cs="微软雅黑" w:hint="eastAsia"/>
          <w:color w:val="000000"/>
          <w:sz w:val="44"/>
          <w:szCs w:val="44"/>
        </w:rPr>
      </w:pPr>
      <w:r w:rsidRPr="001733A4">
        <w:rPr>
          <w:rFonts w:ascii="方正小标宋简体" w:eastAsia="方正小标宋简体" w:hAnsi="微软雅黑" w:cs="微软雅黑" w:hint="eastAsia"/>
          <w:color w:val="000000"/>
          <w:sz w:val="44"/>
          <w:szCs w:val="44"/>
        </w:rPr>
        <w:t>常州国家高新区（新北区）</w:t>
      </w:r>
    </w:p>
    <w:p w14:paraId="0863DD6F" w14:textId="77777777" w:rsidR="00276632" w:rsidRPr="001733A4" w:rsidRDefault="00276632" w:rsidP="00276632">
      <w:pPr>
        <w:pStyle w:val="a3"/>
        <w:spacing w:before="0" w:beforeAutospacing="0" w:after="0" w:afterAutospacing="0" w:line="600" w:lineRule="exact"/>
        <w:jc w:val="center"/>
        <w:textAlignment w:val="baseline"/>
        <w:rPr>
          <w:rFonts w:ascii="方正小标宋简体" w:eastAsia="方正小标宋简体" w:hAnsi="微软雅黑" w:cs="微软雅黑"/>
          <w:color w:val="000000"/>
          <w:sz w:val="44"/>
          <w:szCs w:val="44"/>
        </w:rPr>
      </w:pPr>
      <w:r w:rsidRPr="001733A4">
        <w:rPr>
          <w:rFonts w:ascii="方正小标宋简体" w:eastAsia="方正小标宋简体" w:hAnsi="微软雅黑" w:cs="微软雅黑" w:hint="eastAsia"/>
          <w:color w:val="000000"/>
          <w:sz w:val="44"/>
          <w:szCs w:val="44"/>
        </w:rPr>
        <w:t>“拿地即开工”审批承诺书</w:t>
      </w:r>
    </w:p>
    <w:p w14:paraId="7A32AC5C" w14:textId="77777777" w:rsidR="00276632" w:rsidRPr="001733A4" w:rsidRDefault="00276632" w:rsidP="00276632">
      <w:pPr>
        <w:pStyle w:val="a3"/>
        <w:spacing w:before="0" w:beforeAutospacing="0" w:after="0" w:afterAutospacing="0" w:line="600" w:lineRule="exact"/>
        <w:jc w:val="center"/>
        <w:textAlignment w:val="baseline"/>
        <w:rPr>
          <w:rFonts w:ascii="仿宋_GB2312" w:eastAsia="仿宋_GB2312" w:hAnsi="微软雅黑" w:cs="微软雅黑"/>
          <w:color w:val="333333"/>
          <w:sz w:val="32"/>
          <w:szCs w:val="32"/>
        </w:rPr>
      </w:pPr>
    </w:p>
    <w:p w14:paraId="050B38BE" w14:textId="77777777" w:rsidR="00276632" w:rsidRPr="00BB02CA" w:rsidRDefault="00276632" w:rsidP="00276632">
      <w:pPr>
        <w:pStyle w:val="a3"/>
        <w:widowControl w:val="0"/>
        <w:overflowPunct w:val="0"/>
        <w:spacing w:before="0" w:beforeAutospacing="0" w:after="0" w:afterAutospacing="0" w:line="620" w:lineRule="exact"/>
        <w:jc w:val="both"/>
        <w:textAlignment w:val="baseline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各行政审批部门：</w:t>
      </w:r>
    </w:p>
    <w:p w14:paraId="1A8C731E" w14:textId="77777777" w:rsidR="00276632" w:rsidRPr="00BB02CA" w:rsidRDefault="00276632" w:rsidP="00276632">
      <w:pPr>
        <w:pStyle w:val="a3"/>
        <w:widowControl w:val="0"/>
        <w:overflowPunct w:val="0"/>
        <w:spacing w:before="0" w:beforeAutospacing="0" w:after="0" w:afterAutospacing="0" w:line="620" w:lineRule="exact"/>
        <w:ind w:firstLineChars="200" w:firstLine="640"/>
        <w:jc w:val="both"/>
        <w:textAlignment w:val="baseline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根据《关于实施工程建设项目“拿地即开工”审批模式指导意见》（征求意见稿）</w:t>
      </w:r>
      <w:proofErr w:type="gramStart"/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》</w:t>
      </w:r>
      <w:proofErr w:type="gramEnd"/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要求，为更好组织开展我单位申请的 项目审批，确保各项审批工作规范、有序进行，努力促进项目早开工、早建设，</w:t>
      </w:r>
      <w:proofErr w:type="gramStart"/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现承诺</w:t>
      </w:r>
      <w:proofErr w:type="gramEnd"/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如下：</w:t>
      </w:r>
    </w:p>
    <w:p w14:paraId="1929122E" w14:textId="77777777" w:rsidR="00276632" w:rsidRPr="00BB02CA" w:rsidRDefault="00276632" w:rsidP="00276632">
      <w:pPr>
        <w:pStyle w:val="a3"/>
        <w:widowControl w:val="0"/>
        <w:overflowPunct w:val="0"/>
        <w:spacing w:before="0" w:beforeAutospacing="0" w:after="0" w:afterAutospacing="0" w:line="620" w:lineRule="exact"/>
        <w:ind w:firstLineChars="200" w:firstLine="640"/>
        <w:jc w:val="both"/>
        <w:textAlignment w:val="baseline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一、我单位自愿申请“拿地即开工”审批，并对提交材料的真实性负责，承担因提供不真实材料而产生的法律后果。</w:t>
      </w:r>
    </w:p>
    <w:p w14:paraId="57AB1EBD" w14:textId="77777777" w:rsidR="00276632" w:rsidRPr="00BB02CA" w:rsidRDefault="00276632" w:rsidP="00276632">
      <w:pPr>
        <w:pStyle w:val="a3"/>
        <w:widowControl w:val="0"/>
        <w:overflowPunct w:val="0"/>
        <w:spacing w:before="0" w:beforeAutospacing="0" w:after="0" w:afterAutospacing="0" w:line="620" w:lineRule="exact"/>
        <w:ind w:firstLineChars="200" w:firstLine="640"/>
        <w:jc w:val="both"/>
        <w:textAlignment w:val="baseline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二、我单位保证及时上报审批资料，主动配合审批工作，因资料报送迟缓或资料质量问题影响审批速度的，由我单位自行承担责任。</w:t>
      </w:r>
    </w:p>
    <w:p w14:paraId="5AC7230F" w14:textId="77777777" w:rsidR="00276632" w:rsidRPr="00BB02CA" w:rsidRDefault="00276632" w:rsidP="00276632">
      <w:pPr>
        <w:pStyle w:val="a3"/>
        <w:widowControl w:val="0"/>
        <w:overflowPunct w:val="0"/>
        <w:spacing w:before="0" w:beforeAutospacing="0" w:after="0" w:afterAutospacing="0" w:line="620" w:lineRule="exact"/>
        <w:ind w:firstLineChars="200" w:firstLine="640"/>
        <w:jc w:val="both"/>
        <w:textAlignment w:val="baseline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三、“拿地即开工”审批过程中需由我单位承担的费用，我单位将按时缴纳。</w:t>
      </w:r>
    </w:p>
    <w:p w14:paraId="2498CD98" w14:textId="77777777" w:rsidR="00276632" w:rsidRPr="00BB02CA" w:rsidRDefault="00276632" w:rsidP="00276632">
      <w:pPr>
        <w:pStyle w:val="a3"/>
        <w:widowControl w:val="0"/>
        <w:overflowPunct w:val="0"/>
        <w:spacing w:before="0" w:beforeAutospacing="0" w:after="0" w:afterAutospacing="0" w:line="620" w:lineRule="exact"/>
        <w:ind w:firstLineChars="200" w:firstLine="640"/>
        <w:jc w:val="both"/>
        <w:textAlignment w:val="baseline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四、“拿地即开工”审批中的预审意见转为正式审批前，因法律、法规、政策调整，需重新进行设计、图审、评估评价的，产生费用及风险由我单位承担。</w:t>
      </w:r>
    </w:p>
    <w:p w14:paraId="1513FD37" w14:textId="77777777" w:rsidR="00276632" w:rsidRPr="00BB02CA" w:rsidRDefault="00276632" w:rsidP="00276632">
      <w:pPr>
        <w:pStyle w:val="a3"/>
        <w:widowControl w:val="0"/>
        <w:overflowPunct w:val="0"/>
        <w:spacing w:before="0" w:beforeAutospacing="0" w:after="0" w:afterAutospacing="0" w:line="620" w:lineRule="exact"/>
        <w:ind w:firstLineChars="200" w:firstLine="640"/>
        <w:jc w:val="both"/>
        <w:textAlignment w:val="baseline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五、如我单位未能取得土地使用权，将自行放弃审批；</w:t>
      </w: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lastRenderedPageBreak/>
        <w:t>如取得的土地面积等内容与“拿地即开工”审批结果有差异的，由此引起纠纷或产生费用等后果由我单位自行负责。</w:t>
      </w:r>
    </w:p>
    <w:p w14:paraId="3AE5D4EA" w14:textId="77777777" w:rsidR="00276632" w:rsidRPr="00BB02CA" w:rsidRDefault="00276632" w:rsidP="00276632">
      <w:pPr>
        <w:pStyle w:val="a3"/>
        <w:widowControl w:val="0"/>
        <w:overflowPunct w:val="0"/>
        <w:spacing w:before="0" w:beforeAutospacing="0" w:after="0" w:afterAutospacing="0" w:line="620" w:lineRule="exact"/>
        <w:ind w:firstLineChars="200" w:firstLine="640"/>
        <w:jc w:val="both"/>
        <w:textAlignment w:val="baseline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六、“拿地即开工”审批中的预审意见非正式审批文件，不具备法律效力，我单位承诺在取得正式《建筑工程施工许可证》后</w:t>
      </w:r>
      <w:r w:rsidRPr="00BB02CA">
        <w:rPr>
          <w:rFonts w:ascii="仿宋_GB2312" w:eastAsia="仿宋_GB2312" w:hAnsi="微软雅黑" w:cs="微软雅黑" w:hint="eastAsia"/>
          <w:color w:val="000000"/>
          <w:spacing w:val="-6"/>
          <w:sz w:val="32"/>
          <w:szCs w:val="32"/>
        </w:rPr>
        <w:t>再进行施工，如出现“未批先建”行为，自愿接受相关部门处罚</w:t>
      </w: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。</w:t>
      </w:r>
    </w:p>
    <w:p w14:paraId="1E25D5C0" w14:textId="77777777" w:rsidR="00276632" w:rsidRDefault="00276632" w:rsidP="00276632">
      <w:pPr>
        <w:pStyle w:val="a3"/>
        <w:spacing w:before="0" w:beforeAutospacing="0" w:after="0" w:afterAutospacing="0" w:line="500" w:lineRule="exact"/>
        <w:ind w:firstLineChars="200" w:firstLine="640"/>
        <w:textAlignment w:val="baseline"/>
        <w:rPr>
          <w:rFonts w:ascii="仿宋_GB2312" w:eastAsia="仿宋_GB2312" w:hAnsi="微软雅黑" w:cs="微软雅黑" w:hint="eastAsia"/>
          <w:color w:val="000000"/>
          <w:sz w:val="32"/>
          <w:szCs w:val="32"/>
        </w:rPr>
      </w:pPr>
    </w:p>
    <w:p w14:paraId="2C85D7D4" w14:textId="77777777" w:rsidR="00276632" w:rsidRDefault="00276632" w:rsidP="00276632">
      <w:pPr>
        <w:pStyle w:val="a3"/>
        <w:spacing w:before="0" w:beforeAutospacing="0" w:after="0" w:afterAutospacing="0" w:line="500" w:lineRule="exact"/>
        <w:ind w:firstLineChars="200" w:firstLine="640"/>
        <w:textAlignment w:val="baseline"/>
        <w:rPr>
          <w:rFonts w:ascii="仿宋_GB2312" w:eastAsia="仿宋_GB2312" w:hAnsi="微软雅黑" w:cs="微软雅黑" w:hint="eastAsia"/>
          <w:color w:val="000000"/>
          <w:sz w:val="32"/>
          <w:szCs w:val="32"/>
        </w:rPr>
      </w:pPr>
    </w:p>
    <w:p w14:paraId="25B5B8E2" w14:textId="77777777" w:rsidR="00276632" w:rsidRPr="00BB02CA" w:rsidRDefault="00276632" w:rsidP="00276632">
      <w:pPr>
        <w:pStyle w:val="a3"/>
        <w:spacing w:before="0" w:beforeAutospacing="0" w:after="0" w:afterAutospacing="0" w:line="500" w:lineRule="exact"/>
        <w:ind w:firstLineChars="200" w:firstLine="640"/>
        <w:textAlignment w:val="baseline"/>
        <w:rPr>
          <w:rFonts w:ascii="仿宋_GB2312" w:eastAsia="仿宋_GB2312" w:hAnsi="微软雅黑" w:cs="微软雅黑"/>
          <w:color w:val="000000"/>
          <w:sz w:val="32"/>
          <w:szCs w:val="32"/>
        </w:rPr>
      </w:pPr>
    </w:p>
    <w:p w14:paraId="478279E9" w14:textId="77777777" w:rsidR="00276632" w:rsidRPr="00BB02CA" w:rsidRDefault="00276632" w:rsidP="00276632">
      <w:pPr>
        <w:pStyle w:val="a3"/>
        <w:spacing w:beforeAutospacing="0" w:afterAutospacing="0" w:line="560" w:lineRule="exact"/>
        <w:ind w:firstLineChars="750" w:firstLine="2400"/>
        <w:textAlignment w:val="baseline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法定代表人：</w:t>
      </w: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     </w:t>
      </w: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申请单位：</w:t>
      </w:r>
    </w:p>
    <w:p w14:paraId="738BC83E" w14:textId="77777777" w:rsidR="00276632" w:rsidRPr="00BB02CA" w:rsidRDefault="00276632" w:rsidP="00276632">
      <w:pPr>
        <w:pStyle w:val="a3"/>
        <w:spacing w:beforeAutospacing="0" w:afterAutospacing="0" w:line="560" w:lineRule="exact"/>
        <w:ind w:firstLineChars="822" w:firstLine="2630"/>
        <w:textAlignment w:val="baseline"/>
        <w:rPr>
          <w:rFonts w:ascii="仿宋_GB2312" w:eastAsia="仿宋_GB2312" w:hAnsi="微软雅黑" w:cs="微软雅黑"/>
          <w:color w:val="000000"/>
          <w:sz w:val="32"/>
          <w:szCs w:val="32"/>
        </w:rPr>
      </w:pP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（签名）</w:t>
      </w:r>
      <w:r>
        <w:rPr>
          <w:rFonts w:ascii="仿宋_GB2312" w:eastAsia="仿宋_GB2312" w:hAnsi="微软雅黑" w:cs="微软雅黑" w:hint="eastAsia"/>
          <w:color w:val="000000"/>
          <w:sz w:val="32"/>
          <w:szCs w:val="32"/>
        </w:rPr>
        <w:t xml:space="preserve">          </w:t>
      </w:r>
      <w:r w:rsidRPr="00BB02CA">
        <w:rPr>
          <w:rFonts w:ascii="仿宋_GB2312" w:eastAsia="仿宋_GB2312" w:hAnsi="微软雅黑" w:cs="微软雅黑" w:hint="eastAsia"/>
          <w:color w:val="000000"/>
          <w:sz w:val="32"/>
          <w:szCs w:val="32"/>
        </w:rPr>
        <w:t>（盖章）</w:t>
      </w:r>
    </w:p>
    <w:p w14:paraId="548DE23E" w14:textId="77777777" w:rsidR="00276632" w:rsidRDefault="00276632" w:rsidP="00276632">
      <w:pPr>
        <w:spacing w:line="600" w:lineRule="exact"/>
        <w:ind w:firstLineChars="1700" w:firstLine="5440"/>
        <w:jc w:val="left"/>
        <w:rPr>
          <w:rFonts w:ascii="仿宋_GB2312" w:hAnsi="微软雅黑" w:cs="微软雅黑" w:hint="eastAsia"/>
          <w:color w:val="000000"/>
          <w:szCs w:val="32"/>
        </w:rPr>
      </w:pPr>
      <w:r w:rsidRPr="00BB02CA">
        <w:rPr>
          <w:rFonts w:ascii="仿宋_GB2312" w:hAnsi="微软雅黑" w:cs="微软雅黑" w:hint="eastAsia"/>
          <w:color w:val="000000"/>
          <w:szCs w:val="32"/>
        </w:rPr>
        <w:t>年</w:t>
      </w:r>
      <w:r>
        <w:rPr>
          <w:rFonts w:ascii="仿宋_GB2312" w:hAnsi="微软雅黑" w:cs="微软雅黑" w:hint="eastAsia"/>
          <w:color w:val="000000"/>
          <w:szCs w:val="32"/>
        </w:rPr>
        <w:t xml:space="preserve">  </w:t>
      </w:r>
      <w:r w:rsidRPr="00BB02CA">
        <w:rPr>
          <w:rFonts w:ascii="仿宋_GB2312" w:hAnsi="微软雅黑" w:cs="微软雅黑" w:hint="eastAsia"/>
          <w:color w:val="000000"/>
          <w:szCs w:val="32"/>
        </w:rPr>
        <w:t>月</w:t>
      </w:r>
      <w:r>
        <w:rPr>
          <w:rFonts w:ascii="仿宋_GB2312" w:hAnsi="微软雅黑" w:cs="微软雅黑" w:hint="eastAsia"/>
          <w:color w:val="000000"/>
          <w:szCs w:val="32"/>
        </w:rPr>
        <w:t xml:space="preserve">  </w:t>
      </w:r>
      <w:r w:rsidRPr="00BB02CA">
        <w:rPr>
          <w:rFonts w:ascii="仿宋_GB2312" w:hAnsi="微软雅黑" w:cs="微软雅黑" w:hint="eastAsia"/>
          <w:color w:val="000000"/>
          <w:szCs w:val="32"/>
        </w:rPr>
        <w:t>日</w:t>
      </w:r>
    </w:p>
    <w:p w14:paraId="71D8F615" w14:textId="77777777" w:rsidR="00492CB5" w:rsidRPr="00276632" w:rsidRDefault="00492CB5">
      <w:pPr>
        <w:ind w:firstLine="640"/>
      </w:pPr>
    </w:p>
    <w:sectPr w:rsidR="00492CB5" w:rsidRPr="002766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632"/>
    <w:rsid w:val="00276632"/>
    <w:rsid w:val="0049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5BBAE"/>
  <w15:chartTrackingRefBased/>
  <w15:docId w15:val="{A5D0E78A-4515-444C-BFBF-F8B59219F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63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76632"/>
    <w:pPr>
      <w:widowControl/>
      <w:spacing w:before="100" w:beforeAutospacing="1" w:after="100" w:afterAutospacing="1"/>
      <w:ind w:firstLineChars="0" w:firstLine="0"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2022-09-20T06:01:00Z</dcterms:created>
  <dcterms:modified xsi:type="dcterms:W3CDTF">2022-09-20T06:01:00Z</dcterms:modified>
</cp:coreProperties>
</file>