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</w:tblGrid>
      <w:tr w:rsidR="0049173E">
        <w:trPr>
          <w:trHeight w:val="750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49173E" w:rsidRDefault="00923DCE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sz w:val="27"/>
                <w:szCs w:val="27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333333"/>
                <w:kern w:val="0"/>
                <w:sz w:val="44"/>
                <w:szCs w:val="44"/>
                <w:lang w:bidi="ar"/>
              </w:rPr>
              <w:t>区政府关于划定陆生野生动物禁猎区、规定禁猎期的通知（征求意见稿）</w:t>
            </w:r>
          </w:p>
        </w:tc>
      </w:tr>
      <w:tr w:rsidR="0049173E">
        <w:trPr>
          <w:trHeight w:val="6000"/>
          <w:tblCellSpacing w:w="0" w:type="dxa"/>
          <w:jc w:val="center"/>
        </w:trPr>
        <w:tc>
          <w:tcPr>
            <w:tcW w:w="5000" w:type="pct"/>
            <w:shd w:val="clear" w:color="auto" w:fill="FFFFFF"/>
          </w:tcPr>
          <w:p w:rsidR="0049173E" w:rsidRDefault="0049173E">
            <w:pPr>
              <w:pStyle w:val="a3"/>
              <w:widowControl/>
              <w:spacing w:beforeAutospacing="0" w:afterAutospacing="0" w:line="560" w:lineRule="exact"/>
              <w:rPr>
                <w:rFonts w:ascii="微软雅黑" w:eastAsia="仿宋_GB2312" w:hAnsi="微软雅黑" w:cs="微软雅黑"/>
                <w:color w:val="333333"/>
                <w:sz w:val="32"/>
                <w:szCs w:val="21"/>
              </w:rPr>
            </w:pPr>
          </w:p>
          <w:p w:rsidR="0049173E" w:rsidRDefault="00923DCE">
            <w:pPr>
              <w:pStyle w:val="a3"/>
              <w:widowControl/>
              <w:spacing w:beforeAutospacing="0" w:afterAutospacing="0" w:line="560" w:lineRule="exact"/>
              <w:rPr>
                <w:rFonts w:ascii="微软雅黑" w:eastAsia="仿宋_GB2312" w:hAnsi="微软雅黑" w:cs="微软雅黑"/>
                <w:color w:val="333333"/>
                <w:sz w:val="32"/>
                <w:szCs w:val="21"/>
              </w:rPr>
            </w:pP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>滨开区管委会，各镇人民政府、街道办事处，区各委办局、园区、公司、直属单位：</w:t>
            </w:r>
          </w:p>
          <w:p w:rsidR="0049173E" w:rsidRDefault="00923DCE">
            <w:pPr>
              <w:pStyle w:val="a3"/>
              <w:widowControl/>
              <w:spacing w:beforeAutospacing="0" w:afterAutospacing="0" w:line="560" w:lineRule="exact"/>
              <w:ind w:firstLineChars="200" w:firstLine="640"/>
              <w:rPr>
                <w:rFonts w:ascii="微软雅黑" w:eastAsia="仿宋_GB2312" w:hAnsi="微软雅黑" w:cs="微软雅黑"/>
                <w:sz w:val="32"/>
              </w:rPr>
            </w:pP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>为有效遏制乱捕滥猎陆生野生动物行为，强化陆生野生动物源头保护，根据《中华人民共和国野生动物保护法》《中华人民共和国陆生野生动物保护实施条例》等法律、法规，现将划定陆生野生动物禁猎区、规定禁猎期有关事项通知如下：</w:t>
            </w:r>
          </w:p>
          <w:p w:rsidR="0049173E" w:rsidRDefault="00923DCE">
            <w:pPr>
              <w:pStyle w:val="a3"/>
              <w:widowControl/>
              <w:spacing w:beforeAutospacing="0" w:afterAutospacing="0" w:line="560" w:lineRule="exact"/>
              <w:ind w:firstLineChars="200" w:firstLine="640"/>
              <w:rPr>
                <w:rFonts w:ascii="微软雅黑" w:eastAsia="仿宋_GB2312" w:hAnsi="微软雅黑" w:cs="微软雅黑"/>
                <w:sz w:val="32"/>
              </w:rPr>
            </w:pP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>一、禁猎区</w:t>
            </w:r>
          </w:p>
          <w:p w:rsidR="0049173E" w:rsidRDefault="00923DCE">
            <w:pPr>
              <w:pStyle w:val="a3"/>
              <w:widowControl/>
              <w:spacing w:beforeAutospacing="0" w:afterAutospacing="0" w:line="560" w:lineRule="exact"/>
              <w:ind w:firstLineChars="200" w:firstLine="640"/>
              <w:rPr>
                <w:rFonts w:ascii="微软雅黑" w:eastAsia="仿宋_GB2312" w:hAnsi="微软雅黑" w:cs="微软雅黑"/>
                <w:sz w:val="32"/>
              </w:rPr>
            </w:pP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>新北</w:t>
            </w: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>区全区区域为禁猎区。</w:t>
            </w:r>
          </w:p>
          <w:p w:rsidR="0049173E" w:rsidRDefault="00923DCE">
            <w:pPr>
              <w:pStyle w:val="a3"/>
              <w:widowControl/>
              <w:spacing w:beforeAutospacing="0" w:afterAutospacing="0" w:line="560" w:lineRule="exact"/>
              <w:ind w:firstLineChars="200" w:firstLine="640"/>
              <w:rPr>
                <w:rFonts w:ascii="微软雅黑" w:eastAsia="仿宋_GB2312" w:hAnsi="微软雅黑" w:cs="微软雅黑"/>
                <w:sz w:val="32"/>
              </w:rPr>
            </w:pP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>二、禁猎期</w:t>
            </w:r>
          </w:p>
          <w:p w:rsidR="0049173E" w:rsidRDefault="00923DCE">
            <w:pPr>
              <w:pStyle w:val="a3"/>
              <w:widowControl/>
              <w:spacing w:beforeAutospacing="0" w:afterAutospacing="0" w:line="560" w:lineRule="exact"/>
              <w:ind w:firstLineChars="200" w:firstLine="640"/>
              <w:rPr>
                <w:rFonts w:ascii="微软雅黑" w:eastAsia="仿宋_GB2312" w:hAnsi="微软雅黑" w:cs="微软雅黑"/>
                <w:sz w:val="32"/>
              </w:rPr>
            </w:pP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>全年为禁猎期。</w:t>
            </w:r>
          </w:p>
          <w:p w:rsidR="0049173E" w:rsidRDefault="00923DCE">
            <w:pPr>
              <w:pStyle w:val="a3"/>
              <w:widowControl/>
              <w:spacing w:beforeAutospacing="0" w:afterAutospacing="0" w:line="560" w:lineRule="exact"/>
              <w:ind w:firstLineChars="200" w:firstLine="640"/>
              <w:rPr>
                <w:rFonts w:ascii="微软雅黑" w:eastAsia="仿宋_GB2312" w:hAnsi="微软雅黑" w:cs="微软雅黑"/>
                <w:sz w:val="32"/>
              </w:rPr>
            </w:pP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>三、禁猎工具和方法</w:t>
            </w:r>
          </w:p>
          <w:p w:rsidR="0049173E" w:rsidRDefault="00923DCE">
            <w:pPr>
              <w:pStyle w:val="a3"/>
              <w:widowControl/>
              <w:spacing w:beforeAutospacing="0" w:afterAutospacing="0" w:line="560" w:lineRule="exact"/>
              <w:ind w:firstLineChars="200" w:firstLine="640"/>
              <w:rPr>
                <w:rFonts w:ascii="微软雅黑" w:eastAsia="仿宋_GB2312" w:hAnsi="微软雅黑" w:cs="微软雅黑"/>
                <w:sz w:val="32"/>
              </w:rPr>
            </w:pP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>禁止使用军用武器、体育运动枪支、气枪、地枪、毒药、爆炸物、排铳、铁铗、地弓、弹弓、粘网、滚笼、犬捕、鹰抓、电击或电子诱捕装置、猎套、猎夹及其他危害人畜安全的猎捕工具猎捕陆生野生动物；禁止使用夜间照明行猎、歼灭性围猎、火攻、烟熏、挖洞、陷阱、网捕、捡蛋、捣毁巢穴等方法猎捕陆生野生动物。</w:t>
            </w:r>
          </w:p>
          <w:p w:rsidR="0049173E" w:rsidRDefault="00923DCE">
            <w:pPr>
              <w:pStyle w:val="a3"/>
              <w:widowControl/>
              <w:spacing w:beforeAutospacing="0" w:afterAutospacing="0" w:line="560" w:lineRule="exact"/>
              <w:ind w:firstLineChars="200" w:firstLine="640"/>
              <w:rPr>
                <w:rFonts w:ascii="微软雅黑" w:eastAsia="仿宋_GB2312" w:hAnsi="微软雅黑" w:cs="微软雅黑"/>
                <w:sz w:val="32"/>
              </w:rPr>
            </w:pP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>四、禁猎对象</w:t>
            </w:r>
          </w:p>
          <w:p w:rsidR="0049173E" w:rsidRDefault="00923DCE">
            <w:pPr>
              <w:pStyle w:val="a3"/>
              <w:widowControl/>
              <w:spacing w:beforeAutospacing="0" w:afterAutospacing="0" w:line="560" w:lineRule="exact"/>
              <w:ind w:firstLineChars="200" w:firstLine="640"/>
              <w:rPr>
                <w:rFonts w:ascii="微软雅黑" w:eastAsia="仿宋_GB2312" w:hAnsi="微软雅黑" w:cs="微软雅黑"/>
                <w:sz w:val="32"/>
              </w:rPr>
            </w:pP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>列入《国家重点保护野生动物名录》《濒危野生</w:t>
            </w: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lastRenderedPageBreak/>
              <w:t>动植物种国际贸易公约附录Ⅰ、附录Ⅱ、附录Ⅲ》《江苏省重点保护陆生野生动物名录》《国家保护的有重要生态、科学、社会价值的陆生野生动物名录》的陆生野生动物。</w:t>
            </w:r>
          </w:p>
          <w:p w:rsidR="0049173E" w:rsidRDefault="00923DCE">
            <w:pPr>
              <w:pStyle w:val="a3"/>
              <w:widowControl/>
              <w:spacing w:beforeAutospacing="0" w:afterAutospacing="0" w:line="560" w:lineRule="exact"/>
              <w:ind w:firstLineChars="200" w:firstLine="640"/>
              <w:rPr>
                <w:rFonts w:ascii="微软雅黑" w:eastAsia="仿宋_GB2312" w:hAnsi="微软雅黑" w:cs="微软雅黑"/>
                <w:sz w:val="32"/>
              </w:rPr>
            </w:pP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>五、其他情形</w:t>
            </w:r>
          </w:p>
          <w:p w:rsidR="0049173E" w:rsidRDefault="00923DCE">
            <w:pPr>
              <w:pStyle w:val="a3"/>
              <w:widowControl/>
              <w:spacing w:beforeAutospacing="0" w:afterAutospacing="0" w:line="560" w:lineRule="exact"/>
              <w:ind w:firstLineChars="200" w:firstLine="640"/>
              <w:rPr>
                <w:rFonts w:ascii="微软雅黑" w:eastAsia="仿宋_GB2312" w:hAnsi="微软雅黑" w:cs="微软雅黑"/>
                <w:sz w:val="32"/>
              </w:rPr>
            </w:pP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>因</w:t>
            </w: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>科学研究、种群调控、疫源疫病监测或者其他特殊情况需要猎捕陆生野生动物的，应当依法申办特许猎捕证或狩猎证，并按照规定的种类、数量、地点、工具、方法和期限进行猎捕。</w:t>
            </w:r>
          </w:p>
          <w:p w:rsidR="0049173E" w:rsidRDefault="00923DCE">
            <w:pPr>
              <w:pStyle w:val="a3"/>
              <w:widowControl/>
              <w:spacing w:beforeAutospacing="0" w:afterAutospacing="0" w:line="560" w:lineRule="exact"/>
              <w:ind w:firstLineChars="200" w:firstLine="640"/>
              <w:rPr>
                <w:rFonts w:ascii="微软雅黑" w:eastAsia="仿宋_GB2312" w:hAnsi="微软雅黑" w:cs="微软雅黑"/>
                <w:sz w:val="32"/>
              </w:rPr>
            </w:pP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>六、法律责任</w:t>
            </w:r>
          </w:p>
          <w:p w:rsidR="0049173E" w:rsidRDefault="00923DCE">
            <w:pPr>
              <w:pStyle w:val="a3"/>
              <w:widowControl/>
              <w:spacing w:beforeAutospacing="0" w:afterAutospacing="0" w:line="560" w:lineRule="exact"/>
              <w:ind w:firstLineChars="200" w:firstLine="640"/>
              <w:rPr>
                <w:rFonts w:ascii="微软雅黑" w:eastAsia="仿宋_GB2312" w:hAnsi="微软雅黑" w:cs="微软雅黑"/>
                <w:sz w:val="32"/>
              </w:rPr>
            </w:pP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>违反野生动物保护法律法规及本通告规定，非法猎捕以及其他妨碍陆生野生动物生息繁衍的，依法给予行政处罚；构成犯罪的，依法追究刑事责任。</w:t>
            </w:r>
          </w:p>
          <w:p w:rsidR="0049173E" w:rsidRDefault="00923DCE">
            <w:pPr>
              <w:pStyle w:val="a3"/>
              <w:widowControl/>
              <w:spacing w:beforeAutospacing="0" w:afterAutospacing="0" w:line="560" w:lineRule="exact"/>
              <w:ind w:firstLineChars="200" w:firstLine="640"/>
              <w:rPr>
                <w:rFonts w:ascii="微软雅黑" w:eastAsia="仿宋_GB2312" w:hAnsi="微软雅黑" w:cs="微软雅黑"/>
                <w:sz w:val="32"/>
              </w:rPr>
            </w:pP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>本通知自发布之日起施行。</w:t>
            </w:r>
          </w:p>
          <w:p w:rsidR="0049173E" w:rsidRDefault="0049173E">
            <w:pPr>
              <w:pStyle w:val="a3"/>
              <w:widowControl/>
              <w:spacing w:beforeAutospacing="0" w:afterAutospacing="0" w:line="560" w:lineRule="exact"/>
              <w:ind w:firstLine="420"/>
              <w:rPr>
                <w:rFonts w:ascii="微软雅黑" w:eastAsia="仿宋_GB2312" w:hAnsi="微软雅黑" w:cs="微软雅黑"/>
                <w:sz w:val="32"/>
              </w:rPr>
            </w:pPr>
          </w:p>
          <w:p w:rsidR="0049173E" w:rsidRDefault="00923DCE">
            <w:pPr>
              <w:pStyle w:val="a3"/>
              <w:widowControl/>
              <w:spacing w:beforeAutospacing="0" w:afterAutospacing="0" w:line="560" w:lineRule="exact"/>
              <w:ind w:firstLine="420"/>
              <w:jc w:val="right"/>
              <w:rPr>
                <w:rFonts w:ascii="微软雅黑" w:eastAsia="仿宋_GB2312" w:hAnsi="微软雅黑" w:cs="微软雅黑"/>
                <w:color w:val="333333"/>
                <w:sz w:val="32"/>
                <w:szCs w:val="21"/>
              </w:rPr>
            </w:pPr>
            <w:r>
              <w:rPr>
                <w:rFonts w:ascii="微软雅黑" w:eastAsia="仿宋_GB2312" w:hAnsi="微软雅黑" w:cs="微软雅黑" w:hint="eastAsia"/>
                <w:color w:val="333333"/>
                <w:sz w:val="32"/>
                <w:szCs w:val="21"/>
              </w:rPr>
              <w:t xml:space="preserve">    </w:t>
            </w:r>
          </w:p>
          <w:p w:rsidR="0049173E" w:rsidRDefault="0049173E">
            <w:pPr>
              <w:pStyle w:val="a3"/>
              <w:widowControl/>
              <w:spacing w:beforeAutospacing="0" w:afterAutospacing="0" w:line="560" w:lineRule="exact"/>
              <w:ind w:firstLine="420"/>
              <w:jc w:val="right"/>
              <w:rPr>
                <w:rFonts w:ascii="微软雅黑" w:eastAsia="仿宋_GB2312" w:hAnsi="微软雅黑" w:cs="微软雅黑"/>
                <w:color w:val="333333"/>
                <w:sz w:val="32"/>
                <w:szCs w:val="21"/>
              </w:rPr>
            </w:pPr>
          </w:p>
          <w:p w:rsidR="0049173E" w:rsidRDefault="0049173E">
            <w:pPr>
              <w:pStyle w:val="a3"/>
              <w:widowControl/>
              <w:spacing w:beforeAutospacing="0" w:afterAutospacing="0" w:line="560" w:lineRule="exact"/>
              <w:ind w:firstLine="420"/>
              <w:jc w:val="right"/>
              <w:rPr>
                <w:rFonts w:ascii="微软雅黑" w:eastAsia="仿宋_GB2312" w:hAnsi="微软雅黑" w:cs="微软雅黑"/>
                <w:color w:val="333333"/>
                <w:sz w:val="32"/>
                <w:szCs w:val="21"/>
              </w:rPr>
            </w:pPr>
          </w:p>
          <w:p w:rsidR="0049173E" w:rsidRDefault="0049173E">
            <w:pPr>
              <w:pStyle w:val="a3"/>
              <w:widowControl/>
              <w:spacing w:beforeAutospacing="0" w:afterAutospacing="0" w:line="560" w:lineRule="exact"/>
              <w:ind w:firstLine="420"/>
              <w:jc w:val="right"/>
              <w:rPr>
                <w:rFonts w:ascii="微软雅黑" w:eastAsia="仿宋_GB2312" w:hAnsi="微软雅黑" w:cs="微软雅黑"/>
                <w:color w:val="333333"/>
                <w:sz w:val="32"/>
                <w:szCs w:val="21"/>
              </w:rPr>
            </w:pPr>
          </w:p>
          <w:p w:rsidR="0049173E" w:rsidRDefault="0049173E">
            <w:pPr>
              <w:pStyle w:val="a3"/>
              <w:widowControl/>
              <w:spacing w:beforeAutospacing="0" w:afterAutospacing="0" w:line="560" w:lineRule="exact"/>
              <w:ind w:firstLine="420"/>
              <w:jc w:val="right"/>
              <w:rPr>
                <w:rFonts w:ascii="微软雅黑" w:eastAsia="仿宋_GB2312" w:hAnsi="微软雅黑" w:cs="微软雅黑"/>
                <w:color w:val="333333"/>
                <w:sz w:val="32"/>
                <w:szCs w:val="21"/>
              </w:rPr>
            </w:pPr>
          </w:p>
          <w:p w:rsidR="0049173E" w:rsidRDefault="0049173E">
            <w:pPr>
              <w:pStyle w:val="a3"/>
              <w:widowControl/>
              <w:spacing w:beforeAutospacing="0" w:afterAutospacing="0" w:line="560" w:lineRule="exact"/>
              <w:ind w:firstLine="420"/>
              <w:jc w:val="right"/>
              <w:rPr>
                <w:rFonts w:ascii="微软雅黑" w:eastAsia="仿宋_GB2312" w:hAnsi="微软雅黑" w:cs="微软雅黑"/>
                <w:color w:val="333333"/>
                <w:sz w:val="32"/>
                <w:szCs w:val="21"/>
              </w:rPr>
            </w:pPr>
          </w:p>
          <w:p w:rsidR="0049173E" w:rsidRDefault="0049173E" w:rsidP="00923DCE">
            <w:pPr>
              <w:pStyle w:val="a3"/>
              <w:widowControl/>
              <w:spacing w:beforeAutospacing="0" w:afterAutospacing="0" w:line="560" w:lineRule="exact"/>
              <w:ind w:firstLine="420"/>
              <w:jc w:val="center"/>
              <w:rPr>
                <w:rFonts w:ascii="微软雅黑" w:eastAsia="仿宋_GB2312" w:hAnsi="微软雅黑" w:cs="微软雅黑"/>
                <w:sz w:val="32"/>
              </w:rPr>
            </w:pPr>
            <w:bookmarkStart w:id="0" w:name="_GoBack"/>
            <w:bookmarkEnd w:id="0"/>
          </w:p>
        </w:tc>
      </w:tr>
    </w:tbl>
    <w:p w:rsidR="0049173E" w:rsidRDefault="0049173E">
      <w:pPr>
        <w:rPr>
          <w:rFonts w:eastAsia="仿宋_GB2312"/>
          <w:sz w:val="32"/>
        </w:rPr>
      </w:pPr>
    </w:p>
    <w:sectPr w:rsidR="0049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DCE" w:rsidRDefault="00923DCE" w:rsidP="00923DCE">
      <w:r>
        <w:separator/>
      </w:r>
    </w:p>
  </w:endnote>
  <w:endnote w:type="continuationSeparator" w:id="0">
    <w:p w:rsidR="00923DCE" w:rsidRDefault="00923DCE" w:rsidP="0092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DCE" w:rsidRDefault="00923DCE" w:rsidP="00923DCE">
      <w:r>
        <w:separator/>
      </w:r>
    </w:p>
  </w:footnote>
  <w:footnote w:type="continuationSeparator" w:id="0">
    <w:p w:rsidR="00923DCE" w:rsidRDefault="00923DCE" w:rsidP="0092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GM2NWE0MzNlYTk0ZWQzMzA4ZmJmYWIyOTBmY2UifQ=="/>
  </w:docVars>
  <w:rsids>
    <w:rsidRoot w:val="0049173E"/>
    <w:rsid w:val="0049173E"/>
    <w:rsid w:val="00923DCE"/>
    <w:rsid w:val="0B814DE1"/>
    <w:rsid w:val="3C320116"/>
    <w:rsid w:val="3E925F20"/>
    <w:rsid w:val="4C2C694A"/>
    <w:rsid w:val="636413CE"/>
    <w:rsid w:val="67AE0BC5"/>
    <w:rsid w:val="6BCB3595"/>
    <w:rsid w:val="7881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FF49D3E-1FE7-43EE-96EC-5B5DCA91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23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3D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23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3D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330</Characters>
  <Application>Microsoft Office Word</Application>
  <DocSecurity>0</DocSecurity>
  <Lines>14</Lines>
  <Paragraphs>7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CZSW-wai</dc:creator>
  <cp:lastModifiedBy>yuquan</cp:lastModifiedBy>
  <cp:revision>2</cp:revision>
  <dcterms:created xsi:type="dcterms:W3CDTF">2023-02-13T05:19:00Z</dcterms:created>
  <dcterms:modified xsi:type="dcterms:W3CDTF">2023-02-24T00:45:00Z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2C676D93F54649C5A91CC6C70E3E1455</vt:lpwstr>
  </property>
</Properties>
</file>