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C9" w:rsidRDefault="00A112C9" w:rsidP="00A112C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新北区农村人居环境整治提升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积分制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管理</w:t>
      </w:r>
    </w:p>
    <w:p w:rsidR="00A112C9" w:rsidRDefault="00A112C9" w:rsidP="00A112C9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实施</w:t>
      </w:r>
      <w:r>
        <w:rPr>
          <w:rFonts w:ascii="Times New Roman" w:eastAsia="方正小标宋简体" w:hAnsi="Times New Roman" w:hint="eastAsia"/>
          <w:sz w:val="44"/>
          <w:szCs w:val="44"/>
        </w:rPr>
        <w:t>方案</w:t>
      </w:r>
      <w:bookmarkEnd w:id="0"/>
    </w:p>
    <w:p w:rsidR="00A112C9" w:rsidRPr="00A112C9" w:rsidRDefault="00A112C9" w:rsidP="00A112C9">
      <w:pPr>
        <w:pStyle w:val="2"/>
      </w:pP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为进一步深化乡村治理，推动农村人居环境持续改善，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乡风民风持续向好，以农村人居环境整治提升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积分制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管理助推乡村治理，逐步</w:t>
      </w:r>
      <w:r>
        <w:rPr>
          <w:rFonts w:ascii="Times New Roman" w:eastAsia="仿宋_GB2312" w:hAnsi="Times New Roman"/>
          <w:color w:val="000000"/>
          <w:sz w:val="32"/>
          <w:szCs w:val="32"/>
        </w:rPr>
        <w:t>形成</w:t>
      </w:r>
      <w:r>
        <w:rPr>
          <w:rFonts w:ascii="Times New Roman" w:eastAsia="仿宋_GB2312" w:hAnsi="Times New Roman"/>
          <w:color w:val="222222"/>
          <w:sz w:val="32"/>
          <w:szCs w:val="32"/>
        </w:rPr>
        <w:t>共建共治共享、高质高效的</w:t>
      </w:r>
      <w:r>
        <w:rPr>
          <w:rFonts w:ascii="Times New Roman" w:eastAsia="仿宋_GB2312" w:hAnsi="Times New Roman" w:hint="eastAsia"/>
          <w:color w:val="222222"/>
          <w:sz w:val="32"/>
          <w:szCs w:val="32"/>
        </w:rPr>
        <w:t>乡村</w:t>
      </w:r>
      <w:r>
        <w:rPr>
          <w:rFonts w:ascii="Times New Roman" w:eastAsia="仿宋_GB2312" w:hAnsi="Times New Roman"/>
          <w:color w:val="222222"/>
          <w:sz w:val="32"/>
          <w:szCs w:val="32"/>
        </w:rPr>
        <w:t>治理新局面，特制定本实施方案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一、指导思想</w:t>
      </w:r>
    </w:p>
    <w:p w:rsidR="00A112C9" w:rsidRDefault="00A112C9" w:rsidP="00A112C9">
      <w:pPr>
        <w:pStyle w:val="20"/>
        <w:spacing w:line="56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对标党的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二十大精神，</w:t>
      </w:r>
      <w:r>
        <w:rPr>
          <w:rFonts w:ascii="Times New Roman" w:eastAsia="仿宋_GB2312" w:hAnsi="Times New Roman"/>
          <w:sz w:val="32"/>
          <w:szCs w:val="32"/>
        </w:rPr>
        <w:t>以习近平总书记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绿水青山就是金山银山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的发展理念为指引，坚持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党建引领、示范带动、整体推进、全面提升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工作思路，全力全速加快乡村从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干净整洁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美丽宜居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转变，</w:t>
      </w:r>
      <w:r>
        <w:rPr>
          <w:rFonts w:ascii="Times New Roman" w:eastAsia="仿宋_GB2312" w:hAnsi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/>
          <w:sz w:val="32"/>
          <w:szCs w:val="32"/>
        </w:rPr>
        <w:t>群众获得感、幸福感和安全感，以更高站位、更高标准、更高质量抓好基础设施提档升级、环境面貌净化美化、乡</w:t>
      </w:r>
      <w:proofErr w:type="gramStart"/>
      <w:r>
        <w:rPr>
          <w:rFonts w:ascii="Times New Roman" w:eastAsia="仿宋_GB2312" w:hAnsi="Times New Roman"/>
          <w:sz w:val="32"/>
          <w:szCs w:val="32"/>
        </w:rPr>
        <w:t>风文明</w:t>
      </w:r>
      <w:proofErr w:type="gramEnd"/>
      <w:r>
        <w:rPr>
          <w:rFonts w:ascii="Times New Roman" w:eastAsia="仿宋_GB2312" w:hAnsi="Times New Roman"/>
          <w:sz w:val="32"/>
          <w:szCs w:val="32"/>
        </w:rPr>
        <w:t>涵养培育等</w:t>
      </w:r>
      <w:r>
        <w:rPr>
          <w:rFonts w:ascii="Times New Roman" w:eastAsia="仿宋_GB2312" w:hAnsi="Times New Roman" w:hint="eastAsia"/>
          <w:sz w:val="32"/>
          <w:szCs w:val="32"/>
        </w:rPr>
        <w:t>。坚持</w:t>
      </w:r>
      <w:r>
        <w:rPr>
          <w:rFonts w:ascii="Times New Roman" w:eastAsia="仿宋_GB2312" w:hAnsi="Times New Roman"/>
          <w:sz w:val="32"/>
          <w:szCs w:val="32"/>
        </w:rPr>
        <w:t>一张蓝图绘到底，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以贯之抓落实，内外兼修提升美丽乡村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颜值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气质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致力建设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宜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居宜业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和美乡村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二、工作目标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遵循标本兼治、公平公正、全民参与的原则，通过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管理，</w:t>
      </w:r>
      <w:r>
        <w:rPr>
          <w:rFonts w:ascii="Times New Roman" w:eastAsia="仿宋_GB2312" w:hAnsi="Times New Roman" w:hint="eastAsia"/>
          <w:sz w:val="32"/>
          <w:szCs w:val="32"/>
        </w:rPr>
        <w:t>努力变“谁来治理”为“我来治理”，把“干部干、群众看”变为“带着群众一起干”，发挥“积分制”管理的独特功能，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探索实现农村人居环境长效管护与</w:t>
      </w:r>
      <w:r>
        <w:rPr>
          <w:rFonts w:ascii="Times New Roman" w:eastAsia="仿宋_GB2312" w:hAnsi="Times New Roman" w:hint="eastAsia"/>
          <w:color w:val="191919"/>
          <w:sz w:val="32"/>
          <w:szCs w:val="32"/>
          <w:shd w:val="clear" w:color="auto" w:fill="FFFFFF"/>
        </w:rPr>
        <w:t>乡村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治理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双赢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模式，</w:t>
      </w:r>
      <w:r>
        <w:rPr>
          <w:rFonts w:ascii="Times New Roman" w:eastAsia="仿宋_GB2312" w:hAnsi="Times New Roman" w:hint="eastAsia"/>
          <w:color w:val="191919"/>
          <w:sz w:val="32"/>
          <w:szCs w:val="32"/>
          <w:shd w:val="clear" w:color="auto" w:fill="FFFFFF"/>
        </w:rPr>
        <w:t>培育文明乡风、良好家风、淳朴民风。</w:t>
      </w:r>
      <w:r>
        <w:rPr>
          <w:rFonts w:ascii="Times New Roman" w:eastAsia="仿宋_GB2312" w:hAnsi="Times New Roman"/>
          <w:sz w:val="32"/>
          <w:szCs w:val="32"/>
        </w:rPr>
        <w:t>充分激活村民主动参与村庄环境治理的内生动力，</w:t>
      </w:r>
      <w:r>
        <w:rPr>
          <w:rFonts w:ascii="Times New Roman" w:eastAsia="仿宋_GB2312" w:hAnsi="Times New Roman" w:hint="eastAsia"/>
          <w:sz w:val="32"/>
          <w:szCs w:val="32"/>
        </w:rPr>
        <w:t>共同</w:t>
      </w:r>
      <w:r>
        <w:rPr>
          <w:rFonts w:ascii="Times New Roman" w:eastAsia="仿宋_GB2312" w:hAnsi="Times New Roman"/>
          <w:sz w:val="32"/>
          <w:szCs w:val="32"/>
        </w:rPr>
        <w:t>建设生态美、环境美、人文美、管护水平</w:t>
      </w:r>
      <w:r>
        <w:rPr>
          <w:rFonts w:ascii="Times New Roman" w:eastAsia="仿宋_GB2312" w:hAnsi="Times New Roman"/>
          <w:sz w:val="32"/>
          <w:szCs w:val="32"/>
        </w:rPr>
        <w:lastRenderedPageBreak/>
        <w:t>高的美丽宜居家园。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三、实施范围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按照“区级指导、镇级主责、村级主体”原则实施，以</w:t>
      </w:r>
      <w:r>
        <w:rPr>
          <w:rFonts w:ascii="Times New Roman" w:eastAsia="仿宋_GB2312" w:hAnsi="Times New Roman"/>
          <w:sz w:val="32"/>
          <w:szCs w:val="32"/>
        </w:rPr>
        <w:t>每户家庭为</w:t>
      </w:r>
      <w:r>
        <w:rPr>
          <w:rFonts w:ascii="Times New Roman" w:eastAsia="仿宋_GB2312" w:hAnsi="Times New Roman" w:hint="eastAsia"/>
          <w:sz w:val="32"/>
          <w:szCs w:val="32"/>
        </w:rPr>
        <w:t>一个</w:t>
      </w:r>
      <w:r>
        <w:rPr>
          <w:rFonts w:ascii="Times New Roman" w:eastAsia="仿宋_GB2312" w:hAnsi="Times New Roman"/>
          <w:sz w:val="32"/>
          <w:szCs w:val="32"/>
        </w:rPr>
        <w:t>积分</w:t>
      </w:r>
      <w:r>
        <w:rPr>
          <w:rFonts w:ascii="Times New Roman" w:eastAsia="仿宋_GB2312" w:hAnsi="Times New Roman" w:hint="eastAsia"/>
          <w:sz w:val="32"/>
          <w:szCs w:val="32"/>
        </w:rPr>
        <w:t>管理单位</w:t>
      </w:r>
      <w:r>
        <w:rPr>
          <w:rFonts w:ascii="Times New Roman" w:eastAsia="仿宋_GB2312" w:hAnsi="Times New Roman"/>
          <w:sz w:val="32"/>
          <w:szCs w:val="32"/>
        </w:rPr>
        <w:t>，自然村内所有村民均可参加积分制管理。</w:t>
      </w:r>
      <w:r>
        <w:rPr>
          <w:rFonts w:ascii="Times New Roman" w:eastAsia="仿宋_GB2312" w:hAnsi="Times New Roman" w:hint="eastAsia"/>
          <w:sz w:val="32"/>
          <w:szCs w:val="32"/>
        </w:rPr>
        <w:t>原则上，</w:t>
      </w:r>
      <w:r>
        <w:rPr>
          <w:rFonts w:ascii="Times New Roman" w:eastAsia="仿宋_GB2312" w:hAnsi="Times New Roman"/>
          <w:sz w:val="32"/>
          <w:szCs w:val="32"/>
        </w:rPr>
        <w:t>对户籍在同一户口本的</w:t>
      </w:r>
      <w:r>
        <w:rPr>
          <w:rFonts w:ascii="Times New Roman" w:eastAsia="仿宋_GB2312" w:hAnsi="Times New Roman" w:hint="eastAsia"/>
          <w:sz w:val="32"/>
          <w:szCs w:val="32"/>
        </w:rPr>
        <w:t>村民</w:t>
      </w:r>
      <w:r>
        <w:rPr>
          <w:rFonts w:ascii="Times New Roman" w:eastAsia="仿宋_GB2312" w:hAnsi="Times New Roman"/>
          <w:sz w:val="32"/>
          <w:szCs w:val="32"/>
        </w:rPr>
        <w:t>视为一</w:t>
      </w:r>
      <w:r>
        <w:rPr>
          <w:rFonts w:ascii="Times New Roman" w:eastAsia="仿宋_GB2312" w:hAnsi="Times New Roman" w:hint="eastAsia"/>
          <w:sz w:val="32"/>
          <w:szCs w:val="32"/>
        </w:rPr>
        <w:t>户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整户出租的</w:t>
      </w:r>
      <w:r>
        <w:rPr>
          <w:rFonts w:ascii="Times New Roman" w:eastAsia="仿宋_GB2312" w:hAnsi="Times New Roman"/>
          <w:sz w:val="32"/>
          <w:szCs w:val="32"/>
        </w:rPr>
        <w:t>外来租户亦可成为积分制管理</w:t>
      </w:r>
      <w:r>
        <w:rPr>
          <w:rFonts w:ascii="Times New Roman" w:eastAsia="仿宋_GB2312" w:hAnsi="Times New Roman" w:hint="eastAsia"/>
          <w:sz w:val="32"/>
          <w:szCs w:val="32"/>
        </w:rPr>
        <w:t>对象，具体根据村情况进行对象认定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四、实施内容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（一）总体要求：</w:t>
      </w:r>
      <w:r>
        <w:rPr>
          <w:rFonts w:ascii="Times New Roman" w:eastAsia="仿宋_GB2312" w:hAnsi="Times New Roman"/>
          <w:sz w:val="32"/>
          <w:szCs w:val="32"/>
        </w:rPr>
        <w:t>严格按照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考核要求，公平、公正、公开的开展考核工作，杜绝一切徇私舞弊、优亲厚友的情况发生。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（二）考核小组：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村</w:t>
      </w:r>
      <w:r>
        <w:rPr>
          <w:rFonts w:ascii="Times New Roman" w:eastAsia="仿宋_GB2312" w:hAnsi="Times New Roman" w:hint="eastAsia"/>
          <w:color w:val="191919"/>
          <w:sz w:val="32"/>
          <w:szCs w:val="32"/>
          <w:shd w:val="clear" w:color="auto" w:fill="FFFFFF"/>
        </w:rPr>
        <w:t>主任</w:t>
      </w:r>
      <w:r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牵头，</w:t>
      </w:r>
      <w:r>
        <w:rPr>
          <w:rFonts w:ascii="Times New Roman" w:eastAsia="仿宋_GB2312" w:hAnsi="Times New Roman"/>
          <w:sz w:val="32"/>
          <w:szCs w:val="32"/>
        </w:rPr>
        <w:t>村委会</w:t>
      </w:r>
      <w:r>
        <w:rPr>
          <w:rFonts w:ascii="Times New Roman" w:eastAsia="仿宋_GB2312" w:hAnsi="Times New Roman" w:hint="eastAsia"/>
          <w:sz w:val="32"/>
          <w:szCs w:val="32"/>
        </w:rPr>
        <w:t>委员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党员</w:t>
      </w:r>
      <w:r>
        <w:rPr>
          <w:rFonts w:ascii="Times New Roman" w:eastAsia="仿宋_GB2312" w:hAnsi="Times New Roman" w:hint="eastAsia"/>
          <w:sz w:val="32"/>
          <w:szCs w:val="32"/>
        </w:rPr>
        <w:t>代表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村民代表（每次可不重复）组成考核小组。考核小组负责每月督促、检查本村村民执行落实农村人居环境</w:t>
      </w:r>
      <w:r>
        <w:rPr>
          <w:rFonts w:ascii="Times New Roman" w:eastAsia="仿宋_GB2312" w:hAnsi="Times New Roman" w:hint="eastAsia"/>
          <w:sz w:val="32"/>
          <w:szCs w:val="32"/>
        </w:rPr>
        <w:t>整治提升“积分制”管理</w:t>
      </w:r>
      <w:r>
        <w:rPr>
          <w:rFonts w:ascii="Times New Roman" w:eastAsia="仿宋_GB2312" w:hAnsi="Times New Roman"/>
          <w:sz w:val="32"/>
          <w:szCs w:val="32"/>
        </w:rPr>
        <w:t>情况，并做好考核、解释、引导、教育</w:t>
      </w:r>
      <w:r>
        <w:rPr>
          <w:rFonts w:ascii="Times New Roman" w:eastAsia="仿宋_GB2312" w:hAnsi="Times New Roman" w:hint="eastAsia"/>
          <w:sz w:val="32"/>
          <w:szCs w:val="32"/>
        </w:rPr>
        <w:t>等相关工作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112C9" w:rsidRDefault="00A112C9" w:rsidP="00A112C9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（三）考核</w:t>
      </w:r>
      <w:r>
        <w:rPr>
          <w:rFonts w:ascii="Times New Roman" w:eastAsia="楷体_GB2312" w:hAnsi="Times New Roman" w:hint="eastAsia"/>
          <w:sz w:val="32"/>
          <w:szCs w:val="32"/>
        </w:rPr>
        <w:t>内容</w:t>
      </w:r>
    </w:p>
    <w:p w:rsidR="00A112C9" w:rsidRDefault="00A112C9" w:rsidP="00A112C9">
      <w:pPr>
        <w:spacing w:line="560" w:lineRule="exact"/>
        <w:ind w:firstLineChars="200" w:firstLine="643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考核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项目</w:t>
      </w:r>
      <w:r>
        <w:rPr>
          <w:rFonts w:ascii="Times New Roman" w:eastAsia="仿宋_GB2312" w:hAnsi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主要包括</w:t>
      </w:r>
      <w:r>
        <w:rPr>
          <w:rFonts w:ascii="Times New Roman" w:eastAsia="仿宋_GB2312" w:hAnsi="Times New Roman" w:hint="eastAsia"/>
          <w:sz w:val="32"/>
          <w:szCs w:val="32"/>
        </w:rPr>
        <w:t>农村环境美化、生活垃圾治理、农村厕所整治、文明素养提升等四大类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小项必选项；治安管理、遵纪守法、文明健康等自选项和见义勇为、志愿服务、建言献策等加分项。详见附表：新北区农村人居环境整治提升“积分制”考核细则。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分值设置：</w:t>
      </w:r>
      <w:r>
        <w:rPr>
          <w:rFonts w:ascii="Times New Roman" w:eastAsia="仿宋_GB2312" w:hAnsi="Times New Roman"/>
          <w:sz w:val="32"/>
          <w:szCs w:val="32"/>
        </w:rPr>
        <w:t>必选项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分，自选项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分和加分项。</w:t>
      </w:r>
      <w:r>
        <w:rPr>
          <w:rFonts w:ascii="Times New Roman" w:eastAsia="仿宋_GB2312" w:hAnsi="Times New Roman" w:hint="eastAsia"/>
          <w:sz w:val="32"/>
          <w:szCs w:val="32"/>
        </w:rPr>
        <w:t>以行政村为单位</w:t>
      </w:r>
      <w:r>
        <w:rPr>
          <w:rFonts w:ascii="Times New Roman" w:eastAsia="仿宋_GB2312" w:hAnsi="Times New Roman"/>
          <w:sz w:val="32"/>
          <w:szCs w:val="32"/>
        </w:rPr>
        <w:t>立足实际</w:t>
      </w:r>
      <w:r>
        <w:rPr>
          <w:rFonts w:ascii="Times New Roman" w:eastAsia="仿宋_GB2312" w:hAnsi="Times New Roman" w:hint="eastAsia"/>
          <w:sz w:val="32"/>
          <w:szCs w:val="32"/>
        </w:rPr>
        <w:t>统一自然村考核标准，自由</w:t>
      </w:r>
      <w:proofErr w:type="gramStart"/>
      <w:r>
        <w:rPr>
          <w:rFonts w:ascii="Times New Roman" w:eastAsia="仿宋_GB2312" w:hAnsi="Times New Roman"/>
          <w:sz w:val="32"/>
          <w:szCs w:val="32"/>
        </w:rPr>
        <w:t>选择自</w:t>
      </w:r>
      <w:proofErr w:type="gramEnd"/>
      <w:r>
        <w:rPr>
          <w:rFonts w:ascii="Times New Roman" w:eastAsia="仿宋_GB2312" w:hAnsi="Times New Roman"/>
          <w:sz w:val="32"/>
          <w:szCs w:val="32"/>
        </w:rPr>
        <w:t>选项和加分项。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考核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模式</w:t>
      </w:r>
      <w:r>
        <w:rPr>
          <w:rFonts w:ascii="Times New Roman" w:eastAsia="仿宋_GB2312" w:hAnsi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考核小组运用农村人居环境整治提升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管理平台或手机小程序对</w:t>
      </w:r>
      <w:r>
        <w:rPr>
          <w:rFonts w:ascii="Times New Roman" w:eastAsia="仿宋_GB2312" w:hAnsi="Times New Roman" w:hint="eastAsia"/>
          <w:sz w:val="32"/>
          <w:szCs w:val="32"/>
        </w:rPr>
        <w:t>本村积分管理对象</w:t>
      </w:r>
      <w:r>
        <w:rPr>
          <w:rFonts w:ascii="Times New Roman" w:eastAsia="仿宋_GB2312" w:hAnsi="Times New Roman"/>
          <w:sz w:val="32"/>
          <w:szCs w:val="32"/>
        </w:rPr>
        <w:t>开展考核打分，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每月公示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季度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年度评比奖励结合的模式，对</w:t>
      </w:r>
      <w:r>
        <w:rPr>
          <w:rFonts w:ascii="Times New Roman" w:eastAsia="仿宋_GB2312" w:hAnsi="Times New Roman" w:hint="eastAsia"/>
          <w:sz w:val="32"/>
          <w:szCs w:val="32"/>
        </w:rPr>
        <w:t>村民落实</w:t>
      </w:r>
      <w:r>
        <w:rPr>
          <w:rFonts w:ascii="Times New Roman" w:eastAsia="仿宋_GB2312" w:hAnsi="Times New Roman"/>
          <w:sz w:val="32"/>
          <w:szCs w:val="32"/>
        </w:rPr>
        <w:t>农村人居环境</w:t>
      </w:r>
      <w:r>
        <w:rPr>
          <w:rFonts w:ascii="Times New Roman" w:eastAsia="仿宋_GB2312" w:hAnsi="Times New Roman" w:hint="eastAsia"/>
          <w:sz w:val="32"/>
          <w:szCs w:val="32"/>
        </w:rPr>
        <w:t>整治提升“积分制”管理</w:t>
      </w:r>
      <w:r>
        <w:rPr>
          <w:rFonts w:ascii="Times New Roman" w:eastAsia="仿宋_GB2312" w:hAnsi="Times New Roman"/>
          <w:sz w:val="32"/>
          <w:szCs w:val="32"/>
        </w:rPr>
        <w:t>情况进行评价积分。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4.</w:t>
      </w:r>
      <w:r>
        <w:rPr>
          <w:rFonts w:ascii="Times New Roman" w:eastAsia="楷体_GB2312" w:hAnsi="Times New Roman"/>
          <w:sz w:val="32"/>
          <w:szCs w:val="32"/>
        </w:rPr>
        <w:t>计分及评比办法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日常计分评比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cs="Calibri"/>
          <w:sz w:val="32"/>
          <w:szCs w:val="32"/>
        </w:rPr>
        <w:t>①</w:t>
      </w:r>
      <w:r>
        <w:rPr>
          <w:rFonts w:ascii="Times New Roman" w:eastAsia="仿宋_GB2312" w:hAnsi="Times New Roman" w:hint="eastAsia"/>
          <w:sz w:val="32"/>
          <w:szCs w:val="32"/>
        </w:rPr>
        <w:t>每月至少开展一次“积分制”考核并进行公示，各行政村自行决定积分考核周期（最长不得超过一个季度）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周期内最终考核成绩以“积分平均数”进行排名，</w:t>
      </w:r>
      <w:r>
        <w:rPr>
          <w:rFonts w:ascii="Times New Roman" w:eastAsia="仿宋_GB2312" w:hAnsi="Times New Roman"/>
          <w:sz w:val="32"/>
          <w:szCs w:val="32"/>
        </w:rPr>
        <w:t>村民针对扣分情况</w:t>
      </w:r>
      <w:r>
        <w:rPr>
          <w:rFonts w:ascii="Times New Roman" w:eastAsia="仿宋_GB2312" w:hAnsi="Times New Roman" w:hint="eastAsia"/>
          <w:sz w:val="32"/>
          <w:szCs w:val="32"/>
        </w:rPr>
        <w:t>限时</w:t>
      </w:r>
      <w:r>
        <w:rPr>
          <w:rFonts w:ascii="Times New Roman" w:eastAsia="仿宋_GB2312" w:hAnsi="Times New Roman"/>
          <w:sz w:val="32"/>
          <w:szCs w:val="32"/>
        </w:rPr>
        <w:t>整改到位，自行整改到位的扣分项打五折。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cs="Calibri"/>
          <w:sz w:val="32"/>
          <w:szCs w:val="32"/>
        </w:rPr>
        <w:t>②</w:t>
      </w:r>
      <w:r>
        <w:rPr>
          <w:rFonts w:ascii="Times New Roman" w:eastAsia="仿宋_GB2312" w:hAnsi="Times New Roman" w:hint="eastAsia"/>
          <w:sz w:val="32"/>
          <w:szCs w:val="32"/>
        </w:rPr>
        <w:t>每个考核周期内至少</w:t>
      </w:r>
      <w:r>
        <w:rPr>
          <w:rFonts w:ascii="Times New Roman" w:eastAsia="仿宋_GB2312" w:hAnsi="Times New Roman"/>
          <w:sz w:val="32"/>
          <w:szCs w:val="32"/>
        </w:rPr>
        <w:t>开展一次评比</w:t>
      </w:r>
      <w:r>
        <w:rPr>
          <w:rFonts w:ascii="Times New Roman" w:eastAsia="仿宋_GB2312" w:hAnsi="Times New Roman" w:hint="eastAsia"/>
          <w:sz w:val="32"/>
          <w:szCs w:val="32"/>
        </w:rPr>
        <w:t>和奖励兑现</w:t>
      </w:r>
      <w:r>
        <w:rPr>
          <w:rFonts w:ascii="Times New Roman" w:eastAsia="仿宋_GB2312" w:hAnsi="Times New Roman"/>
          <w:sz w:val="32"/>
          <w:szCs w:val="32"/>
        </w:rPr>
        <w:t>工作，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立足村</w:t>
      </w:r>
      <w:proofErr w:type="gramEnd"/>
      <w:r>
        <w:rPr>
          <w:rFonts w:ascii="Times New Roman" w:eastAsia="仿宋_GB2312" w:hAnsi="Times New Roman"/>
          <w:sz w:val="32"/>
          <w:szCs w:val="32"/>
        </w:rPr>
        <w:t>实际按照一定比例评选出</w:t>
      </w:r>
      <w:r>
        <w:rPr>
          <w:rFonts w:ascii="Times New Roman" w:eastAsia="仿宋_GB2312" w:hAnsi="Times New Roman" w:hint="eastAsia"/>
          <w:sz w:val="32"/>
          <w:szCs w:val="32"/>
        </w:rPr>
        <w:t>一、二、三等奖</w:t>
      </w:r>
      <w:r>
        <w:rPr>
          <w:rFonts w:ascii="Times New Roman" w:eastAsia="仿宋_GB2312" w:hAnsi="Times New Roman"/>
          <w:sz w:val="32"/>
          <w:szCs w:val="32"/>
        </w:rPr>
        <w:t>或其他奖项，进行相应的奖励，并举行奖励颁发仪式，拍照留档上传至</w:t>
      </w:r>
      <w:r>
        <w:rPr>
          <w:rFonts w:ascii="Times New Roman" w:eastAsia="仿宋_GB2312" w:hAnsi="Times New Roman" w:hint="eastAsia"/>
          <w:sz w:val="32"/>
          <w:szCs w:val="32"/>
        </w:rPr>
        <w:t>新北区农村人居环境整治提升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管理平台，同步在村内公示栏展示，记录在本村积分制管理台账中。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年度计分评比：</w:t>
      </w:r>
      <w:r>
        <w:rPr>
          <w:rFonts w:ascii="Times New Roman" w:eastAsia="仿宋_GB2312" w:hAnsi="Times New Roman"/>
          <w:sz w:val="32"/>
          <w:szCs w:val="32"/>
        </w:rPr>
        <w:t>年度考核由村委会负责，对每</w:t>
      </w:r>
      <w:r>
        <w:rPr>
          <w:rFonts w:ascii="Times New Roman" w:eastAsia="仿宋_GB2312" w:hAnsi="Times New Roman" w:hint="eastAsia"/>
          <w:sz w:val="32"/>
          <w:szCs w:val="32"/>
        </w:rPr>
        <w:t>次考核</w:t>
      </w:r>
      <w:r>
        <w:rPr>
          <w:rFonts w:ascii="Times New Roman" w:eastAsia="仿宋_GB2312" w:hAnsi="Times New Roman"/>
          <w:sz w:val="32"/>
          <w:szCs w:val="32"/>
        </w:rPr>
        <w:t>报送的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进行核验、抽检，通报考核情况，视村内实际情况</w:t>
      </w:r>
      <w:r>
        <w:rPr>
          <w:rFonts w:ascii="Times New Roman" w:eastAsia="仿宋_GB2312" w:hAnsi="Times New Roman" w:hint="eastAsia"/>
          <w:sz w:val="32"/>
          <w:szCs w:val="32"/>
        </w:rPr>
        <w:t>结合“</w:t>
      </w:r>
      <w:r>
        <w:rPr>
          <w:rFonts w:ascii="Times New Roman" w:eastAsia="仿宋_GB2312" w:hAnsi="Times New Roman"/>
          <w:sz w:val="32"/>
          <w:szCs w:val="32"/>
        </w:rPr>
        <w:t>积分</w:t>
      </w:r>
      <w:r>
        <w:rPr>
          <w:rFonts w:ascii="Times New Roman" w:eastAsia="仿宋_GB2312" w:hAnsi="Times New Roman" w:hint="eastAsia"/>
          <w:sz w:val="32"/>
          <w:szCs w:val="32"/>
        </w:rPr>
        <w:t>制”管理情况和其他相关考核规定，可以按年度</w:t>
      </w:r>
      <w:r>
        <w:rPr>
          <w:rFonts w:ascii="Times New Roman" w:eastAsia="仿宋_GB2312" w:hAnsi="Times New Roman"/>
          <w:sz w:val="32"/>
          <w:szCs w:val="32"/>
        </w:rPr>
        <w:t>评选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文明家庭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美丽家庭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和谐家庭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等，授予牌匾统一挂牌，</w:t>
      </w:r>
      <w:r>
        <w:rPr>
          <w:rFonts w:ascii="Times New Roman" w:eastAsia="仿宋_GB2312" w:hAnsi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/>
          <w:sz w:val="32"/>
          <w:szCs w:val="32"/>
        </w:rPr>
        <w:t>相应奖励。在相应会议上进行</w:t>
      </w:r>
      <w:r>
        <w:rPr>
          <w:rFonts w:ascii="Times New Roman" w:eastAsia="仿宋_GB2312" w:hAnsi="Times New Roman" w:hint="eastAsia"/>
          <w:sz w:val="32"/>
          <w:szCs w:val="32"/>
        </w:rPr>
        <w:t>公开</w:t>
      </w:r>
      <w:r>
        <w:rPr>
          <w:rFonts w:ascii="Times New Roman" w:eastAsia="仿宋_GB2312" w:hAnsi="Times New Roman"/>
          <w:sz w:val="32"/>
          <w:szCs w:val="32"/>
        </w:rPr>
        <w:t>表彰，邀请村民交流发言，传授经验做法。</w:t>
      </w:r>
      <w:r>
        <w:rPr>
          <w:rFonts w:ascii="Times New Roman" w:eastAsia="仿宋_GB2312" w:hAnsi="Times New Roman"/>
          <w:sz w:val="32"/>
          <w:szCs w:val="32"/>
        </w:rPr>
        <w:t xml:space="preserve">                   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（四）积分公示及积分兑换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积分公示：</w:t>
      </w:r>
      <w:r>
        <w:rPr>
          <w:rFonts w:ascii="Times New Roman" w:eastAsia="仿宋_GB2312" w:hAnsi="Times New Roman"/>
          <w:sz w:val="32"/>
          <w:szCs w:val="32"/>
        </w:rPr>
        <w:t>在村内醒目处设置农村人居环境整治提升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</w:t>
      </w:r>
      <w:r>
        <w:rPr>
          <w:rFonts w:ascii="Times New Roman" w:eastAsia="仿宋_GB2312" w:hAnsi="Times New Roman"/>
          <w:sz w:val="32"/>
          <w:szCs w:val="32"/>
        </w:rPr>
        <w:lastRenderedPageBreak/>
        <w:t>分榜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，每月对积分情况进行实名公示，如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天内有异议可向考核小组反馈。</w:t>
      </w:r>
    </w:p>
    <w:p w:rsidR="00A112C9" w:rsidRDefault="00A112C9" w:rsidP="00A112C9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积分兑换：</w:t>
      </w:r>
      <w:r>
        <w:rPr>
          <w:rFonts w:ascii="Times New Roman" w:eastAsia="仿宋_GB2312" w:hAnsi="Times New Roman" w:hint="eastAsia"/>
          <w:sz w:val="32"/>
          <w:szCs w:val="32"/>
        </w:rPr>
        <w:t>村民考核所得积分采用累计制，</w:t>
      </w:r>
      <w:r>
        <w:rPr>
          <w:rFonts w:ascii="Times New Roman" w:eastAsia="仿宋_GB2312" w:hAnsi="Times New Roman"/>
          <w:sz w:val="32"/>
          <w:szCs w:val="32"/>
        </w:rPr>
        <w:t>按</w:t>
      </w:r>
      <w:r>
        <w:rPr>
          <w:rFonts w:ascii="Times New Roman" w:eastAsia="仿宋_GB2312" w:hAnsi="Times New Roman" w:hint="eastAsia"/>
          <w:sz w:val="32"/>
          <w:szCs w:val="32"/>
        </w:rPr>
        <w:t>每次</w:t>
      </w:r>
      <w:r>
        <w:rPr>
          <w:rFonts w:ascii="Times New Roman" w:eastAsia="仿宋_GB2312" w:hAnsi="Times New Roman"/>
          <w:sz w:val="32"/>
          <w:szCs w:val="32"/>
        </w:rPr>
        <w:t>考核情况进行</w:t>
      </w:r>
      <w:r>
        <w:rPr>
          <w:rFonts w:ascii="Times New Roman" w:eastAsia="仿宋_GB2312" w:hAnsi="Times New Roman" w:hint="eastAsia"/>
          <w:sz w:val="32"/>
          <w:szCs w:val="32"/>
        </w:rPr>
        <w:t>积分</w:t>
      </w:r>
      <w:r>
        <w:rPr>
          <w:rFonts w:ascii="Times New Roman" w:eastAsia="仿宋_GB2312" w:hAnsi="Times New Roman"/>
          <w:sz w:val="32"/>
          <w:szCs w:val="32"/>
        </w:rPr>
        <w:t>加减，</w:t>
      </w:r>
      <w:r>
        <w:rPr>
          <w:rFonts w:ascii="Times New Roman" w:eastAsia="仿宋_GB2312" w:hAnsi="Times New Roman" w:hint="eastAsia"/>
          <w:sz w:val="32"/>
          <w:szCs w:val="32"/>
        </w:rPr>
        <w:t>年度为限进行清零。以家庭为单位</w:t>
      </w:r>
      <w:r>
        <w:rPr>
          <w:rFonts w:ascii="Times New Roman" w:eastAsia="仿宋_GB2312" w:hAnsi="Times New Roman"/>
          <w:sz w:val="32"/>
          <w:szCs w:val="32"/>
        </w:rPr>
        <w:t>可使用积分兑换物品。在</w:t>
      </w:r>
      <w:r>
        <w:rPr>
          <w:rFonts w:ascii="Times New Roman" w:eastAsia="仿宋_GB2312" w:hAnsi="Times New Roman" w:hint="eastAsia"/>
          <w:sz w:val="32"/>
          <w:szCs w:val="32"/>
        </w:rPr>
        <w:t>每次</w:t>
      </w:r>
      <w:r>
        <w:rPr>
          <w:rFonts w:ascii="Times New Roman" w:eastAsia="仿宋_GB2312" w:hAnsi="Times New Roman"/>
          <w:sz w:val="32"/>
          <w:szCs w:val="32"/>
        </w:rPr>
        <w:t>颁奖仪式结束后，由村委组织村民集中开展积分兑换活动，具体物品类别和物品积分值由</w:t>
      </w:r>
      <w:r>
        <w:rPr>
          <w:rFonts w:ascii="Times New Roman" w:eastAsia="仿宋_GB2312" w:hAnsi="Times New Roman" w:hint="eastAsia"/>
          <w:sz w:val="32"/>
          <w:szCs w:val="32"/>
        </w:rPr>
        <w:t>村委</w:t>
      </w:r>
      <w:r>
        <w:rPr>
          <w:rFonts w:ascii="Times New Roman" w:eastAsia="仿宋_GB2312" w:hAnsi="Times New Roman"/>
          <w:sz w:val="32"/>
          <w:szCs w:val="32"/>
        </w:rPr>
        <w:t>自行设置。积分每兑换一次扣减相应积分，扣减积分不影响</w:t>
      </w:r>
      <w:r>
        <w:rPr>
          <w:rFonts w:ascii="Times New Roman" w:eastAsia="仿宋_GB2312" w:hAnsi="Times New Roman" w:hint="eastAsia"/>
          <w:sz w:val="32"/>
          <w:szCs w:val="32"/>
        </w:rPr>
        <w:t>该考核周期内的</w:t>
      </w:r>
      <w:r>
        <w:rPr>
          <w:rFonts w:ascii="Times New Roman" w:eastAsia="仿宋_GB2312" w:hAnsi="Times New Roman"/>
          <w:sz w:val="32"/>
          <w:szCs w:val="32"/>
        </w:rPr>
        <w:t>积分排名和年度评比。</w:t>
      </w:r>
    </w:p>
    <w:p w:rsidR="00A112C9" w:rsidRDefault="00A112C9" w:rsidP="00A112C9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、积分兑换经费标准：</w:t>
      </w:r>
      <w:r>
        <w:rPr>
          <w:rFonts w:ascii="Times New Roman" w:eastAsia="仿宋_GB2312" w:hAnsi="Times New Roman"/>
          <w:sz w:val="32"/>
          <w:szCs w:val="32"/>
        </w:rPr>
        <w:t>各自然村每年用于采购积分兑换物品的资金按照每户不低于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元的标准进行筹措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各镇（街道）</w:t>
      </w:r>
      <w:r>
        <w:rPr>
          <w:rFonts w:ascii="Times New Roman" w:eastAsia="仿宋_GB2312" w:hAnsi="Times New Roman" w:hint="eastAsia"/>
          <w:sz w:val="32"/>
          <w:szCs w:val="32"/>
        </w:rPr>
        <w:t>酌情增加“积分制”管理试点资金。</w:t>
      </w:r>
      <w:r>
        <w:rPr>
          <w:rFonts w:ascii="仿宋_GB2312" w:eastAsia="仿宋_GB2312" w:hAnsi="仿宋_GB2312" w:cs="仿宋_GB2312" w:hint="eastAsia"/>
          <w:sz w:val="32"/>
          <w:szCs w:val="32"/>
        </w:rPr>
        <w:t>新北区农村人居环境整治提升工作领导小组</w:t>
      </w:r>
      <w:r>
        <w:rPr>
          <w:rFonts w:ascii="Times New Roman" w:eastAsia="仿宋_GB2312" w:hAnsi="Times New Roman" w:hint="eastAsia"/>
          <w:sz w:val="32"/>
          <w:szCs w:val="32"/>
        </w:rPr>
        <w:t>根据各镇（街道）“积分制”管理具体实施情况对积分制试点村进行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适当奖补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五、考核结果运用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年由镇（街道）依据参与“积分制”管理的家庭总基数，按比例向新北区农村人居环境整治提升工作领导小组推荐积极参与“积分制”管理、在“积分制”管理中表现优秀的家庭单位，授予“新北区最美农村积分家庭”称号，进行相应奖励，并纳入“新北区惠农信用档案”，在邮政储蓄银行等合作金融机构可以享受信用贷款授信、贷款优先审批、优惠利率和专人上门服务等优惠政策。</w:t>
      </w:r>
    </w:p>
    <w:p w:rsidR="00A112C9" w:rsidRDefault="00A112C9" w:rsidP="00A112C9">
      <w:pPr>
        <w:spacing w:line="57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/>
          <w:sz w:val="32"/>
          <w:szCs w:val="32"/>
        </w:rPr>
        <w:t>、工作要求</w:t>
      </w:r>
    </w:p>
    <w:p w:rsidR="00A112C9" w:rsidRDefault="00A112C9" w:rsidP="00A112C9">
      <w:pPr>
        <w:spacing w:line="57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（一）强化监督管理。</w:t>
      </w:r>
      <w:r>
        <w:rPr>
          <w:rFonts w:ascii="Times New Roman" w:eastAsia="仿宋_GB2312" w:hAnsi="Times New Roman" w:hint="eastAsia"/>
          <w:sz w:val="32"/>
          <w:szCs w:val="32"/>
        </w:rPr>
        <w:t>各镇（街道）加强组织领导和政策扶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持力度，协调推动工作任务落实。健全村民自治、农民参与的实施机制，强化</w:t>
      </w:r>
      <w:r>
        <w:rPr>
          <w:rFonts w:ascii="Times New Roman" w:eastAsia="仿宋_GB2312" w:hAnsi="Times New Roman"/>
          <w:sz w:val="32"/>
          <w:szCs w:val="32"/>
        </w:rPr>
        <w:t>互相监督，对于徇私舞弊、优亲厚友等不公平不公正的情况坚决举报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对受表彰家庭开展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，如严重违反积分管理规定予以摘牌处理。</w:t>
      </w:r>
    </w:p>
    <w:p w:rsidR="00A112C9" w:rsidRDefault="00A112C9" w:rsidP="00A112C9">
      <w:pPr>
        <w:pStyle w:val="a3"/>
        <w:spacing w:after="0" w:line="57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（二）强化沟通机制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区、镇、村三级</w:t>
      </w:r>
      <w:r>
        <w:rPr>
          <w:rFonts w:ascii="Times New Roman" w:eastAsia="仿宋_GB2312" w:hAnsi="Times New Roman"/>
          <w:sz w:val="32"/>
          <w:szCs w:val="32"/>
        </w:rPr>
        <w:t>加强交流沟通，</w:t>
      </w:r>
      <w:r>
        <w:rPr>
          <w:rFonts w:ascii="Times New Roman" w:eastAsia="仿宋_GB2312" w:hAnsi="Times New Roman" w:hint="eastAsia"/>
          <w:sz w:val="32"/>
          <w:szCs w:val="32"/>
        </w:rPr>
        <w:t>顺畅“积分制”管理模式，坚持以质量实效为导向、以村民满意为标杆的工作推进机制，积极</w:t>
      </w:r>
      <w:r>
        <w:rPr>
          <w:rFonts w:ascii="Times New Roman" w:eastAsia="仿宋_GB2312" w:hAnsi="Times New Roman"/>
          <w:sz w:val="32"/>
          <w:szCs w:val="32"/>
        </w:rPr>
        <w:t>探讨日常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管理中的经验和不足，结合</w:t>
      </w:r>
      <w:r>
        <w:rPr>
          <w:rFonts w:ascii="Times New Roman" w:eastAsia="仿宋_GB2312" w:hAnsi="Times New Roman" w:hint="eastAsia"/>
          <w:sz w:val="32"/>
          <w:szCs w:val="32"/>
        </w:rPr>
        <w:t>工作具体实践</w:t>
      </w:r>
      <w:r>
        <w:rPr>
          <w:rFonts w:ascii="Times New Roman" w:eastAsia="仿宋_GB2312" w:hAnsi="Times New Roman"/>
          <w:sz w:val="32"/>
          <w:szCs w:val="32"/>
        </w:rPr>
        <w:t>不断提高农村人居环境长效管护水平。</w:t>
      </w:r>
    </w:p>
    <w:p w:rsidR="00A112C9" w:rsidRDefault="00A112C9" w:rsidP="00A112C9">
      <w:pPr>
        <w:pStyle w:val="a3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（三）强化宣传引导。</w:t>
      </w:r>
      <w:r>
        <w:rPr>
          <w:rFonts w:ascii="Times New Roman" w:eastAsia="仿宋_GB2312" w:hAnsi="Times New Roman" w:hint="eastAsia"/>
          <w:sz w:val="32"/>
          <w:szCs w:val="32"/>
        </w:rPr>
        <w:t>加强正面宣传和舆论引导，各镇（街道）、行政村（涉农社区）</w:t>
      </w:r>
      <w:r>
        <w:rPr>
          <w:rFonts w:ascii="Times New Roman" w:eastAsia="仿宋_GB2312" w:hAnsi="Times New Roman"/>
          <w:sz w:val="32"/>
          <w:szCs w:val="32"/>
        </w:rPr>
        <w:t>做好村民群众宣传动员工作，激励引导村民参与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积分制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管理，打造干净整洁家园，落实相应整改责任，推动形成文明乡风、良好家风、淳朴民风。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改善农村人居环境，事关广大农民根本福祉，事关农民群众健康，事关美丽中国建设。希望各镇（街道）、</w:t>
      </w:r>
      <w:r>
        <w:rPr>
          <w:rFonts w:ascii="Times New Roman" w:eastAsia="仿宋_GB2312" w:hAnsi="Times New Roman" w:hint="eastAsia"/>
          <w:sz w:val="32"/>
          <w:szCs w:val="32"/>
        </w:rPr>
        <w:t>行政</w:t>
      </w:r>
      <w:r>
        <w:rPr>
          <w:rFonts w:ascii="Times New Roman" w:eastAsia="仿宋_GB2312" w:hAnsi="Times New Roman"/>
          <w:sz w:val="32"/>
          <w:szCs w:val="32"/>
        </w:rPr>
        <w:t>村（</w:t>
      </w:r>
      <w:r>
        <w:rPr>
          <w:rFonts w:ascii="Times New Roman" w:eastAsia="仿宋_GB2312" w:hAnsi="Times New Roman" w:hint="eastAsia"/>
          <w:sz w:val="32"/>
          <w:szCs w:val="32"/>
        </w:rPr>
        <w:t>涉农</w:t>
      </w:r>
      <w:r>
        <w:rPr>
          <w:rFonts w:ascii="Times New Roman" w:eastAsia="仿宋_GB2312" w:hAnsi="Times New Roman"/>
          <w:sz w:val="32"/>
          <w:szCs w:val="32"/>
        </w:rPr>
        <w:t>社区）务必认真参照积分制管理制度，压实责任，引导村民由环境整治的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旁观者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转变为美化家园的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主人翁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112C9" w:rsidRDefault="00A112C9" w:rsidP="00A112C9">
      <w:pPr>
        <w:pStyle w:val="a3"/>
        <w:spacing w:after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A112C9" w:rsidRDefault="00A112C9" w:rsidP="00A112C9">
      <w:pPr>
        <w:pStyle w:val="a3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112C9" w:rsidRDefault="00A112C9" w:rsidP="00A112C9">
      <w:pPr>
        <w:pStyle w:val="a3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112C9" w:rsidRDefault="00A112C9" w:rsidP="00A112C9">
      <w:pPr>
        <w:pStyle w:val="a3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112C9" w:rsidRDefault="00A112C9" w:rsidP="00A112C9">
      <w:pPr>
        <w:pStyle w:val="a3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112C9" w:rsidRDefault="00A112C9" w:rsidP="00A112C9">
      <w:pPr>
        <w:pStyle w:val="a3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112C9" w:rsidRDefault="00A112C9" w:rsidP="00A112C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表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tbl>
      <w:tblPr>
        <w:tblW w:w="5289" w:type="pct"/>
        <w:tblInd w:w="-247" w:type="dxa"/>
        <w:tblLayout w:type="fixed"/>
        <w:tblLook w:val="04A0" w:firstRow="1" w:lastRow="0" w:firstColumn="1" w:lastColumn="0" w:noHBand="0" w:noVBand="1"/>
      </w:tblPr>
      <w:tblGrid>
        <w:gridCol w:w="1026"/>
        <w:gridCol w:w="788"/>
        <w:gridCol w:w="314"/>
        <w:gridCol w:w="914"/>
        <w:gridCol w:w="328"/>
        <w:gridCol w:w="4802"/>
        <w:gridCol w:w="824"/>
        <w:gridCol w:w="588"/>
      </w:tblGrid>
      <w:tr w:rsidR="00A112C9" w:rsidTr="002B2150">
        <w:trPr>
          <w:trHeight w:val="11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ind w:firstLineChars="200" w:firstLine="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40"/>
                <w:szCs w:val="40"/>
              </w:rPr>
              <w:t>新北区农村人居环境整治提升</w:t>
            </w:r>
            <w:r>
              <w:rPr>
                <w:rFonts w:ascii="Times New Roman" w:eastAsia="方正小标宋简体" w:hAnsi="Times New Roman"/>
                <w:sz w:val="40"/>
                <w:szCs w:val="40"/>
              </w:rPr>
              <w:t>“</w:t>
            </w:r>
            <w:r>
              <w:rPr>
                <w:rFonts w:ascii="Times New Roman" w:eastAsia="方正小标宋简体" w:hAnsi="Times New Roman"/>
                <w:sz w:val="40"/>
                <w:szCs w:val="40"/>
              </w:rPr>
              <w:t>积分制</w:t>
            </w:r>
            <w:r>
              <w:rPr>
                <w:rFonts w:ascii="Times New Roman" w:eastAsia="方正小标宋简体" w:hAnsi="Times New Roman"/>
                <w:sz w:val="40"/>
                <w:szCs w:val="40"/>
              </w:rPr>
              <w:t>”</w:t>
            </w:r>
            <w:r>
              <w:rPr>
                <w:rFonts w:ascii="Times New Roman" w:eastAsia="方正小标宋简体" w:hAnsi="Times New Roman"/>
                <w:sz w:val="40"/>
                <w:szCs w:val="40"/>
              </w:rPr>
              <w:t>考核细则</w:t>
            </w:r>
          </w:p>
        </w:tc>
      </w:tr>
      <w:tr w:rsidR="00A112C9" w:rsidTr="002B2150">
        <w:trPr>
          <w:trHeight w:val="75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考核</w:t>
            </w:r>
          </w:p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考核评分标准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</w:tr>
      <w:tr w:rsidR="00A112C9" w:rsidTr="002B2150">
        <w:trPr>
          <w:trHeight w:val="900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必选项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农村环境美化（</w:t>
            </w:r>
            <w:r>
              <w:rPr>
                <w:rStyle w:val="font31"/>
                <w:rFonts w:eastAsia="仿宋_GB2312"/>
                <w:lang w:bidi="ar"/>
              </w:rPr>
              <w:t>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家前屋后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家前屋后无乱堆乱放，无暴露垃圾，秸秆杂物堆放整齐、棚架整洁有序，住宅四周无杂草。一处不符合扣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4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墙体整洁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住宅墙体整洁，无乱张贴、乱涂写。发现一次扣</w:t>
            </w:r>
            <w:r>
              <w:rPr>
                <w:rStyle w:val="font31"/>
                <w:rFonts w:eastAsia="仿宋_GB231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4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菜园美观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菜园围栏美观不用横幅、广告布缠绕，季节性枯枝藤蔓及时清理。发现一次扣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2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鸡棚鸭舍</w:t>
            </w:r>
            <w:proofErr w:type="gramEnd"/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牲畜、家禽圈养，做到人畜分离，家禽饲养棚美观整洁，沟塘沿岸禁止搭建鸡棚鸭舍、羊圈等养殖棚。发现一次不符合扣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9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绿化维护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爱护绿化带，不在家前屋后绿化带内乱扔垃圾或做出私种果蔬、毁坏栅栏等破坏行为。发现一次扣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52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生活垃圾治理（</w:t>
            </w:r>
            <w:r>
              <w:rPr>
                <w:rStyle w:val="font31"/>
                <w:rFonts w:eastAsia="仿宋_GB2312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垃圾入箱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垃圾乱扔不入箱，发现一次扣</w:t>
            </w:r>
            <w:r>
              <w:rPr>
                <w:rStyle w:val="font31"/>
                <w:rFonts w:eastAsia="仿宋_GB231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4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秸秆焚烧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执行秸秆禁烧规定，严禁在户外焚烧秸秆、荒草，发现一次扣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895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农村厕所整治（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三格化粪池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三格化粪池加盖，无渗漏，无污水乱流情况，发现一次扣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6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旱厕清零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严禁搭建有害化露天粪坑、旱厕，发现一处即一票否决。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一票否决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9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文明素养提升（</w:t>
            </w:r>
            <w:r>
              <w:rPr>
                <w:rStyle w:val="font31"/>
                <w:rFonts w:eastAsia="仿宋_GB2312"/>
                <w:lang w:bidi="ar"/>
              </w:rPr>
              <w:t>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私拉乱接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不在电线杆上私拉乱接晾晒衣服，严禁利用公共设施用于藤蔓爬挂。发现一次扣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9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文明交通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保持村道畅通，道路两侧不准长期堆放沙、砖、石等建筑材料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和堆草等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杂物，不准违规占道、私搭乱建、乱停乱放，种植农作物覆盖路面。发现一次扣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9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遵守道路交通安全法，不饮酒、醉酒驾驶车辆，骑行非机动车佩戴安全头盔、驾乘机动车系好安全带，主动礼让行人。发现一次扣5分。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6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公共设施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爱护村内公共设施，不损坏公共设施，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私自把公共垃圾桶用作家用，不在公共场地乱堆乱放、乱晾晒。发现一次扣</w:t>
            </w:r>
            <w:r>
              <w:rPr>
                <w:rStyle w:val="font31"/>
                <w:rFonts w:eastAsia="仿宋_GB231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640"/>
        </w:trPr>
        <w:tc>
          <w:tcPr>
            <w:tcW w:w="5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共建共治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积极配合、参与村委推进村庄环境长效管理、环境整治、道路拓宽、一事一议工程等工作，不配合执行的发生一次扣</w:t>
            </w:r>
            <w:r>
              <w:rPr>
                <w:rStyle w:val="font31"/>
                <w:rFonts w:eastAsia="仿宋_GB2312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640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640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自选项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社会和谐稳定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烟花爆竹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禁燃区禁止燃放烟花爆竹，发现一次扣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625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违章搭建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私搭乱建、搭建违章的，发生一起扣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9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受到治安管理处罚、行政处罚的，参与吸毒、赌博等违法犯罪行为的，发现一次扣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1066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遵纪守法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违反法律法规，受到刑事处罚的，发现一次扣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分，且当年度该户不参加任何评优评先，但不影响积分兑换。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文明健康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传播健康、文明的思想，不参加封建迷信活动，发现一次扣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5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家庭和睦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家庭成员之间不和睦，吵架甚至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发生家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暴行为的，发现一次扣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600"/>
        </w:trPr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履行义务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不履行赡养、抚养义务的，发现一次扣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20"/>
        </w:trPr>
        <w:tc>
          <w:tcPr>
            <w:tcW w:w="5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邻里相处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邻里发生矛盾冲突，发生谩骂打架等行为的，双方各扣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40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112C9" w:rsidTr="002B2150">
        <w:trPr>
          <w:trHeight w:val="7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ind w:firstLineChars="800" w:firstLine="3200"/>
              <w:rPr>
                <w:rFonts w:ascii="Times New Roman" w:eastAsia="方正小标宋简体" w:hAnsi="Times New Roman"/>
                <w:sz w:val="40"/>
                <w:szCs w:val="40"/>
              </w:rPr>
            </w:pPr>
          </w:p>
          <w:p w:rsidR="00A112C9" w:rsidRDefault="00A112C9" w:rsidP="002B2150">
            <w:pPr>
              <w:spacing w:line="560" w:lineRule="exact"/>
              <w:rPr>
                <w:rFonts w:ascii="Times New Roman" w:eastAsia="方正小标宋简体" w:hAnsi="Times New Roman"/>
                <w:sz w:val="40"/>
                <w:szCs w:val="40"/>
              </w:rPr>
            </w:pPr>
          </w:p>
          <w:p w:rsidR="00A112C9" w:rsidRDefault="00A112C9" w:rsidP="002B2150">
            <w:pPr>
              <w:pStyle w:val="a3"/>
              <w:rPr>
                <w:rFonts w:ascii="Times New Roman" w:eastAsia="方正小标宋简体" w:hAnsi="Times New Roman"/>
                <w:sz w:val="40"/>
                <w:szCs w:val="40"/>
              </w:rPr>
            </w:pPr>
          </w:p>
          <w:p w:rsidR="00A112C9" w:rsidRDefault="00A112C9" w:rsidP="002B2150">
            <w:pPr>
              <w:pStyle w:val="a3"/>
              <w:rPr>
                <w:rFonts w:ascii="Times New Roman" w:eastAsia="方正小标宋简体" w:hAnsi="Times New Roman"/>
                <w:sz w:val="40"/>
                <w:szCs w:val="40"/>
              </w:rPr>
            </w:pPr>
          </w:p>
          <w:p w:rsidR="00A112C9" w:rsidRDefault="00A112C9" w:rsidP="002B215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</w:p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lastRenderedPageBreak/>
              <w:t>“积分制”考核加分项</w:t>
            </w:r>
          </w:p>
        </w:tc>
      </w:tr>
      <w:tr w:rsidR="00A112C9" w:rsidTr="002B2150">
        <w:trPr>
          <w:trHeight w:val="1020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加分项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庭院美化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种植花草树木，美化家前屋后周围环境，当月该户加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108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制止举报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制止和举报焚烧秸秆、荒草或者燃放烟花爆竹的行为，每次加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96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见义勇为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为保护国家、集体财产或他人人身、财产安全实施抢险、救灾、救人的见义勇为行为，每次加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98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维护法治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制止、举报吸毒、赌博等违法犯罪行为，每次加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104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违章举报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发现违章搭建及时向上反映情况的，每次加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100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志愿服务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积极参</w:t>
            </w:r>
            <w:r>
              <w:rPr>
                <w:rFonts w:ascii="Times New Roman" w:eastAsia="仿宋_GB2312" w:hAnsi="Times New Roman" w:hint="eastAsia"/>
                <w:sz w:val="24"/>
              </w:rPr>
              <w:t>与</w:t>
            </w:r>
            <w:r>
              <w:rPr>
                <w:rFonts w:ascii="Times New Roman" w:eastAsia="仿宋_GB2312" w:hAnsi="Times New Roman"/>
                <w:sz w:val="24"/>
              </w:rPr>
              <w:t>村庄清洁行动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志愿者活动</w:t>
            </w:r>
            <w:r>
              <w:rPr>
                <w:rFonts w:ascii="Times New Roman" w:eastAsia="仿宋_GB2312" w:hAnsi="Times New Roman" w:hint="eastAsia"/>
                <w:sz w:val="24"/>
              </w:rPr>
              <w:t>及</w:t>
            </w:r>
            <w:r>
              <w:rPr>
                <w:rFonts w:ascii="Times New Roman" w:eastAsia="仿宋_GB2312" w:hAnsi="Times New Roman"/>
                <w:sz w:val="24"/>
              </w:rPr>
              <w:t>新时代文明实践活动</w:t>
            </w:r>
            <w:r>
              <w:rPr>
                <w:rFonts w:ascii="Times New Roman" w:eastAsia="仿宋_GB2312" w:hAnsi="Times New Roman" w:hint="eastAsia"/>
                <w:sz w:val="24"/>
              </w:rPr>
              <w:t>和道交、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反诈及消防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等宣传活动的，</w:t>
            </w:r>
            <w:r>
              <w:rPr>
                <w:rFonts w:ascii="Times New Roman" w:eastAsia="仿宋_GB2312" w:hAnsi="Times New Roman"/>
                <w:sz w:val="24"/>
              </w:rPr>
              <w:t>每次加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100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协助村委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协助村委化解村庄环境长效管理、环境整治、道路拓宽、一事一议工程推进过程中的矛盾纠纷的，有一起加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2C9" w:rsidTr="002B2150">
        <w:trPr>
          <w:trHeight w:val="900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建言献策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村民主动为</w:t>
            </w:r>
            <w:r>
              <w:rPr>
                <w:rFonts w:ascii="Times New Roman" w:eastAsia="仿宋_GB2312" w:hAnsi="Times New Roman" w:hint="eastAsia"/>
                <w:sz w:val="24"/>
              </w:rPr>
              <w:t>村庄环境整治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农村道路交通安全、消防安全管理等提供“金点子”、</w:t>
            </w:r>
            <w:r>
              <w:rPr>
                <w:rFonts w:ascii="Times New Roman" w:eastAsia="仿宋_GB2312" w:hAnsi="Times New Roman"/>
                <w:sz w:val="24"/>
              </w:rPr>
              <w:t>建言献策并得到采纳的加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分。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C9" w:rsidRDefault="00A112C9" w:rsidP="002B2150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A112C9" w:rsidRDefault="00A112C9" w:rsidP="00A112C9">
      <w:pPr>
        <w:rPr>
          <w:rFonts w:ascii="Times New Roman" w:eastAsia="方正小标宋简体" w:hAnsi="Times New Roman"/>
          <w:sz w:val="36"/>
          <w:szCs w:val="36"/>
        </w:rPr>
        <w:sectPr w:rsidR="00A112C9">
          <w:footerReference w:type="default" r:id="rId5"/>
          <w:pgSz w:w="11906" w:h="16838"/>
          <w:pgMar w:top="1871" w:right="1531" w:bottom="1871" w:left="1531" w:header="851" w:footer="907" w:gutter="0"/>
          <w:cols w:space="720"/>
          <w:docGrid w:type="lines" w:linePitch="312"/>
        </w:sectPr>
      </w:pPr>
    </w:p>
    <w:p w:rsidR="00A112C9" w:rsidRDefault="00A112C9" w:rsidP="00A112C9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A112C9" w:rsidRDefault="00A112C9" w:rsidP="00A112C9">
      <w:pPr>
        <w:spacing w:line="500" w:lineRule="exact"/>
        <w:ind w:leftChars="100" w:left="21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2023年新北区农村人居环境整治提升“积分制”</w:t>
      </w:r>
    </w:p>
    <w:p w:rsidR="00A112C9" w:rsidRDefault="00A112C9" w:rsidP="00A112C9">
      <w:pPr>
        <w:spacing w:line="500" w:lineRule="exact"/>
        <w:ind w:leftChars="100" w:left="21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管理试点单位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2685"/>
        <w:gridCol w:w="2323"/>
      </w:tblGrid>
      <w:tr w:rsidR="00A112C9" w:rsidTr="002B2150">
        <w:trPr>
          <w:trHeight w:val="730"/>
          <w:jc w:val="center"/>
        </w:trPr>
        <w:tc>
          <w:tcPr>
            <w:tcW w:w="2994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镇（街道）</w:t>
            </w:r>
          </w:p>
        </w:tc>
        <w:tc>
          <w:tcPr>
            <w:tcW w:w="2685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自然村</w:t>
            </w:r>
          </w:p>
        </w:tc>
      </w:tr>
      <w:tr w:rsidR="00A112C9" w:rsidTr="002B2150">
        <w:trPr>
          <w:trHeight w:val="570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孟河镇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小黄山村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片四圩埭</w:t>
            </w:r>
            <w:proofErr w:type="gramEnd"/>
          </w:p>
        </w:tc>
      </w:tr>
      <w:tr w:rsidR="00A112C9" w:rsidTr="002B2150">
        <w:trPr>
          <w:trHeight w:val="537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窑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湾路</w:t>
            </w:r>
            <w:proofErr w:type="gramEnd"/>
          </w:p>
        </w:tc>
      </w:tr>
      <w:tr w:rsidR="00A112C9" w:rsidTr="002B2150">
        <w:trPr>
          <w:trHeight w:val="520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薛家镇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吕墅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社区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庄只村</w:t>
            </w:r>
            <w:proofErr w:type="gramEnd"/>
          </w:p>
        </w:tc>
      </w:tr>
      <w:tr w:rsidR="00A112C9" w:rsidTr="002B2150">
        <w:trPr>
          <w:trHeight w:val="535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横楝树</w:t>
            </w:r>
          </w:p>
        </w:tc>
      </w:tr>
      <w:tr w:rsidR="00A112C9" w:rsidTr="002B2150">
        <w:trPr>
          <w:trHeight w:val="497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罗溪镇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鸦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鹊村委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道士庄</w:t>
            </w:r>
          </w:p>
        </w:tc>
      </w:tr>
      <w:tr w:rsidR="00A112C9" w:rsidTr="002B2150">
        <w:trPr>
          <w:trHeight w:val="494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邹家村</w:t>
            </w:r>
          </w:p>
        </w:tc>
      </w:tr>
      <w:tr w:rsidR="00A112C9" w:rsidTr="002B2150">
        <w:trPr>
          <w:trHeight w:val="561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墅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镇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梅林村委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巷里</w:t>
            </w:r>
          </w:p>
        </w:tc>
      </w:tr>
      <w:tr w:rsidR="00A112C9" w:rsidTr="002B2150">
        <w:trPr>
          <w:trHeight w:val="507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龙王庙</w:t>
            </w:r>
          </w:p>
        </w:tc>
      </w:tr>
      <w:tr w:rsidR="00A112C9" w:rsidTr="002B2150">
        <w:trPr>
          <w:trHeight w:val="584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奔牛镇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五兴村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沈家塘</w:t>
            </w:r>
          </w:p>
        </w:tc>
      </w:tr>
      <w:tr w:rsidR="00A112C9" w:rsidTr="002B2150">
        <w:trPr>
          <w:trHeight w:val="538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2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新沟</w:t>
            </w:r>
          </w:p>
        </w:tc>
      </w:tr>
      <w:tr w:rsidR="00A112C9" w:rsidTr="002B2150">
        <w:trPr>
          <w:trHeight w:val="479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1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贺家村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潘家塘</w:t>
            </w:r>
          </w:p>
        </w:tc>
      </w:tr>
      <w:tr w:rsidR="00A112C9" w:rsidTr="002B2150">
        <w:trPr>
          <w:trHeight w:val="512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1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姜家塘</w:t>
            </w:r>
          </w:p>
        </w:tc>
      </w:tr>
      <w:tr w:rsidR="00A112C9" w:rsidTr="002B2150">
        <w:trPr>
          <w:trHeight w:val="549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顾庄村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顾庄</w:t>
            </w:r>
          </w:p>
        </w:tc>
      </w:tr>
      <w:tr w:rsidR="00A112C9" w:rsidTr="002B2150">
        <w:trPr>
          <w:trHeight w:val="555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小山房</w:t>
            </w:r>
            <w:proofErr w:type="gramEnd"/>
          </w:p>
        </w:tc>
      </w:tr>
      <w:tr w:rsidR="00A112C9" w:rsidTr="002B2150">
        <w:trPr>
          <w:trHeight w:val="414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春江街道</w:t>
            </w:r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圩塘社区</w:t>
            </w:r>
            <w:proofErr w:type="gramEnd"/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前横墩</w:t>
            </w:r>
          </w:p>
        </w:tc>
      </w:tr>
      <w:tr w:rsidR="00A112C9" w:rsidTr="002B2150">
        <w:trPr>
          <w:trHeight w:val="442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后横墩</w:t>
            </w:r>
          </w:p>
        </w:tc>
      </w:tr>
      <w:tr w:rsidR="00A112C9" w:rsidTr="002B2150">
        <w:trPr>
          <w:trHeight w:val="491"/>
          <w:jc w:val="center"/>
        </w:trPr>
        <w:tc>
          <w:tcPr>
            <w:tcW w:w="2994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魏村街道</w:t>
            </w:r>
            <w:proofErr w:type="gramEnd"/>
          </w:p>
        </w:tc>
        <w:tc>
          <w:tcPr>
            <w:tcW w:w="2685" w:type="dxa"/>
            <w:vMerge w:val="restart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新华村</w:t>
            </w: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合兴圩</w:t>
            </w:r>
            <w:proofErr w:type="gramEnd"/>
          </w:p>
        </w:tc>
      </w:tr>
      <w:tr w:rsidR="00A112C9" w:rsidTr="002B2150">
        <w:trPr>
          <w:trHeight w:val="610"/>
          <w:jc w:val="center"/>
        </w:trPr>
        <w:tc>
          <w:tcPr>
            <w:tcW w:w="2994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A112C9" w:rsidRDefault="00A112C9" w:rsidP="002B215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北二圩</w:t>
            </w:r>
            <w:proofErr w:type="gramEnd"/>
          </w:p>
        </w:tc>
      </w:tr>
    </w:tbl>
    <w:p w:rsidR="00A112C9" w:rsidRDefault="00A112C9" w:rsidP="00A112C9">
      <w:pPr>
        <w:spacing w:line="20" w:lineRule="exact"/>
        <w:rPr>
          <w:rFonts w:ascii="Times New Roman" w:eastAsia="方正小标宋简体" w:hAnsi="Times New Roman"/>
          <w:sz w:val="36"/>
          <w:szCs w:val="36"/>
        </w:rPr>
      </w:pPr>
    </w:p>
    <w:p w:rsidR="00A112C9" w:rsidRDefault="00A112C9" w:rsidP="00A112C9"/>
    <w:p w:rsidR="00A112C9" w:rsidRDefault="00A112C9" w:rsidP="00A112C9">
      <w:pPr>
        <w:pStyle w:val="2"/>
      </w:pPr>
    </w:p>
    <w:p w:rsidR="005931CB" w:rsidRDefault="005931CB"/>
    <w:sectPr w:rsidR="0059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4F" w:rsidRDefault="00A112C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CC6FB" wp14:editId="4D1A41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34F" w:rsidRDefault="00A112C9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634F" w:rsidRDefault="00A112C9">
                    <w:pPr>
                      <w:pStyle w:val="a4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C9"/>
    <w:rsid w:val="005931CB"/>
    <w:rsid w:val="00A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112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A112C9"/>
    <w:pPr>
      <w:ind w:leftChars="200" w:left="420"/>
    </w:pPr>
  </w:style>
  <w:style w:type="paragraph" w:styleId="a3">
    <w:name w:val="Body Text"/>
    <w:basedOn w:val="a"/>
    <w:link w:val="Char"/>
    <w:uiPriority w:val="99"/>
    <w:semiHidden/>
    <w:unhideWhenUsed/>
    <w:qFormat/>
    <w:rsid w:val="00A112C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112C9"/>
    <w:rPr>
      <w:rFonts w:ascii="Calibri" w:eastAsia="宋体" w:hAnsi="Calibri" w:cs="Times New Roman"/>
      <w:szCs w:val="24"/>
    </w:rPr>
  </w:style>
  <w:style w:type="paragraph" w:styleId="20">
    <w:name w:val="Body Text Indent 2"/>
    <w:basedOn w:val="a"/>
    <w:link w:val="2Char"/>
    <w:qFormat/>
    <w:rsid w:val="00A112C9"/>
    <w:pPr>
      <w:spacing w:line="480" w:lineRule="auto"/>
      <w:ind w:leftChars="200" w:left="420"/>
    </w:pPr>
    <w:rPr>
      <w:sz w:val="20"/>
    </w:rPr>
  </w:style>
  <w:style w:type="character" w:customStyle="1" w:styleId="2Char">
    <w:name w:val="正文文本缩进 2 Char"/>
    <w:basedOn w:val="a0"/>
    <w:link w:val="20"/>
    <w:rsid w:val="00A112C9"/>
    <w:rPr>
      <w:rFonts w:ascii="Calibri" w:eastAsia="宋体" w:hAnsi="Calibri" w:cs="Times New Roman"/>
      <w:sz w:val="20"/>
      <w:szCs w:val="24"/>
    </w:rPr>
  </w:style>
  <w:style w:type="paragraph" w:styleId="a4">
    <w:name w:val="footer"/>
    <w:basedOn w:val="a"/>
    <w:link w:val="Char0"/>
    <w:qFormat/>
    <w:rsid w:val="00A11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112C9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qFormat/>
    <w:rsid w:val="00A112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A112C9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112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A112C9"/>
    <w:pPr>
      <w:ind w:leftChars="200" w:left="420"/>
    </w:pPr>
  </w:style>
  <w:style w:type="paragraph" w:styleId="a3">
    <w:name w:val="Body Text"/>
    <w:basedOn w:val="a"/>
    <w:link w:val="Char"/>
    <w:uiPriority w:val="99"/>
    <w:semiHidden/>
    <w:unhideWhenUsed/>
    <w:qFormat/>
    <w:rsid w:val="00A112C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112C9"/>
    <w:rPr>
      <w:rFonts w:ascii="Calibri" w:eastAsia="宋体" w:hAnsi="Calibri" w:cs="Times New Roman"/>
      <w:szCs w:val="24"/>
    </w:rPr>
  </w:style>
  <w:style w:type="paragraph" w:styleId="20">
    <w:name w:val="Body Text Indent 2"/>
    <w:basedOn w:val="a"/>
    <w:link w:val="2Char"/>
    <w:qFormat/>
    <w:rsid w:val="00A112C9"/>
    <w:pPr>
      <w:spacing w:line="480" w:lineRule="auto"/>
      <w:ind w:leftChars="200" w:left="420"/>
    </w:pPr>
    <w:rPr>
      <w:sz w:val="20"/>
    </w:rPr>
  </w:style>
  <w:style w:type="character" w:customStyle="1" w:styleId="2Char">
    <w:name w:val="正文文本缩进 2 Char"/>
    <w:basedOn w:val="a0"/>
    <w:link w:val="20"/>
    <w:rsid w:val="00A112C9"/>
    <w:rPr>
      <w:rFonts w:ascii="Calibri" w:eastAsia="宋体" w:hAnsi="Calibri" w:cs="Times New Roman"/>
      <w:sz w:val="20"/>
      <w:szCs w:val="24"/>
    </w:rPr>
  </w:style>
  <w:style w:type="paragraph" w:styleId="a4">
    <w:name w:val="footer"/>
    <w:basedOn w:val="a"/>
    <w:link w:val="Char0"/>
    <w:qFormat/>
    <w:rsid w:val="00A11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112C9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qFormat/>
    <w:rsid w:val="00A112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A112C9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2023-04-11T06:17:00Z</dcterms:created>
  <dcterms:modified xsi:type="dcterms:W3CDTF">2023-04-11T06:18:00Z</dcterms:modified>
</cp:coreProperties>
</file>