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EAA" w:rsidRDefault="004D7137" w:rsidP="00697EAA">
      <w:pPr>
        <w:widowControl/>
        <w:shd w:val="clear" w:color="auto" w:fill="FFFFFF"/>
        <w:spacing w:line="495" w:lineRule="atLeast"/>
        <w:jc w:val="center"/>
        <w:outlineLvl w:val="0"/>
        <w:rPr>
          <w:rFonts w:ascii="宋体" w:eastAsia="宋体" w:hAnsi="宋体" w:cs="Arial"/>
          <w:color w:val="2A2A2A"/>
          <w:kern w:val="0"/>
          <w:sz w:val="23"/>
          <w:szCs w:val="23"/>
        </w:rPr>
      </w:pPr>
      <w:r>
        <w:rPr>
          <w:rFonts w:ascii="宋体" w:eastAsia="宋体" w:hAnsi="宋体" w:cs="Arial" w:hint="eastAsia"/>
          <w:b/>
          <w:bCs/>
          <w:color w:val="CC0000"/>
          <w:kern w:val="36"/>
          <w:sz w:val="27"/>
          <w:szCs w:val="27"/>
        </w:rPr>
        <w:t xml:space="preserve"> </w:t>
      </w:r>
      <w:r w:rsidR="00697EAA" w:rsidRPr="00697EAA">
        <w:rPr>
          <w:rFonts w:ascii="宋体" w:eastAsia="宋体" w:hAnsi="宋体" w:cs="Arial" w:hint="eastAsia"/>
          <w:b/>
          <w:bCs/>
          <w:color w:val="CC0000"/>
          <w:kern w:val="36"/>
          <w:sz w:val="27"/>
          <w:szCs w:val="27"/>
        </w:rPr>
        <w:t>科技部 财政部 国家税务总局关于修订印发《高新技术企业认定管理办法》的通知</w:t>
      </w:r>
      <w:r w:rsidR="00697EAA" w:rsidRPr="00697EAA">
        <w:rPr>
          <w:rFonts w:ascii="宋体" w:eastAsia="宋体" w:hAnsi="宋体" w:cs="Arial" w:hint="eastAsia"/>
          <w:color w:val="2A2A2A"/>
          <w:kern w:val="0"/>
          <w:sz w:val="23"/>
          <w:szCs w:val="23"/>
        </w:rPr>
        <w:br/>
        <w:t>国科发火〔2016〕32号</w:t>
      </w:r>
      <w:r w:rsidR="00697EAA">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各省、自治区、直辖市及计划单列市科技厅（委、局）、财政厅（局）、国家税务局、地方税务局：</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根据《中华人民共和国企业所得税法》及其实施条例有关规定，为加大对科技型企业特别是中小企业的政策扶持，有力推动大众创业、万众创新，培育创造新技术、新业态和提供新供给的生力军，促进经济升级发展，科技部、财政部、国家税务总局对《高新技术企业认定管理办法》进行了修订完善。经国务院批准，现将新修订的《高新技术企业认定管理办法》印发给你们，请遵照执行。</w:t>
      </w:r>
    </w:p>
    <w:p w:rsidR="00697EAA" w:rsidRDefault="00697EAA" w:rsidP="00697EAA">
      <w:pPr>
        <w:widowControl/>
        <w:shd w:val="clear" w:color="auto" w:fill="FFFFFF"/>
        <w:spacing w:line="495" w:lineRule="atLeast"/>
        <w:jc w:val="left"/>
        <w:outlineLvl w:val="0"/>
        <w:rPr>
          <w:rFonts w:ascii="宋体" w:eastAsia="宋体" w:hAnsi="宋体" w:cs="Arial"/>
          <w:color w:val="2A2A2A"/>
          <w:kern w:val="0"/>
          <w:sz w:val="23"/>
          <w:szCs w:val="23"/>
        </w:rPr>
      </w:pPr>
    </w:p>
    <w:p w:rsidR="00697EAA" w:rsidRDefault="00697EAA" w:rsidP="00697EAA">
      <w:pPr>
        <w:widowControl/>
        <w:shd w:val="clear" w:color="auto" w:fill="FFFFFF"/>
        <w:spacing w:line="495" w:lineRule="atLeast"/>
        <w:jc w:val="left"/>
        <w:outlineLvl w:val="0"/>
        <w:rPr>
          <w:rFonts w:ascii="宋体" w:eastAsia="宋体" w:hAnsi="宋体" w:cs="Arial"/>
          <w:color w:val="2A2A2A"/>
          <w:kern w:val="0"/>
          <w:sz w:val="23"/>
          <w:szCs w:val="23"/>
        </w:rPr>
      </w:pPr>
    </w:p>
    <w:p w:rsidR="00697EAA" w:rsidRDefault="00697EAA" w:rsidP="00697EAA">
      <w:pPr>
        <w:widowControl/>
        <w:shd w:val="clear" w:color="auto" w:fill="FFFFFF"/>
        <w:wordWrap w:val="0"/>
        <w:spacing w:line="495" w:lineRule="atLeast"/>
        <w:jc w:val="righ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 xml:space="preserve">科 技 部 </w:t>
      </w:r>
      <w:r>
        <w:rPr>
          <w:rFonts w:ascii="宋体" w:eastAsia="宋体" w:hAnsi="宋体" w:cs="Arial" w:hint="eastAsia"/>
          <w:color w:val="2A2A2A"/>
          <w:kern w:val="0"/>
          <w:sz w:val="23"/>
          <w:szCs w:val="23"/>
        </w:rPr>
        <w:t xml:space="preserve">   </w:t>
      </w:r>
      <w:r w:rsidRPr="00697EAA">
        <w:rPr>
          <w:rFonts w:ascii="宋体" w:eastAsia="宋体" w:hAnsi="宋体" w:cs="Arial" w:hint="eastAsia"/>
          <w:color w:val="2A2A2A"/>
          <w:kern w:val="0"/>
          <w:sz w:val="23"/>
          <w:szCs w:val="23"/>
        </w:rPr>
        <w:t xml:space="preserve">财 政 部 </w:t>
      </w:r>
      <w:r>
        <w:rPr>
          <w:rFonts w:ascii="宋体" w:eastAsia="宋体" w:hAnsi="宋体" w:cs="Arial" w:hint="eastAsia"/>
          <w:color w:val="2A2A2A"/>
          <w:kern w:val="0"/>
          <w:sz w:val="23"/>
          <w:szCs w:val="23"/>
        </w:rPr>
        <w:t xml:space="preserve">  </w:t>
      </w:r>
      <w:r w:rsidRPr="00697EAA">
        <w:rPr>
          <w:rFonts w:ascii="宋体" w:eastAsia="宋体" w:hAnsi="宋体" w:cs="Arial" w:hint="eastAsia"/>
          <w:color w:val="2A2A2A"/>
          <w:kern w:val="0"/>
          <w:sz w:val="23"/>
          <w:szCs w:val="23"/>
        </w:rPr>
        <w:t>国家税务总局</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jc w:val="righ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2016年1月29日</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（此件主动公开）</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jc w:val="left"/>
        <w:outlineLvl w:val="0"/>
        <w:rPr>
          <w:rFonts w:ascii="宋体" w:eastAsia="宋体" w:hAnsi="宋体" w:cs="Arial"/>
          <w:b/>
          <w:bCs/>
          <w:color w:val="2A2A2A"/>
          <w:kern w:val="0"/>
          <w:sz w:val="23"/>
          <w:szCs w:val="23"/>
        </w:rPr>
      </w:pPr>
    </w:p>
    <w:p w:rsidR="00697EAA" w:rsidRDefault="00697EAA" w:rsidP="00697EAA">
      <w:pPr>
        <w:widowControl/>
        <w:shd w:val="clear" w:color="auto" w:fill="FFFFFF"/>
        <w:spacing w:line="495" w:lineRule="atLeast"/>
        <w:jc w:val="center"/>
        <w:outlineLvl w:val="0"/>
        <w:rPr>
          <w:rFonts w:ascii="宋体" w:eastAsia="宋体" w:hAnsi="宋体" w:cs="Arial"/>
          <w:b/>
          <w:bCs/>
          <w:color w:val="2A2A2A"/>
          <w:kern w:val="0"/>
          <w:sz w:val="23"/>
          <w:szCs w:val="23"/>
        </w:rPr>
      </w:pPr>
      <w:r w:rsidRPr="00697EAA">
        <w:rPr>
          <w:rFonts w:ascii="宋体" w:eastAsia="宋体" w:hAnsi="宋体" w:cs="Arial" w:hint="eastAsia"/>
          <w:b/>
          <w:bCs/>
          <w:color w:val="2A2A2A"/>
          <w:kern w:val="0"/>
          <w:sz w:val="23"/>
          <w:szCs w:val="23"/>
        </w:rPr>
        <w:t>高新技术企业认定管理办法</w:t>
      </w:r>
    </w:p>
    <w:p w:rsidR="00697EAA" w:rsidRDefault="00697EAA" w:rsidP="00697EAA">
      <w:pPr>
        <w:widowControl/>
        <w:shd w:val="clear" w:color="auto" w:fill="FFFFFF"/>
        <w:spacing w:line="495" w:lineRule="atLeast"/>
        <w:jc w:val="center"/>
        <w:outlineLvl w:val="0"/>
        <w:rPr>
          <w:rFonts w:ascii="宋体" w:eastAsia="宋体" w:hAnsi="宋体" w:cs="Arial"/>
          <w:color w:val="2A2A2A"/>
          <w:kern w:val="0"/>
          <w:sz w:val="23"/>
          <w:szCs w:val="23"/>
        </w:rPr>
      </w:pPr>
    </w:p>
    <w:p w:rsidR="00697EAA" w:rsidRPr="00697EAA" w:rsidRDefault="00697EAA" w:rsidP="00697EAA">
      <w:pPr>
        <w:pStyle w:val="a4"/>
        <w:widowControl/>
        <w:numPr>
          <w:ilvl w:val="0"/>
          <w:numId w:val="1"/>
        </w:numPr>
        <w:shd w:val="clear" w:color="auto" w:fill="FFFFFF"/>
        <w:spacing w:line="495" w:lineRule="atLeast"/>
        <w:ind w:firstLineChars="0"/>
        <w:jc w:val="center"/>
        <w:outlineLvl w:val="0"/>
        <w:rPr>
          <w:rFonts w:ascii="宋体" w:eastAsia="宋体" w:hAnsi="宋体" w:cs="Arial"/>
          <w:b/>
          <w:bCs/>
          <w:color w:val="2A2A2A"/>
          <w:kern w:val="0"/>
          <w:sz w:val="23"/>
          <w:szCs w:val="23"/>
        </w:rPr>
      </w:pPr>
      <w:r w:rsidRPr="00697EAA">
        <w:rPr>
          <w:rFonts w:ascii="宋体" w:eastAsia="宋体" w:hAnsi="宋体" w:cs="Arial" w:hint="eastAsia"/>
          <w:b/>
          <w:bCs/>
          <w:color w:val="2A2A2A"/>
          <w:kern w:val="0"/>
          <w:sz w:val="23"/>
          <w:szCs w:val="23"/>
        </w:rPr>
        <w:t>总 则</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第一条 为扶持和鼓励高新技术企业发展，根据《中华人民共和国企业所得税法》（以下称《企业所得税法》）、《中华人民共和国企业所得税法实施条例》（以下称《实施条例》）有关规定，特制定本办法。</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第二条 本办法所称的高新技术企业是指：在《国家重点支持的高新技术领域》内，持续进行研究开发与技术成果转化，形成企业核心自主知识产权，并以此为基础开展经营活动，在中国境内（不包括港、澳、台地区）注册的居民企业。</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Pr>
          <w:rFonts w:ascii="宋体" w:eastAsia="宋体" w:hAnsi="宋体" w:cs="Arial" w:hint="eastAsia"/>
          <w:color w:val="2A2A2A"/>
          <w:kern w:val="0"/>
          <w:sz w:val="23"/>
          <w:szCs w:val="23"/>
        </w:rPr>
        <w:t xml:space="preserve"> </w:t>
      </w:r>
      <w:r w:rsidRPr="00697EAA">
        <w:rPr>
          <w:rFonts w:ascii="宋体" w:eastAsia="宋体" w:hAnsi="宋体" w:cs="Arial" w:hint="eastAsia"/>
          <w:color w:val="2A2A2A"/>
          <w:kern w:val="0"/>
          <w:sz w:val="23"/>
          <w:szCs w:val="23"/>
        </w:rPr>
        <w:t xml:space="preserve">第三条 高新技术企业认定管理工作应遵循突出企业主体、鼓励技术创新、实施动态管理、坚持公平公正的原则。 </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lastRenderedPageBreak/>
        <w:t>第四条 依据本办法认定的高新技术企业，可依照《企业所得税法》及其《实施条例》、《中华人民共和国税收征收管理法》（以下称《税收征管法》）及《中华人民共和国税收征收管理法实施细则》（以下称《实施细则》）等有关规定，申报享受税收优惠政策。</w:t>
      </w:r>
      <w:r>
        <w:rPr>
          <w:rFonts w:ascii="宋体" w:eastAsia="宋体" w:hAnsi="宋体" w:cs="Arial" w:hint="eastAsia"/>
          <w:color w:val="2A2A2A"/>
          <w:kern w:val="0"/>
          <w:sz w:val="23"/>
          <w:szCs w:val="23"/>
        </w:rPr>
        <w:t xml:space="preserve"> </w:t>
      </w:r>
    </w:p>
    <w:p w:rsidR="00697EAA" w:rsidRDefault="00697EAA" w:rsidP="00697EAA">
      <w:pPr>
        <w:widowControl/>
        <w:shd w:val="clear" w:color="auto" w:fill="FFFFFF"/>
        <w:spacing w:line="495" w:lineRule="atLeast"/>
        <w:ind w:firstLineChars="200" w:firstLine="460"/>
        <w:jc w:val="left"/>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第五条 科技部、财政部、税务总局负责全国高新技术企业认定工作的指导、管理和监督。</w:t>
      </w:r>
      <w:r>
        <w:rPr>
          <w:rFonts w:ascii="宋体" w:eastAsia="宋体" w:hAnsi="宋体" w:cs="Arial" w:hint="eastAsia"/>
          <w:color w:val="2A2A2A"/>
          <w:kern w:val="0"/>
          <w:sz w:val="23"/>
          <w:szCs w:val="23"/>
        </w:rPr>
        <w:t xml:space="preserve"> </w:t>
      </w:r>
    </w:p>
    <w:p w:rsidR="00697EAA" w:rsidRDefault="00697EAA" w:rsidP="00697EAA">
      <w:pPr>
        <w:pStyle w:val="a4"/>
        <w:widowControl/>
        <w:numPr>
          <w:ilvl w:val="0"/>
          <w:numId w:val="1"/>
        </w:numPr>
        <w:shd w:val="clear" w:color="auto" w:fill="FFFFFF"/>
        <w:spacing w:line="495" w:lineRule="atLeast"/>
        <w:ind w:firstLineChars="0"/>
        <w:jc w:val="center"/>
        <w:outlineLvl w:val="0"/>
        <w:rPr>
          <w:rFonts w:ascii="宋体" w:eastAsia="宋体" w:hAnsi="宋体" w:cs="Arial"/>
          <w:b/>
          <w:bCs/>
          <w:color w:val="2A2A2A"/>
          <w:kern w:val="0"/>
          <w:sz w:val="23"/>
          <w:szCs w:val="23"/>
        </w:rPr>
      </w:pPr>
      <w:r w:rsidRPr="00697EAA">
        <w:rPr>
          <w:rFonts w:ascii="宋体" w:eastAsia="宋体" w:hAnsi="宋体" w:cs="Arial" w:hint="eastAsia"/>
          <w:b/>
          <w:bCs/>
          <w:color w:val="2A2A2A"/>
          <w:kern w:val="0"/>
          <w:sz w:val="23"/>
          <w:szCs w:val="23"/>
        </w:rPr>
        <w:t xml:space="preserve">组织与实施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第六条 科技部、财政部、税务总局组成全国高新技术企业认定管理工作领导小组（以下称“领导小组”），其主要职责为：</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（一）确定全国高新技术企业认定管理工作方向，审议高新技术企业认定管理工作报告；</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（二）协调、解决认定管理及相关政策落实中的重大问题；</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（三）裁决高新技术企业认定管理事项中的重大争议，监督、检查各地区认定管理工作，对发现的问题指导整改。</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第七条 领导小组下设办公室，由科技部、财政部、税务总局相关人员组成，办公室设在科技部，其主要职责为：</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（一）提交高新技术企业认定管理工作报告，研究提出政策完善建议；</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（二）指导各地区高新技术企业认定管理工作，组织开展对高新技术企业认定管理工作的监督检查，对发现的问题提出整改处理建议；</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（三）负责各地区高新技术企业认定工作的备案管理，公布认定的高新技术企业名单，核发高新技术企业证书编号；</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（四）建设并管理“高新技术企业认定管理工作网”；</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（五）完成领导小组交办的其他工作。</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第八条 各省、自治区、直辖市、计划单列市科技行政管理部门同本级财政、税务部门组成本地区高新技术企业认定管理机构（以下称“认定机构”）。认定机构下设办公室，由省级、计划单列市科技、财政、税务部门相关人员组成，办公室设在省级、计划单列市科技行政主管部门。认定机构主要职责为：</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lastRenderedPageBreak/>
        <w:t>（一）负责本行政区域内的高新技术企业认定工作，每年向领导小组办公室提交本地区高新技术企业认定管理工作报告；</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（二）负责将认定后的高新技术企业按要求报领导小组办公室备案，对通过备案的企业颁发高新技术企业证书；</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（三）负责遴选参与认定工作的评审专家（包括技术专家和财务专家），并加强监督管理；</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（四）负责对已认定企业进行监督检查，受理、核实并处理复核申请及有关举报等事项，落实领导小组及其办公室提出的整改建议；</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（五）完成领导小组办公室交办的其他工作。</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第九条 通过认定的高新技术企业，其资格自颁发证书之日起有效期为三年。</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697EAA">
        <w:rPr>
          <w:rFonts w:ascii="宋体" w:eastAsia="宋体" w:hAnsi="宋体" w:cs="Arial" w:hint="eastAsia"/>
          <w:color w:val="2A2A2A"/>
          <w:kern w:val="0"/>
          <w:sz w:val="23"/>
          <w:szCs w:val="23"/>
        </w:rPr>
        <w:t>第十条 企业获得高新技术企业资格后，自高新技术企业证书颁发之日所在年度起享受税收优惠，可依照本办法第四条的规定到主管税务机关办理税收优惠手续。</w:t>
      </w:r>
      <w:r w:rsidR="00B11056">
        <w:rPr>
          <w:rFonts w:ascii="宋体" w:eastAsia="宋体" w:hAnsi="宋体" w:cs="Arial" w:hint="eastAsia"/>
          <w:color w:val="2A2A2A"/>
          <w:kern w:val="0"/>
          <w:sz w:val="23"/>
          <w:szCs w:val="23"/>
        </w:rPr>
        <w:t xml:space="preserve"> </w:t>
      </w:r>
    </w:p>
    <w:p w:rsidR="00B11056" w:rsidRDefault="00B11056" w:rsidP="00B11056">
      <w:pPr>
        <w:widowControl/>
        <w:shd w:val="clear" w:color="auto" w:fill="FFFFFF"/>
        <w:spacing w:line="495" w:lineRule="atLeast"/>
        <w:outlineLvl w:val="0"/>
        <w:rPr>
          <w:rFonts w:ascii="宋体" w:eastAsia="宋体" w:hAnsi="宋体" w:cs="Arial"/>
          <w:color w:val="2A2A2A"/>
          <w:kern w:val="0"/>
          <w:sz w:val="23"/>
          <w:szCs w:val="23"/>
        </w:rPr>
      </w:pPr>
    </w:p>
    <w:p w:rsidR="00B11056" w:rsidRPr="00B11056" w:rsidRDefault="00697EAA" w:rsidP="00B11056">
      <w:pPr>
        <w:pStyle w:val="a4"/>
        <w:widowControl/>
        <w:numPr>
          <w:ilvl w:val="0"/>
          <w:numId w:val="1"/>
        </w:numPr>
        <w:shd w:val="clear" w:color="auto" w:fill="FFFFFF"/>
        <w:spacing w:line="495" w:lineRule="atLeast"/>
        <w:ind w:firstLineChars="0"/>
        <w:jc w:val="center"/>
        <w:outlineLvl w:val="0"/>
        <w:rPr>
          <w:rFonts w:ascii="宋体" w:eastAsia="宋体" w:hAnsi="宋体" w:cs="Arial"/>
          <w:b/>
          <w:bCs/>
          <w:color w:val="2A2A2A"/>
          <w:kern w:val="0"/>
          <w:sz w:val="23"/>
          <w:szCs w:val="23"/>
        </w:rPr>
      </w:pPr>
      <w:r w:rsidRPr="00B11056">
        <w:rPr>
          <w:rFonts w:ascii="宋体" w:eastAsia="宋体" w:hAnsi="宋体" w:cs="Arial" w:hint="eastAsia"/>
          <w:b/>
          <w:bCs/>
          <w:color w:val="2A2A2A"/>
          <w:kern w:val="0"/>
          <w:sz w:val="23"/>
          <w:szCs w:val="23"/>
        </w:rPr>
        <w:t xml:space="preserve">认定条件与程序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第十一条 认定为高新技术企业须同时满足以下条件：</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（一）企业申请认定时须注册成立一年以上；</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（二）企业通过自主研发、受让、受赠、并购等方式，获得对其主要产品（服务）在技术上发挥核心支持作用的知识产权的所有权；</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（三）对企业主要产品（服务）发挥核心支持作用的技术属于《国家重点支持的高新技术领域》规定的范围；</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（四）企业从事研发和相关技术创新活动的科技人员占企业当年职工总数的比例不低于10%；</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（五）企业近三个会计年度（实际经营期不满三年的按实际经营时间计算，下同）的研究开发费用总额占同期销售收入总额的比例符合如下要求：</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1. 最近一年销售收入小于5,000万元（含）的企业，比例不低于5%；</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2. 最近一年销售收入在5,000万元至2亿元（含）的企业，比例不低于4%；</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3. 最近一年销售收入在2亿元以上的企业，比例不低于3%。</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lastRenderedPageBreak/>
        <w:t>其中，企业在中国境内发生的研究开发费用总额占全部研究开发费用总额的比例不低于60%；</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（六）近一年高新技术产品（服务）收入占企业同期总收入的比例不低于60%；</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（七）企业创新能力评价应达到相应要求；</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（八）企业申请认定前一年内未发生重大安全、重大质量事故或严重环境违法行为。</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第十二条 高新技术企业认定程序如下：</w:t>
      </w:r>
      <w:r w:rsidR="00B11056">
        <w:rPr>
          <w:rFonts w:ascii="宋体" w:eastAsia="宋体" w:hAnsi="宋体" w:cs="Arial" w:hint="eastAsia"/>
          <w:color w:val="2A2A2A"/>
          <w:kern w:val="0"/>
          <w:sz w:val="23"/>
          <w:szCs w:val="23"/>
        </w:rPr>
        <w:t xml:space="preserve"> </w:t>
      </w:r>
    </w:p>
    <w:p w:rsidR="00B11056" w:rsidRDefault="00697EAA" w:rsidP="00B11056">
      <w:pPr>
        <w:pStyle w:val="a4"/>
        <w:widowControl/>
        <w:numPr>
          <w:ilvl w:val="0"/>
          <w:numId w:val="2"/>
        </w:numPr>
        <w:shd w:val="clear" w:color="auto" w:fill="FFFFFF"/>
        <w:spacing w:line="495" w:lineRule="atLeast"/>
        <w:ind w:firstLineChars="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企业申请</w:t>
      </w:r>
      <w:r w:rsidR="00B11056" w:rsidRP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企业对照本办法进行自我评价。认为符合认定条件的在“高新技术企业认定管理工作网”注册登记，向认定机构提出认定申请。申请时提交下列材料：</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1. 高新技术企业认定申请书；</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2. 证明企业依法成立的相关注册登记证件；</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3. 知识产权相关材料、科研项目立项证明、科技成果转化、研究开发的组织管理等相关材料；</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4. 企业高新技术产品（服务）的关键技术和技术指标、生产批文、认证认可和相关资质证书、产品质量检验报告等相关材料；</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5. 企业职工和科技人员情况说明材料；</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6. 经具有资质的中介机构出具的企业近三个会计年度研究开发费用和近一个会计年度高新技术产品（服务）收入专项审计或</w:t>
      </w:r>
      <w:proofErr w:type="gramStart"/>
      <w:r w:rsidRPr="00B11056">
        <w:rPr>
          <w:rFonts w:ascii="宋体" w:eastAsia="宋体" w:hAnsi="宋体" w:cs="Arial" w:hint="eastAsia"/>
          <w:color w:val="2A2A2A"/>
          <w:kern w:val="0"/>
          <w:sz w:val="23"/>
          <w:szCs w:val="23"/>
        </w:rPr>
        <w:t>鉴证</w:t>
      </w:r>
      <w:proofErr w:type="gramEnd"/>
      <w:r w:rsidRPr="00B11056">
        <w:rPr>
          <w:rFonts w:ascii="宋体" w:eastAsia="宋体" w:hAnsi="宋体" w:cs="Arial" w:hint="eastAsia"/>
          <w:color w:val="2A2A2A"/>
          <w:kern w:val="0"/>
          <w:sz w:val="23"/>
          <w:szCs w:val="23"/>
        </w:rPr>
        <w:t>报告，并</w:t>
      </w:r>
      <w:proofErr w:type="gramStart"/>
      <w:r w:rsidRPr="00B11056">
        <w:rPr>
          <w:rFonts w:ascii="宋体" w:eastAsia="宋体" w:hAnsi="宋体" w:cs="Arial" w:hint="eastAsia"/>
          <w:color w:val="2A2A2A"/>
          <w:kern w:val="0"/>
          <w:sz w:val="23"/>
          <w:szCs w:val="23"/>
        </w:rPr>
        <w:t>附研究</w:t>
      </w:r>
      <w:proofErr w:type="gramEnd"/>
      <w:r w:rsidRPr="00B11056">
        <w:rPr>
          <w:rFonts w:ascii="宋体" w:eastAsia="宋体" w:hAnsi="宋体" w:cs="Arial" w:hint="eastAsia"/>
          <w:color w:val="2A2A2A"/>
          <w:kern w:val="0"/>
          <w:sz w:val="23"/>
          <w:szCs w:val="23"/>
        </w:rPr>
        <w:t>开发活动说明材料；</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7. 经具有资质的中介机构</w:t>
      </w:r>
      <w:proofErr w:type="gramStart"/>
      <w:r w:rsidRPr="00B11056">
        <w:rPr>
          <w:rFonts w:ascii="宋体" w:eastAsia="宋体" w:hAnsi="宋体" w:cs="Arial" w:hint="eastAsia"/>
          <w:color w:val="2A2A2A"/>
          <w:kern w:val="0"/>
          <w:sz w:val="23"/>
          <w:szCs w:val="23"/>
        </w:rPr>
        <w:t>鉴证</w:t>
      </w:r>
      <w:proofErr w:type="gramEnd"/>
      <w:r w:rsidRPr="00B11056">
        <w:rPr>
          <w:rFonts w:ascii="宋体" w:eastAsia="宋体" w:hAnsi="宋体" w:cs="Arial" w:hint="eastAsia"/>
          <w:color w:val="2A2A2A"/>
          <w:kern w:val="0"/>
          <w:sz w:val="23"/>
          <w:szCs w:val="23"/>
        </w:rPr>
        <w:t>的企业近三个会计年度的财务会计报告（包括会计报表、会计报表附注和财务情况说明书）；</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8. 近三个会计年度企业所得税年度纳税申报表。</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（二）专家评审</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认定机构应在符合评审要求的专家中，随机抽取组成专家组。专家组对企业申报材料进行评审，提出评审意见。</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（三）审查认定</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lastRenderedPageBreak/>
        <w:t>认定机构结合专家组评审意见，对申请企业进行综合审查，提出认定意见并报领导小组办公室。认定企业由领导小组办公室在“高新技术企业认定管理工作网”公示10个工作日，无异议的，予以备案，并在“高新技术企业认定管理工作网”公告，由认定机构向企业颁发统一印制的“高新技术企业证书”；有异议的，由认定机构进行核实处理。</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第十三条 企业获得高新技术企业资格后，应每年5月底前在“高新技术企业认定管理工作网”填报上一年度知识产权、科技人员、研发费用、经营收入等年度发展情况报表。</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第十四条 对于涉密企业，按照国家有关保密工作规定，在确保涉密信息安全的前提下，按认定工作程序组织认定。</w:t>
      </w:r>
      <w:r w:rsidR="00B11056">
        <w:rPr>
          <w:rFonts w:ascii="宋体" w:eastAsia="宋体" w:hAnsi="宋体" w:cs="Arial" w:hint="eastAsia"/>
          <w:color w:val="2A2A2A"/>
          <w:kern w:val="0"/>
          <w:sz w:val="23"/>
          <w:szCs w:val="23"/>
        </w:rPr>
        <w:t xml:space="preserve"> </w:t>
      </w:r>
    </w:p>
    <w:p w:rsidR="00B11056" w:rsidRDefault="00B11056" w:rsidP="00B11056">
      <w:pPr>
        <w:widowControl/>
        <w:shd w:val="clear" w:color="auto" w:fill="FFFFFF"/>
        <w:spacing w:line="495" w:lineRule="atLeast"/>
        <w:ind w:left="459" w:firstLineChars="200" w:firstLine="460"/>
        <w:outlineLvl w:val="0"/>
        <w:rPr>
          <w:rFonts w:ascii="宋体" w:eastAsia="宋体" w:hAnsi="宋体" w:cs="Arial"/>
          <w:color w:val="2A2A2A"/>
          <w:kern w:val="0"/>
          <w:sz w:val="23"/>
          <w:szCs w:val="23"/>
        </w:rPr>
      </w:pPr>
    </w:p>
    <w:p w:rsidR="00B11056" w:rsidRPr="00B11056" w:rsidRDefault="00697EAA" w:rsidP="00B11056">
      <w:pPr>
        <w:pStyle w:val="a4"/>
        <w:widowControl/>
        <w:numPr>
          <w:ilvl w:val="0"/>
          <w:numId w:val="1"/>
        </w:numPr>
        <w:shd w:val="clear" w:color="auto" w:fill="FFFFFF"/>
        <w:spacing w:line="495" w:lineRule="atLeast"/>
        <w:ind w:firstLineChars="0"/>
        <w:jc w:val="center"/>
        <w:outlineLvl w:val="0"/>
        <w:rPr>
          <w:rFonts w:ascii="宋体" w:eastAsia="宋体" w:hAnsi="宋体" w:cs="Arial"/>
          <w:b/>
          <w:bCs/>
          <w:color w:val="2A2A2A"/>
          <w:kern w:val="0"/>
          <w:sz w:val="23"/>
          <w:szCs w:val="23"/>
        </w:rPr>
      </w:pPr>
      <w:r w:rsidRPr="00B11056">
        <w:rPr>
          <w:rFonts w:ascii="宋体" w:eastAsia="宋体" w:hAnsi="宋体" w:cs="Arial" w:hint="eastAsia"/>
          <w:b/>
          <w:bCs/>
          <w:color w:val="2A2A2A"/>
          <w:kern w:val="0"/>
          <w:sz w:val="23"/>
          <w:szCs w:val="23"/>
        </w:rPr>
        <w:t>监督管理</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第十五条 科技部、财政部、税务总局建立随机抽查和重点检查机制，加强对各地高新技术企业认定管理工作的监督检查。对存在问题的认定机构提出整改意见并限期改正，问题严重的给予通报批评，逾期不改的暂停其认定管理工作。</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第十六条 对已认定的高新技术企业，有关部门在日常管理过程中发现其不符合认定条件的，应提请认定机构复核。复核后确认不符合认定条件的，由认定机构取消其高新技术企业资格，并通知税务机关追缴其不符合认定条件年度起已享受的税收优惠。</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第十七条 高新技术企业发生更名或与认定条件有关的重大变化（如分立、合并、重组以及经营业务发生变化等）应在三个月内向认定机构报告。经认定机构审核符合认定条件的，其高新技术企业资格不变，对于企业更名的，重新核发认定证书，编号与有效期不变；不符合认定条件的，自更名或条件变化年度起取消其高新技术企业资格。</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第十八条 跨认定机构管理区域整体迁移的高新技术企业，在其高新技术企业资格有效期内完成迁移的，其资格继续有效；跨认定机构管理区域部分搬迁的，由迁入地认定机构按照本办法重新认定。</w:t>
      </w:r>
      <w:r w:rsidR="00B11056">
        <w:rPr>
          <w:rFonts w:ascii="宋体" w:eastAsia="宋体" w:hAnsi="宋体" w:cs="Arial" w:hint="eastAsia"/>
          <w:color w:val="2A2A2A"/>
          <w:kern w:val="0"/>
          <w:sz w:val="23"/>
          <w:szCs w:val="23"/>
        </w:rPr>
        <w:t xml:space="preserve"> </w:t>
      </w:r>
      <w:bookmarkStart w:id="0" w:name="_GoBack"/>
      <w:bookmarkEnd w:id="0"/>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lastRenderedPageBreak/>
        <w:t>第十九条 已认定的高新技术企业有下列行为之一的，由认定机构取消其高新技术企业资格：</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（一）在申请认定过程中存在严重弄虚作假行为的；</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（二）发生重大安全、重大质量事故或有严重环境违法行为的；</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（三）未按期报告与认定条件有关重大变化情况，或累计两年未填报年度发展情况报表的。</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对被取消高新技术企业资格的企业，由认定机构通知税务机关按《税收征管法》及有关规定，追缴其自发</w:t>
      </w:r>
      <w:proofErr w:type="gramStart"/>
      <w:r w:rsidRPr="00B11056">
        <w:rPr>
          <w:rFonts w:ascii="宋体" w:eastAsia="宋体" w:hAnsi="宋体" w:cs="Arial" w:hint="eastAsia"/>
          <w:color w:val="2A2A2A"/>
          <w:kern w:val="0"/>
          <w:sz w:val="23"/>
          <w:szCs w:val="23"/>
        </w:rPr>
        <w:t>生上述</w:t>
      </w:r>
      <w:proofErr w:type="gramEnd"/>
      <w:r w:rsidRPr="00B11056">
        <w:rPr>
          <w:rFonts w:ascii="宋体" w:eastAsia="宋体" w:hAnsi="宋体" w:cs="Arial" w:hint="eastAsia"/>
          <w:color w:val="2A2A2A"/>
          <w:kern w:val="0"/>
          <w:sz w:val="23"/>
          <w:szCs w:val="23"/>
        </w:rPr>
        <w:t>行为之日所属年度起已享受的高新技术企业税收优惠。</w:t>
      </w:r>
      <w:r w:rsidR="00B11056">
        <w:rPr>
          <w:rFonts w:ascii="宋体" w:eastAsia="宋体" w:hAnsi="宋体" w:cs="Arial" w:hint="eastAsia"/>
          <w:color w:val="2A2A2A"/>
          <w:kern w:val="0"/>
          <w:sz w:val="23"/>
          <w:szCs w:val="23"/>
        </w:rPr>
        <w:t xml:space="preserve"> </w:t>
      </w:r>
    </w:p>
    <w:p w:rsidR="00B11056"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第二十条 参与高新技术企业认定工作的各类机构和人员对所承担的有关工作负有诚信、合</w:t>
      </w:r>
      <w:proofErr w:type="gramStart"/>
      <w:r w:rsidRPr="00B11056">
        <w:rPr>
          <w:rFonts w:ascii="宋体" w:eastAsia="宋体" w:hAnsi="宋体" w:cs="Arial" w:hint="eastAsia"/>
          <w:color w:val="2A2A2A"/>
          <w:kern w:val="0"/>
          <w:sz w:val="23"/>
          <w:szCs w:val="23"/>
        </w:rPr>
        <w:t>规</w:t>
      </w:r>
      <w:proofErr w:type="gramEnd"/>
      <w:r w:rsidRPr="00B11056">
        <w:rPr>
          <w:rFonts w:ascii="宋体" w:eastAsia="宋体" w:hAnsi="宋体" w:cs="Arial" w:hint="eastAsia"/>
          <w:color w:val="2A2A2A"/>
          <w:kern w:val="0"/>
          <w:sz w:val="23"/>
          <w:szCs w:val="23"/>
        </w:rPr>
        <w:t>、保密义务。违反高新技术企业认定工作相关要求和纪律的，给予相应处理。</w:t>
      </w:r>
      <w:r w:rsidR="00B11056">
        <w:rPr>
          <w:rFonts w:ascii="宋体" w:eastAsia="宋体" w:hAnsi="宋体" w:cs="Arial" w:hint="eastAsia"/>
          <w:color w:val="2A2A2A"/>
          <w:kern w:val="0"/>
          <w:sz w:val="23"/>
          <w:szCs w:val="23"/>
        </w:rPr>
        <w:t xml:space="preserve"> </w:t>
      </w:r>
    </w:p>
    <w:p w:rsidR="00B11056" w:rsidRDefault="00B11056"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p>
    <w:p w:rsidR="00B11056" w:rsidRDefault="00697EAA" w:rsidP="00B11056">
      <w:pPr>
        <w:widowControl/>
        <w:shd w:val="clear" w:color="auto" w:fill="FFFFFF"/>
        <w:spacing w:line="495" w:lineRule="atLeast"/>
        <w:ind w:firstLineChars="200" w:firstLine="462"/>
        <w:jc w:val="center"/>
        <w:outlineLvl w:val="0"/>
        <w:rPr>
          <w:rFonts w:ascii="宋体" w:eastAsia="宋体" w:hAnsi="宋体" w:cs="Arial"/>
          <w:color w:val="2A2A2A"/>
          <w:kern w:val="0"/>
          <w:sz w:val="23"/>
          <w:szCs w:val="23"/>
        </w:rPr>
      </w:pPr>
      <w:r w:rsidRPr="00B11056">
        <w:rPr>
          <w:rFonts w:ascii="宋体" w:eastAsia="宋体" w:hAnsi="宋体" w:cs="Arial" w:hint="eastAsia"/>
          <w:b/>
          <w:bCs/>
          <w:color w:val="2A2A2A"/>
          <w:kern w:val="0"/>
          <w:sz w:val="23"/>
          <w:szCs w:val="23"/>
        </w:rPr>
        <w:t>第五章 附 则</w:t>
      </w:r>
    </w:p>
    <w:p w:rsidR="0050402F"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第二十一条 科技部、财政部、税务总局根据本办法另行制定《高新技术企业认定管理工作指引》。</w:t>
      </w:r>
      <w:r w:rsidR="0050402F">
        <w:rPr>
          <w:rFonts w:ascii="宋体" w:eastAsia="宋体" w:hAnsi="宋体" w:cs="Arial" w:hint="eastAsia"/>
          <w:color w:val="2A2A2A"/>
          <w:kern w:val="0"/>
          <w:sz w:val="23"/>
          <w:szCs w:val="23"/>
        </w:rPr>
        <w:t xml:space="preserve"> </w:t>
      </w:r>
    </w:p>
    <w:p w:rsidR="0050402F"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第二十二条 本办法由科技部、财政部、税务总局负责解释。</w:t>
      </w:r>
      <w:r w:rsidR="0050402F">
        <w:rPr>
          <w:rFonts w:ascii="宋体" w:eastAsia="宋体" w:hAnsi="宋体" w:cs="Arial" w:hint="eastAsia"/>
          <w:color w:val="2A2A2A"/>
          <w:kern w:val="0"/>
          <w:sz w:val="23"/>
          <w:szCs w:val="23"/>
        </w:rPr>
        <w:t xml:space="preserve"> </w:t>
      </w:r>
    </w:p>
    <w:p w:rsidR="0050402F" w:rsidRDefault="00697EAA"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r w:rsidRPr="00B11056">
        <w:rPr>
          <w:rFonts w:ascii="宋体" w:eastAsia="宋体" w:hAnsi="宋体" w:cs="Arial" w:hint="eastAsia"/>
          <w:color w:val="2A2A2A"/>
          <w:kern w:val="0"/>
          <w:sz w:val="23"/>
          <w:szCs w:val="23"/>
        </w:rPr>
        <w:t>第二十三条 本办法自2016年1月1日起实施。原《高新技术企业认定管理办法》（国科发火[2008]172号）同时废止。</w:t>
      </w:r>
    </w:p>
    <w:p w:rsidR="0050402F" w:rsidRDefault="0050402F" w:rsidP="00B11056">
      <w:pPr>
        <w:widowControl/>
        <w:shd w:val="clear" w:color="auto" w:fill="FFFFFF"/>
        <w:spacing w:line="495" w:lineRule="atLeast"/>
        <w:ind w:firstLineChars="200" w:firstLine="460"/>
        <w:outlineLvl w:val="0"/>
        <w:rPr>
          <w:rFonts w:ascii="宋体" w:eastAsia="宋体" w:hAnsi="宋体" w:cs="Arial"/>
          <w:color w:val="2A2A2A"/>
          <w:kern w:val="0"/>
          <w:sz w:val="23"/>
          <w:szCs w:val="23"/>
        </w:rPr>
      </w:pPr>
    </w:p>
    <w:p w:rsidR="00E86855" w:rsidRPr="0050402F" w:rsidRDefault="00CB6C1A" w:rsidP="003C07B0">
      <w:pPr>
        <w:widowControl/>
        <w:shd w:val="clear" w:color="auto" w:fill="FFFFFF"/>
        <w:spacing w:line="495" w:lineRule="atLeast"/>
        <w:ind w:firstLineChars="200" w:firstLine="420"/>
        <w:outlineLvl w:val="0"/>
        <w:rPr>
          <w:rFonts w:ascii="宋体" w:eastAsia="宋体" w:hAnsi="宋体" w:cs="Arial"/>
          <w:color w:val="2A2A2A"/>
          <w:kern w:val="0"/>
          <w:sz w:val="23"/>
          <w:szCs w:val="23"/>
        </w:rPr>
      </w:pPr>
      <w:hyperlink r:id="rId6" w:tgtFrame="_blank" w:history="1">
        <w:r w:rsidR="00697EAA" w:rsidRPr="00B11056">
          <w:rPr>
            <w:rFonts w:ascii="宋体" w:eastAsia="宋体" w:hAnsi="宋体" w:cs="Arial" w:hint="eastAsia"/>
            <w:color w:val="003399"/>
            <w:kern w:val="0"/>
            <w:szCs w:val="21"/>
          </w:rPr>
          <w:t>附件：国家重点支持的高新技术领域.</w:t>
        </w:r>
        <w:proofErr w:type="gramStart"/>
        <w:r w:rsidR="00697EAA" w:rsidRPr="00B11056">
          <w:rPr>
            <w:rFonts w:ascii="宋体" w:eastAsia="宋体" w:hAnsi="宋体" w:cs="Arial" w:hint="eastAsia"/>
            <w:color w:val="003399"/>
            <w:kern w:val="0"/>
            <w:szCs w:val="21"/>
          </w:rPr>
          <w:t>doc</w:t>
        </w:r>
        <w:proofErr w:type="gramEnd"/>
      </w:hyperlink>
    </w:p>
    <w:sectPr w:rsidR="00E86855" w:rsidRPr="005040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B285C"/>
    <w:multiLevelType w:val="hybridMultilevel"/>
    <w:tmpl w:val="27E85B04"/>
    <w:lvl w:ilvl="0" w:tplc="7F069E86">
      <w:start w:val="1"/>
      <w:numFmt w:val="japaneseCounting"/>
      <w:lvlText w:val="第%1章"/>
      <w:lvlJc w:val="left"/>
      <w:pPr>
        <w:ind w:left="1266" w:hanging="804"/>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nsid w:val="532F6938"/>
    <w:multiLevelType w:val="hybridMultilevel"/>
    <w:tmpl w:val="4530B6F6"/>
    <w:lvl w:ilvl="0" w:tplc="AF888A04">
      <w:start w:val="1"/>
      <w:numFmt w:val="japaneseCounting"/>
      <w:lvlText w:val="（%1）"/>
      <w:lvlJc w:val="left"/>
      <w:pPr>
        <w:ind w:left="1180" w:hanging="72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EAA"/>
    <w:rsid w:val="003C07B0"/>
    <w:rsid w:val="004D7137"/>
    <w:rsid w:val="0050402F"/>
    <w:rsid w:val="00697EAA"/>
    <w:rsid w:val="00B11056"/>
    <w:rsid w:val="00CB6C1A"/>
    <w:rsid w:val="00E8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697EAA"/>
    <w:pPr>
      <w:ind w:leftChars="2500" w:left="100"/>
    </w:pPr>
  </w:style>
  <w:style w:type="character" w:customStyle="1" w:styleId="Char">
    <w:name w:val="日期 Char"/>
    <w:basedOn w:val="a0"/>
    <w:link w:val="a3"/>
    <w:uiPriority w:val="99"/>
    <w:semiHidden/>
    <w:rsid w:val="00697EAA"/>
  </w:style>
  <w:style w:type="paragraph" w:styleId="a4">
    <w:name w:val="List Paragraph"/>
    <w:basedOn w:val="a"/>
    <w:uiPriority w:val="34"/>
    <w:qFormat/>
    <w:rsid w:val="00697EA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697EAA"/>
    <w:pPr>
      <w:ind w:leftChars="2500" w:left="100"/>
    </w:pPr>
  </w:style>
  <w:style w:type="character" w:customStyle="1" w:styleId="Char">
    <w:name w:val="日期 Char"/>
    <w:basedOn w:val="a0"/>
    <w:link w:val="a3"/>
    <w:uiPriority w:val="99"/>
    <w:semiHidden/>
    <w:rsid w:val="00697EAA"/>
  </w:style>
  <w:style w:type="paragraph" w:styleId="a4">
    <w:name w:val="List Paragraph"/>
    <w:basedOn w:val="a"/>
    <w:uiPriority w:val="34"/>
    <w:qFormat/>
    <w:rsid w:val="00697E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6644584">
      <w:bodyDiv w:val="1"/>
      <w:marLeft w:val="0"/>
      <w:marRight w:val="0"/>
      <w:marTop w:val="0"/>
      <w:marBottom w:val="0"/>
      <w:divBdr>
        <w:top w:val="none" w:sz="0" w:space="0" w:color="auto"/>
        <w:left w:val="none" w:sz="0" w:space="0" w:color="auto"/>
        <w:bottom w:val="none" w:sz="0" w:space="0" w:color="auto"/>
        <w:right w:val="none" w:sz="0" w:space="0" w:color="auto"/>
      </w:divBdr>
      <w:divsChild>
        <w:div w:id="1450852920">
          <w:marLeft w:val="0"/>
          <w:marRight w:val="0"/>
          <w:marTop w:val="0"/>
          <w:marBottom w:val="0"/>
          <w:divBdr>
            <w:top w:val="none" w:sz="0" w:space="0" w:color="auto"/>
            <w:left w:val="none" w:sz="0" w:space="0" w:color="auto"/>
            <w:bottom w:val="none" w:sz="0" w:space="0" w:color="auto"/>
            <w:right w:val="none" w:sz="0" w:space="0" w:color="auto"/>
          </w:divBdr>
          <w:divsChild>
            <w:div w:id="1567111858">
              <w:marLeft w:val="0"/>
              <w:marRight w:val="0"/>
              <w:marTop w:val="0"/>
              <w:marBottom w:val="0"/>
              <w:divBdr>
                <w:top w:val="none" w:sz="0" w:space="0" w:color="auto"/>
                <w:left w:val="none" w:sz="0" w:space="0" w:color="auto"/>
                <w:bottom w:val="none" w:sz="0" w:space="0" w:color="auto"/>
                <w:right w:val="none" w:sz="0" w:space="0" w:color="auto"/>
              </w:divBdr>
              <w:divsChild>
                <w:div w:id="35064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inatorch.gov.cn/kjb/tzgg/201602/30ad62f5a4e044bcad68e13223bc48d0/files/87eb360091294b5f81c33bc3a4479981.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601</Words>
  <Characters>3427</Characters>
  <Application>Microsoft Office Word</Application>
  <DocSecurity>0</DocSecurity>
  <Lines>28</Lines>
  <Paragraphs>8</Paragraphs>
  <ScaleCrop>false</ScaleCrop>
  <Company>http://sdwm.org</Company>
  <LinksUpToDate>false</LinksUpToDate>
  <CharactersWithSpaces>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SDWM</cp:lastModifiedBy>
  <cp:revision>5</cp:revision>
  <dcterms:created xsi:type="dcterms:W3CDTF">2016-02-05T00:34:00Z</dcterms:created>
  <dcterms:modified xsi:type="dcterms:W3CDTF">2016-02-15T03:25:00Z</dcterms:modified>
</cp:coreProperties>
</file>