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F" w:rsidRDefault="004E1FCF" w:rsidP="004E1FCF">
      <w:pPr>
        <w:widowControl/>
        <w:shd w:val="clear" w:color="auto" w:fill="FFFFFF"/>
        <w:spacing w:beforeLines="50" w:before="156" w:afterLines="50" w:after="156" w:line="520" w:lineRule="atLeas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4E1FCF" w:rsidRDefault="004E1FCF" w:rsidP="004E1FCF">
      <w:pPr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</w:p>
    <w:p w:rsidR="004E1FCF" w:rsidRDefault="004E1FCF" w:rsidP="004E1FCF">
      <w:pPr>
        <w:spacing w:line="600" w:lineRule="exact"/>
        <w:jc w:val="center"/>
        <w:rPr>
          <w:rFonts w:ascii="宋体" w:eastAsia="方正小标宋简体" w:hAnsi="宋体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新北区化肥减量增效示范区申报表</w:t>
      </w:r>
      <w:bookmarkEnd w:id="0"/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234"/>
        <w:gridCol w:w="335"/>
        <w:gridCol w:w="1754"/>
        <w:gridCol w:w="122"/>
        <w:gridCol w:w="853"/>
        <w:gridCol w:w="1758"/>
      </w:tblGrid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申报主体名称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432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（企业、家庭农场、合作社等）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从业人员人数</w:t>
            </w:r>
          </w:p>
        </w:tc>
        <w:tc>
          <w:tcPr>
            <w:tcW w:w="1758" w:type="dxa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单位地址（邮编）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法人代表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申报联系人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从事种植业时间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wordWrap w:val="0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申报作物及面积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697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现有品牌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wordWrap w:val="0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取得荣誉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1371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近三年是否使用过缓控释肥、配方肥等新肥料</w:t>
            </w:r>
          </w:p>
        </w:tc>
        <w:tc>
          <w:tcPr>
            <w:tcW w:w="2234" w:type="dxa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近三年是否使用过测深施肥、种肥同播、有机肥部分替代化肥、水肥一体化等技术及应用作物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1189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生产基地面积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（亩/平方米）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拥有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机插侧深施肥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机械、种肥同播（蔬菜施肥机械、水肥一体化装置）（台）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1263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技术人员（人）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科学施肥辐射带动户数（户）或面积（亩）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1252"/>
          <w:jc w:val="center"/>
        </w:trPr>
        <w:tc>
          <w:tcPr>
            <w:tcW w:w="43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近三年是否被主管部门通报批评或处罚，有无不良信用记录。</w:t>
            </w:r>
          </w:p>
        </w:tc>
        <w:tc>
          <w:tcPr>
            <w:tcW w:w="4822" w:type="dxa"/>
            <w:gridSpan w:val="5"/>
            <w:noWrap/>
            <w:vAlign w:val="center"/>
          </w:tcPr>
          <w:p w:rsidR="004E1FCF" w:rsidRDefault="004E1FCF" w:rsidP="00B548D8">
            <w:pPr>
              <w:widowControl/>
              <w:shd w:val="clear" w:color="auto" w:fill="FFFFFF"/>
              <w:wordWrap w:val="0"/>
              <w:spacing w:line="315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4E1FCF" w:rsidTr="00B548D8">
        <w:trPr>
          <w:trHeight w:val="5661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FCF" w:rsidRDefault="004E1FCF" w:rsidP="00B548D8">
            <w:pPr>
              <w:widowControl/>
              <w:shd w:val="clear" w:color="auto" w:fill="FFFFFF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lastRenderedPageBreak/>
              <w:t>申报主体近三年来申报作物科学施肥（化肥减量）情况介绍（500字，可单独附页）：</w:t>
            </w:r>
          </w:p>
        </w:tc>
      </w:tr>
      <w:tr w:rsidR="004E1FCF" w:rsidTr="00B548D8">
        <w:trPr>
          <w:trHeight w:val="3246"/>
          <w:jc w:val="center"/>
        </w:trPr>
        <w:tc>
          <w:tcPr>
            <w:tcW w:w="46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本单位承诺以上填报内容及提交的证明材料真实准确。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单位负责人签名：</w:t>
            </w:r>
          </w:p>
          <w:p w:rsidR="004E1FCF" w:rsidRDefault="004E1FCF" w:rsidP="00B548D8"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960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单位盖章：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202年   月日</w:t>
            </w:r>
          </w:p>
        </w:tc>
        <w:tc>
          <w:tcPr>
            <w:tcW w:w="448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镇（街道）农村工作局意见：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-13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单位盖章：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-49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202年  月日</w:t>
            </w:r>
          </w:p>
        </w:tc>
      </w:tr>
      <w:tr w:rsidR="004E1FCF" w:rsidTr="00B548D8">
        <w:trPr>
          <w:trHeight w:val="3108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区农业农村局意见：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       单位盖章：</w:t>
            </w:r>
          </w:p>
          <w:p w:rsidR="004E1FCF" w:rsidRDefault="004E1FCF" w:rsidP="00B548D8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 202年   月日</w:t>
            </w:r>
          </w:p>
        </w:tc>
      </w:tr>
    </w:tbl>
    <w:p w:rsidR="00FC31C1" w:rsidRDefault="00FC31C1"/>
    <w:sectPr w:rsidR="00F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CF"/>
    <w:rsid w:val="004E1FCF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2023-04-25T08:56:00Z</dcterms:created>
  <dcterms:modified xsi:type="dcterms:W3CDTF">2023-04-25T08:57:00Z</dcterms:modified>
</cp:coreProperties>
</file>