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常州市新北区龙虎塘街道综合保障中心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龙虎塘街道综合保障中心主要职能有：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1.日常管理服务与后勤保障；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2.按照政策组织财税收入与支出，做好预算管理、资产管理及债务化解工作；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3.经济数据统计、项目招引与推进、科技人才、企业服务、配合企业上市等；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4.行政审批、社会保障与人力资源、退役安置、卫生健康、老年教育、文旅与体育赛事；</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5.社会综合治理、平安创建、法制宣传、司法调解、法律服务、信访与维稳、协助社区矫正、安置帮教；</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6.建筑工程管理、物业管理、环境卫生；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7.城市管理、安全生产、环境保护；</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8.幼儿学前教育。</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常州市新北区龙虎塘街道办公室，常州市新北区龙虎塘街道财政和资产管理局，常州市新北区龙虎塘街道经济和科技发展局，常州市新北区龙虎塘街道行政审批局，常州市新北区龙虎塘街道政法和社会综合治理局，常州市新北区龙虎塘街道建设局，常州市新北区龙虎塘街道综合行政执法局，常州市新北区龙虎塘街道中心幼儿园。本部门下属单位包括:常州市新北区龙虎塘街道办公室，常州市新北区龙虎塘街道财政和资产管理局，常州市新北区龙虎塘街道经济和科技发展局，常州市新北区龙虎塘街道行政审批局，常州市新北区龙虎塘街道政法和社会综合治理局，常州市新北区龙虎塘街道建设局，常州市新北区龙虎塘街道综合行政执法局，常州市新北区龙虎塘街道中心幼儿园。</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8</w:t>
      </w:r>
      <w:r>
        <w:rPr>
          <w:rFonts w:hint="eastAsia" w:ascii="仿宋" w:hAnsi="仿宋" w:eastAsia="仿宋" w:cs="仿宋"/>
        </w:rPr>
        <w:t>家，具体包括：</w:t>
      </w:r>
      <w:r>
        <w:rPr>
          <w:rFonts w:ascii="仿宋" w:hAnsi="仿宋" w:eastAsia="仿宋" w:cs="仿宋"/>
        </w:rPr>
        <w:t>常州市新北区龙虎塘街道办公室，常州市新北区龙虎塘街道财政和资产管理局，常州市新北区龙虎塘街道经济和科技发展局，常州市新北区龙虎塘街道行政审批局，常州市新北区龙虎塘街道政法和社会综合治理局，常州市新北区龙虎塘街道建设局，常州市新北区龙虎塘街道综合行政执法局，常州市新北区龙虎塘街道中心幼儿园。</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1.保障街道正常运作，各条线工作力争在全区条线考核中名列前茅；</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积极筹措资金，确保“三保”经费正常运行、确保社会事业投入资金及时到位，确保债务化解任务及时完成；强化预算约束，按照街道财务管理要求严把支出关，杜绝违规开支和超预算支出；加强资产日常巡察和维护，确保资产完好无损；加强资产处置力度，确保资产保值增值；加强税收分析，提升信息成果转化；加强财税政策宣传，提升服务效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3.完成地区生产总值6.5%，完成规模以上工业产值增幅12%，固定资产投资达55亿元，社会消费品零售总额增长8%，进出口总额增长6%，完成实际使用外资1.2亿美元等；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4.围绕养老托幼、人才招聘、便民服务、文教卫体旅多维融合，打造家门口的“幸福地图”；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5.提升网格员队伍的整体形象和服务能力，开展多轮全覆盖式的反诈入户宣传；启动第二期“青蓝结对调解人才培育计划”；完善信访工作责任制度；</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6.有序完成盘龙西苑、盘龙苑散居楼老小区提升及龙虎塘中学改扩建等工程，提升街道整体风貌；优化物业管理、河道管理、生活垃圾分类等工作，构建共治共享体系；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推进建筑退红线区域停车场改造，建设智慧停车场；建设创新一路智能市容环卫责任系统示范街；推进玲珑社区高品质一刻钟便民生活圈建设并完成验收；完成上级下达的安全生产水平与环境质量约束性考核指标，持续安全执法检查与环保执法检查，做到辖区安全形式稳定与环保形式稳定并持续向好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开展“三八节跳大绳”、“五一校园拔草赛”等丰富的工团妇社群活动，在互动体验中激活团队力量；通过市城乡牵手结对及共建等活动促成园际交流研学共同体；以“勤俭办园”为原则，继续开展“绿色节能”校园评比。</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常州市新北区龙虎塘街道综合保障中心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常州市新北区龙虎塘街道综合保障中心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9,312.14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2,116.04</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331.80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2,637.40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1,761.05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2,270.85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9,312.14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9,312.14</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9,312.14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9,312.14</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常州市新北区龙虎塘街道综合保障中心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9,312.14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9,312.14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9,312.14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常州市新北区龙虎塘街道综合保障中心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9,312.14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9,312.14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9,312.14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002001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905.18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905.18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905.18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002002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常州市新北区龙虎塘街道财政和资产管理局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361.40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361.40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361.40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002003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常州市新北区龙虎塘街道经济和科技发展局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849.46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849.46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849.46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002004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常州市新北区龙虎塘街道行政审批局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1,979.05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1,979.05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1,979.05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002005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常州市新北区龙虎塘街道政法和社会综合治理局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331.80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331.80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331.80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002006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常州市新北区龙虎塘街道建设局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709.92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709.92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709.92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002007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常州市新北区龙虎塘街道综合行政执法局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1,560.93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1,560.93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1,560.93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002008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常州市新北区龙虎塘街道中心幼儿园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2,614.40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2,614.40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2,614.40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常州市新北区龙虎塘街道综合保障中心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9,312.14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675.19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8,636.95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2,116.04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1,897.86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发展与改革事务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849.46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798.62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其他发展与改革事务支出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798.62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其他财政事务支出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司法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其他司法支出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2,637.40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2,471.67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2,614.40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2,448.67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2,614.40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2,448.67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成人教育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群众文化</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1,761.05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1,633.25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其他人力资源和社会保障管理事务支出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民政管理事务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死亡抚恤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义务兵优待</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退役士兵安置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老年福利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残疾人事业</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最低生活保障</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城市特困人员救助供养支出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2,270.85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1,474.02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城管执法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1,474.02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659.08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659.08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常州市新北区龙虎塘街道综合保障中心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9,312.14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9,312.14</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9,312.14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2,116.04</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331.80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2,637.40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1,761.05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2,270.85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9,312.14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9,312.14</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常州市新北区龙虎塘街道综合保障中心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9,312.14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675.19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571.84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103.35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8,636.95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2,116.04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1,897.86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905.18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787.26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787.26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发展与改革事务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849.46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798.62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其他发展与改革事务支出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798.62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798.62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其他财政事务支出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331.80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司法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331.80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其他司法支出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94.53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2,471.67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2,614.40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94.53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2,448.67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2,614.40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94.53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2,448.67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成人教育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群众文化</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1,761.05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1,633.25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其他人力资源和社会保障管理事务支出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民政管理事务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死亡抚恤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义务兵优待</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退役士兵安置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老年福利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残疾人事业</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最低生活保障</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城市特困人员救助供养支出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2,270.85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1,560.93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1,474.02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城管执法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1,560.93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1,474.02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709.92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659.08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709.92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659.08</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常州市新北区龙虎塘街道综合保障中心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675.19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571.84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常州市新北区龙虎塘街道综合保障中心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9,312.14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675.19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571.84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103.35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8,636.95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2,116.04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1,897.86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发展与改革事务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849.46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798.62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其他发展与改革事务支出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798.62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其他财政事务支出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司法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其他司法支出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2,637.40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94.53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2,471.67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2,614.40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94.53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2,448.67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2,614.40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94.53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2,448.67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成人教育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群众文化</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1,761.05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1,633.25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其他人力资源和社会保障管理事务支出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民政管理事务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死亡抚恤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义务兵优待</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退役士兵安置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老年福利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残疾人事业</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最低生活保障</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城市特困人员救助供养支出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2,270.85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1,474.02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城管执法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1,474.02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659.08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659.08</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常州市新北区龙虎塘街道综合保障中心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675.19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571.84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常州市新北区龙虎塘街道综合保障中心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常州市新北区龙虎塘街道综合保障中心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常州市新北区龙虎塘街道综合保障中心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常州市新北区龙虎塘街道综合保障中心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部门无一般公共预算机关运行经费支出，故本表无数据。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常州市新北区龙虎塘街道综合保障中心</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常州市新北区龙虎塘街道综合保障中心2023年度收入、支出预算总计9,312.14万元，与上年相比收、支预算总计各减少2,708.86万元，减少22.53%。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（一）收入预算总计9,312.14万元。包括：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1．本年收入合计9,312.14万元。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（1）一般公共预算拨款收入9,312.14万元，与上年相比减少2,687.86万元，减少22.4%。主要原因是剔除社区及派出所（联防）预算拨款收入。</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（2）政府性基金预算拨款收入0万元，与上年相比减少21万元，减少100%。主要原因是本年无政府性基金拨款收入。</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（二）支出预算总计9,312.14万元。包括：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1．本年支出合计9,312.14万元。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2,116.04万元，主要用于办公室、财政和资产管理局、经济和科技发展局日常运行及项目支出。与上年相比增加1,116.04万元，增长111.6%。主要原因是2022年办公室运行经费由街道本级承担，2023年调整至综合保障中心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（2）公共安全支出（类）支出331.8万元，主要用于政法和社会综合治理局日常运行及项目支出。与上年相比减少968.2万元，减少74.48%。主要原因是本年剔除了派出所（联防）支出。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（3）教育支出（类）支出2,637.4万元，主要用于幼儿园教育支出。与上年相比减少262.6万元，减少9.06%。主要原因是</w:t>
      </w:r>
      <w:r>
        <w:rPr>
          <w:rFonts w:hint="eastAsia" w:ascii="仿宋" w:hAnsi="仿宋" w:eastAsia="仿宋" w:cs="仿宋"/>
          <w:lang w:val="en-US" w:eastAsia="zh-CN"/>
        </w:rPr>
        <w:t>部</w:t>
      </w:r>
      <w:r>
        <w:rPr>
          <w:rFonts w:ascii="仿宋" w:hAnsi="仿宋" w:eastAsia="仿宋" w:cs="仿宋"/>
        </w:rPr>
        <w:t>分支出从上级指标拨款中支付，预算支出减少。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（4）文化旅游体育与传媒支出（类）支出170万元，主要用于各类文旅活动及体育赛事。与上年相比减少100万元，减少37.04%。主要原因是活动、赛事减少。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（5）社会保障和就业支出（类）支出1,761.05万元，主要用于社会救助、老龄工作、人社工作。与上年相比减少38.95万元，减少2.16%。主要原因是部分支出从上级指标拨款中支付，预算支出减少。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（6）卫生健康支出（类）支出25万元，主要用于计生政策宣传、开展托育活动、献血保障经费。与上年相比增加5万元，增长25%。主要原因是增加献血保障经费。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（7）城乡社区支出（类）支出2,270.85万元，主要用于建设局和综合行政执法局日常运行及项目支出。与上年相比减少2,329.15万元，减少50.63%。主要原因是剔除社区支出。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常州市新北区龙虎塘街道综合保障中心2023年收入预算合计9,312.14万元，包括本年收入9,312.14万元，上年结转结余0万元。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本年一般公共预算收入9,312.14万元，占100%；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常州市新北区龙虎塘街道综合保障中心2023年支出预算合计9,312.14万元，其中：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基本支出675.19万元，占7.25%；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项目支出8,636.95万元，占92.75%；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常州市新北区龙虎塘街道综合保障中心2023年度财政拨款收、支总预算9,312.14万元。与上年相比，财政拨款收、支总计各减少2,708.86万元，减少22.53%。主要原因是剔除社区、派出所（联防）支出。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常州市新北区龙虎塘街道综合保障中心2023年财政拨款预算支出9,312.14万元，占本年支出合计的100%。与上年相比，财政拨款支出减少2,708.86万元，减少22.53%。主要原因是剔除社区及派出所（联防）预算拨款支出。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1.政府办公厅（室）及相关机构事务（款）事业运行（项）支出117.92万元，与上年预算数相同。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办公厅（室）及相关机构事务（款）其他政府办公厅（室）及相关机构事务支出（项）支出787.26万元，与上年相比增加787.26万元（去年预算数为0万元，无法计算增减比率）。主要原因是2022年办公室运行经费由街道本级承担，2023年调整至综合保障中心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3.发展与改革事务（款）事业运行（项）支出50.84万元，与上年预算数相同。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4.发展与改革事务（款）其他发展与改革事务支出（项）支出798.62万元，与上年相比增加326.8万元，增长69.26%。主要原因是增加经济普查及工业调查费用。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5.财政事务（款）事业运行（项）支出49.42万元，与上年预算数相同。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6.财政事务（款）其他财政事务支出（项）支出311.98万元，与上年相比增加1.98万元，增长0.64%。主要原因是预计政策宣传活动增加。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（二）公共安全支出（类）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1.司法（款）事业运行（项）支出25.73万元，与上年预算数相同。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2.司法（款）其他司法支出（项）支出306.07万元，与上年相比减少968.2万元，减少75.98%。主要原因是剔除派出所（联防）支出。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1.普通教育（款）学前教育（项）支出2,614.4万元，与上年相比减少115.6万元，减少4.23%。主要原因是幼儿园课题已成功创建，支出减少。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2.成人教育（款）其他成人教育支出（项）支出23万元，与上年相比减少147万元，减少86.47%。主要原因是2022年受疫情影响成教活动减少，2023年预算按上年实际支出数调减。</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（四）文化旅游体育与传媒支出（类）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1.文化和旅游（款）群众文化（项）支出138万元，与上年相比减少52万元，减少27.37%。主要原因是2022年受疫情影响文旅活动减少，2023年预算按上年实际支出数调减。</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2.体育（款）群众体育（项）支出32万元，与上年相比减少48万元，减少60%。主要原因是2022年受疫情影响体育活动减少，2023年预算按上年实际支出数调减。</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（五）社会保障和就业支出（类）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1.人力资源和社会保障管理事务（款）事业运行（项）支出127.8万元，与上年预算数相同。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2.人力资源和社会保障管理事务（款）其他人力资源和社会保障管理事务支出（项）支出96万元，与上年相比增加46万元，增长92%。主要原因是23年预计举办大型招聘活动。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3.民政管理事务（款）其他民政管理事务支出（项）支出30万元，与上年预算数相同。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4.抚恤（款）死亡抚恤（项）支出432万元，与上年相比增加167万元，增长63.02%。主要原因是调整功能科目。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5.抚恤（款）义务兵优待（项）支出125万元，与上年预算数相同。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6.退役安置（款）退役士兵安置（项）支出43万元，与上年相比减少380万元，减少89.83%。主要原因是调整功能科目，部分支出从上级指标拨款中支付，预算支出减少。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7.社会福利（款）老年福利（项）支出150万元，与上年预算数相同。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8.残疾人事业（款）残疾人生活和护理补贴（项）支出255万元，与上年预算数相同。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9.最低生活保障（款）城市最低生活保障金支出（项）支出31万元，与上年预算数相同。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10.临时救助（款）临时救助支出（项）支出19万元，与上年预算数相同。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11.特困人员救助供养（款）城市特困人员救助供养支出（项）支出10万元，与上年预算数相同。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12.特困人员救助供养（款）农村特困人员救助供养支出（项）支出35万元，与上年预算数相同。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13.其他社会保障和就业支出（款）其他社会保障和就业支出（项）支出407.25万元，与上年相比增加128.05万元，增长45.86%。主要原因是调整功能科目。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（六）卫生健康支出（类）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计划生育事务（款）其他计划生育事务支出（项）支出25万元，与上年相比增加5万元，增长25%。主要原因是增加献血保障经费。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（七）城乡社区支出（类）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1.城乡社区管理事务（款）城管执法（项）支出1,560.93万元，与上年相比增加60.93万元，增长4.06%。主要原因是城市长效管理专项费用增加。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2.其他城乡社区支出（款）其他城乡社区支出（项）支出709.92万元，与上年相比减少2,390.08万元，减少77.1%。主要原因是剔除社区预算支出。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常州市新北区龙虎塘街道综合保障中心2023年度财政拨款基本支出预算675.19万元，其中：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（一）人员经费571.84万元。主要包括：基本工资、津贴补贴、绩效工资、机关事业单位基本养老保险缴费、职业年金缴费、住房公积金。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（二）公用经费103.35万元。主要包括：办公费、水费、电费、邮电费、维修（护）费、劳务费、其他商品和服务支出。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常州市新北区龙虎塘街道综合保障中心2023年一般公共预算财政拨款支出预算9,312.14万元，与上年相比减少2,687.86万元，减少22.4%。主要原因是剔除社区及派出所（联防）预算拨款支出。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常州市新北区龙虎塘街道综合保障中心2023年度一般公共预算财政拨款基本支出预算675.19万元，其中：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（一）人员经费571.84万元。主要包括：基本工资、津贴补贴、绩效工资、机关事业单位基本养老保险缴费、职业年金缴费、住房公积金。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（二）公用经费103.35万元。主要包括：办公费、水费、电费、邮电费、维修（护）费、劳务费、其他商品和服务支出。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度一般公共预算拨款安排的“三公”经费预算支出中，因公出国（境）费支出0万元，占“三公”经费的0%；公务用车购置及运行维护费支出0万元，占“三公”经费的0%；公务接待费支出35.8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3．公务接待费预算支出35.8万元，（去年预算数3.6序号修改情况修改日期1原值：0；现值：3.62023-02-1513:44:03万元）比上年预算增加32.2万元，主要原因是2022年部分接待未放入公务接待，2023年调整至公务接待。</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常州市新北区龙虎塘街道综合保障中心2023年度一般公共预算拨款安排的培训费预算支出0万元，与上年预算数相同。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常州市新北区龙虎塘街道综合保障中心2023年国有资本经营预算支出0万元。与上年预算数相同。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2023年度，本部门整体支出纳入绩效目标管理，涉及财政性资金</w:t>
      </w:r>
      <w:r>
        <w:rPr>
          <w:rFonts w:hint="eastAsia" w:ascii="仿宋" w:hAnsi="仿宋" w:eastAsia="仿宋" w:cs="仿宋"/>
          <w:lang w:val="en-US" w:eastAsia="zh-CN"/>
        </w:rPr>
        <w:t>8636.95</w:t>
      </w:r>
      <w:r>
        <w:rPr>
          <w:rFonts w:ascii="仿宋" w:hAnsi="仿宋" w:eastAsia="仿宋" w:cs="仿宋"/>
        </w:rPr>
        <w:t>万元；本部门共82个项目纳入绩效目标管理，涉及财政性资金合计</w:t>
      </w:r>
      <w:r>
        <w:rPr>
          <w:rFonts w:hint="eastAsia" w:ascii="仿宋" w:hAnsi="仿宋" w:eastAsia="仿宋" w:cs="仿宋"/>
          <w:lang w:val="en-US" w:eastAsia="zh-CN"/>
        </w:rPr>
        <w:t>8636.95</w:t>
      </w:r>
      <w:r>
        <w:rPr>
          <w:rFonts w:ascii="仿宋" w:hAnsi="仿宋" w:eastAsia="仿宋" w:cs="仿宋"/>
        </w:rPr>
        <w:t>元，占财政性</w:t>
      </w:r>
      <w:bookmarkStart w:id="0" w:name="_GoBack"/>
      <w:bookmarkEnd w:id="0"/>
      <w:r>
        <w:rPr>
          <w:rFonts w:ascii="仿宋" w:hAnsi="仿宋" w:eastAsia="仿宋" w:cs="仿宋"/>
        </w:rPr>
        <w:t>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九、一般公共服务支出(类)政府办公厅（室）及相关机构事务(款)其他政府办公厅（室）及相关机构事务支出(项)</w:t>
      </w:r>
      <w:r>
        <w:rPr>
          <w:rFonts w:ascii="仿宋" w:hAnsi="仿宋" w:eastAsia="仿宋" w:cs="仿宋"/>
          <w:b/>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十、一般公共服务支出(类)发展与改革事务(款)事业运行(项)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十一、一般公共服务支出(类)发展与改革事务(款)其他发展与改革事务支出(项)</w:t>
      </w:r>
      <w:r>
        <w:rPr>
          <w:rFonts w:ascii="仿宋" w:hAnsi="仿宋" w:eastAsia="仿宋" w:cs="仿宋"/>
          <w:b/>
        </w:rPr>
        <w:t>：</w:t>
      </w:r>
      <w:r>
        <w:rPr>
          <w:rFonts w:hint="eastAsia" w:ascii="仿宋" w:hAnsi="仿宋" w:eastAsia="仿宋" w:cs="仿宋"/>
        </w:rPr>
        <w:t>反映除上述项目以外的其他发展与改革事务支出。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十二、一般公共服务支出(类)财政事务(款)事业运行(项)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十三、一般公共服务支出(类)财政事务(款)其他财政事务支出(项)</w:t>
      </w:r>
      <w:r>
        <w:rPr>
          <w:rFonts w:ascii="仿宋" w:hAnsi="仿宋" w:eastAsia="仿宋" w:cs="仿宋"/>
          <w:b/>
        </w:rPr>
        <w:t>：</w:t>
      </w:r>
      <w:r>
        <w:rPr>
          <w:rFonts w:hint="eastAsia" w:ascii="仿宋" w:hAnsi="仿宋" w:eastAsia="仿宋" w:cs="仿宋"/>
        </w:rPr>
        <w:t>反映除上述项目以外其他财政事务方面的支出。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十四、公共安全支出(类)司法(款)事业运行(项)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十五、公共安全支出(类)司法(款)其他司法支出(项)</w:t>
      </w:r>
      <w:r>
        <w:rPr>
          <w:rFonts w:ascii="仿宋" w:hAnsi="仿宋" w:eastAsia="仿宋" w:cs="仿宋"/>
          <w:b/>
        </w:rPr>
        <w:t>：</w:t>
      </w:r>
      <w:r>
        <w:rPr>
          <w:rFonts w:hint="eastAsia" w:ascii="仿宋" w:hAnsi="仿宋" w:eastAsia="仿宋" w:cs="仿宋"/>
        </w:rPr>
        <w:t>反映除上述项目以外其他用于司法方面的支出。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十六、教育支出(类)普通教育(款)学前教育(项)</w:t>
      </w:r>
      <w:r>
        <w:rPr>
          <w:rFonts w:ascii="仿宋" w:hAnsi="仿宋" w:eastAsia="仿宋" w:cs="仿宋"/>
          <w:b/>
        </w:rPr>
        <w:t>：</w:t>
      </w:r>
      <w:r>
        <w:rPr>
          <w:rFonts w:hint="eastAsia" w:ascii="仿宋" w:hAnsi="仿宋" w:eastAsia="仿宋" w:cs="仿宋"/>
        </w:rPr>
        <w:t>反映各部门举办的学前教育支出。政府各部门对社会组织等举办的幼儿园的资助，如捐赠、补贴等，也在本科目中反映。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十七、教育支出(类)成人教育(款)其他成人教育支出(项)</w:t>
      </w:r>
      <w:r>
        <w:rPr>
          <w:rFonts w:ascii="仿宋" w:hAnsi="仿宋" w:eastAsia="仿宋" w:cs="仿宋"/>
          <w:b/>
        </w:rPr>
        <w:t>：</w:t>
      </w:r>
      <w:r>
        <w:rPr>
          <w:rFonts w:hint="eastAsia" w:ascii="仿宋" w:hAnsi="仿宋" w:eastAsia="仿宋" w:cs="仿宋"/>
        </w:rPr>
        <w:t>反映除上述项目以外其他用于成人教育方面的支出。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十八、文化旅游体育与传媒支出(类)文化和旅游(款)群众文化(项)</w:t>
      </w:r>
      <w:r>
        <w:rPr>
          <w:rFonts w:ascii="仿宋" w:hAnsi="仿宋" w:eastAsia="仿宋" w:cs="仿宋"/>
          <w:b/>
        </w:rPr>
        <w:t>：</w:t>
      </w:r>
      <w:r>
        <w:rPr>
          <w:rFonts w:hint="eastAsia" w:ascii="仿宋" w:hAnsi="仿宋" w:eastAsia="仿宋" w:cs="仿宋"/>
        </w:rPr>
        <w:t>反映群众文化方面的支出，包括基层文化馆（站）、群众艺术馆支出等。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十九、文化旅游体育与传媒支出(类)体育(款)群众体育(项)</w:t>
      </w:r>
      <w:r>
        <w:rPr>
          <w:rFonts w:ascii="仿宋" w:hAnsi="仿宋" w:eastAsia="仿宋" w:cs="仿宋"/>
          <w:b/>
        </w:rPr>
        <w:t>：</w:t>
      </w:r>
      <w:r>
        <w:rPr>
          <w:rFonts w:hint="eastAsia" w:ascii="仿宋" w:hAnsi="仿宋" w:eastAsia="仿宋" w:cs="仿宋"/>
        </w:rPr>
        <w:t>反映业余体校和全民健身等群众体育活动方面的支出。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二十、社会保障和就业支出(类)人力资源和社会保障管理事务(款)事业运行(项)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二十一、社会保障和就业支出(类)人力资源和社会保障管理事务(款)其他人力资源和社会保障管理事务支出(项)</w:t>
      </w:r>
      <w:r>
        <w:rPr>
          <w:rFonts w:ascii="仿宋" w:hAnsi="仿宋" w:eastAsia="仿宋" w:cs="仿宋"/>
          <w:b/>
        </w:rPr>
        <w:t>：</w:t>
      </w:r>
      <w:r>
        <w:rPr>
          <w:rFonts w:hint="eastAsia" w:ascii="仿宋" w:hAnsi="仿宋" w:eastAsia="仿宋" w:cs="仿宋"/>
        </w:rPr>
        <w:t>反映除上述项目以外其他用于人力资源和社会保障管理事务方面的支出。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二十二、社会保障和就业支出(类)民政管理事务(款)其他民政管理事务支出(项)</w:t>
      </w:r>
      <w:r>
        <w:rPr>
          <w:rFonts w:ascii="仿宋" w:hAnsi="仿宋" w:eastAsia="仿宋" w:cs="仿宋"/>
          <w:b/>
        </w:rPr>
        <w:t>：</w:t>
      </w:r>
      <w:r>
        <w:rPr>
          <w:rFonts w:hint="eastAsia" w:ascii="仿宋" w:hAnsi="仿宋" w:eastAsia="仿宋" w:cs="仿宋"/>
        </w:rPr>
        <w:t>反映除上述项目以外其他用于民政管理事务的支出。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二十三、社会保障和就业支出(类)抚恤(款)死亡抚恤(项)</w:t>
      </w:r>
      <w:r>
        <w:rPr>
          <w:rFonts w:ascii="仿宋" w:hAnsi="仿宋" w:eastAsia="仿宋" w:cs="仿宋"/>
          <w:b/>
        </w:rPr>
        <w:t>：</w:t>
      </w:r>
      <w:r>
        <w:rPr>
          <w:rFonts w:hint="eastAsia" w:ascii="仿宋" w:hAnsi="仿宋" w:eastAsia="仿宋" w:cs="仿宋"/>
        </w:rPr>
        <w:t>反映按规定用于烈士和牺牲、病故人员家属的一次性和定期抚恤金、丧葬补助费以及烈士褒扬金。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二十四、社会保障和就业支出(类)抚恤(款)义务兵优待(项)</w:t>
      </w:r>
      <w:r>
        <w:rPr>
          <w:rFonts w:ascii="仿宋" w:hAnsi="仿宋" w:eastAsia="仿宋" w:cs="仿宋"/>
          <w:b/>
        </w:rPr>
        <w:t>：</w:t>
      </w:r>
      <w:r>
        <w:rPr>
          <w:rFonts w:hint="eastAsia" w:ascii="仿宋" w:hAnsi="仿宋" w:eastAsia="仿宋" w:cs="仿宋"/>
        </w:rPr>
        <w:t>反映用于义务兵优待方面的支出。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二十五、社会保障和就业支出(类)退役安置(款)退役士兵安置(项)</w:t>
      </w:r>
      <w:r>
        <w:rPr>
          <w:rFonts w:ascii="仿宋" w:hAnsi="仿宋" w:eastAsia="仿宋" w:cs="仿宋"/>
          <w:b/>
        </w:rPr>
        <w:t>：</w:t>
      </w:r>
      <w:r>
        <w:rPr>
          <w:rFonts w:hint="eastAsia" w:ascii="仿宋" w:hAnsi="仿宋" w:eastAsia="仿宋" w:cs="仿宋"/>
        </w:rPr>
        <w:t>反映按规定用于伤残义务兵的一次性建房补助，对符合条件的退役士兵、转业士官的安置支出。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二十六、社会保障和就业支出(类)社会福利(款)老年福利(项)</w:t>
      </w:r>
      <w:r>
        <w:rPr>
          <w:rFonts w:ascii="仿宋" w:hAnsi="仿宋" w:eastAsia="仿宋" w:cs="仿宋"/>
          <w:b/>
        </w:rPr>
        <w:t>：</w:t>
      </w:r>
      <w:r>
        <w:rPr>
          <w:rFonts w:hint="eastAsia" w:ascii="仿宋" w:hAnsi="仿宋" w:eastAsia="仿宋" w:cs="仿宋"/>
        </w:rPr>
        <w:t>反映对老年人提供福利服务方面的支出，包括为经济困难的高龄、失能等老年人提供基本养老服务保障的资金补助等支出。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二十七、社会保障和就业支出(类)残疾人事业(款)残疾人生活和护理补贴(项)</w:t>
      </w:r>
      <w:r>
        <w:rPr>
          <w:rFonts w:ascii="仿宋" w:hAnsi="仿宋" w:eastAsia="仿宋" w:cs="仿宋"/>
          <w:b/>
        </w:rPr>
        <w:t>：</w:t>
      </w:r>
      <w:r>
        <w:rPr>
          <w:rFonts w:hint="eastAsia" w:ascii="仿宋" w:hAnsi="仿宋" w:eastAsia="仿宋" w:cs="仿宋"/>
        </w:rPr>
        <w:t>反映困难残疾人生活补贴和重度残疾人护理补贴支出。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二十八、社会保障和就业支出(类)最低生活保障(款)城市最低生活保障金支出(项)</w:t>
      </w:r>
      <w:r>
        <w:rPr>
          <w:rFonts w:ascii="仿宋" w:hAnsi="仿宋" w:eastAsia="仿宋" w:cs="仿宋"/>
          <w:b/>
        </w:rPr>
        <w:t>：</w:t>
      </w:r>
      <w:r>
        <w:rPr>
          <w:rFonts w:hint="eastAsia" w:ascii="仿宋" w:hAnsi="仿宋" w:eastAsia="仿宋" w:cs="仿宋"/>
        </w:rPr>
        <w:t>反映用于城市最低生活保障对象的最低生活保障金支出。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二十九、社会保障和就业支出(类)临时救助(款)临时救助支出(项)</w:t>
      </w:r>
      <w:r>
        <w:rPr>
          <w:rFonts w:ascii="仿宋" w:hAnsi="仿宋" w:eastAsia="仿宋" w:cs="仿宋"/>
          <w:b/>
        </w:rPr>
        <w:t>：</w:t>
      </w:r>
      <w:r>
        <w:rPr>
          <w:rFonts w:hint="eastAsia" w:ascii="仿宋" w:hAnsi="仿宋" w:eastAsia="仿宋" w:cs="仿宋"/>
        </w:rPr>
        <w:t>反映用于城乡生活困难居民的临时救助支出。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三十、社会保障和就业支出(类)特困人员救助供养(款)城市特困人员救助供养支出(项)</w:t>
      </w:r>
      <w:r>
        <w:rPr>
          <w:rFonts w:ascii="仿宋" w:hAnsi="仿宋" w:eastAsia="仿宋" w:cs="仿宋"/>
          <w:b/>
        </w:rPr>
        <w:t>：</w:t>
      </w:r>
      <w:r>
        <w:rPr>
          <w:rFonts w:hint="eastAsia" w:ascii="仿宋" w:hAnsi="仿宋" w:eastAsia="仿宋" w:cs="仿宋"/>
        </w:rPr>
        <w:t>反映城市特困人员救助供养支出。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三十一、社会保障和就业支出(类)特困人员救助供养(款)农村特困人员救助供养支出(项)</w:t>
      </w:r>
      <w:r>
        <w:rPr>
          <w:rFonts w:ascii="仿宋" w:hAnsi="仿宋" w:eastAsia="仿宋" w:cs="仿宋"/>
          <w:b/>
        </w:rPr>
        <w:t>：</w:t>
      </w:r>
      <w:r>
        <w:rPr>
          <w:rFonts w:hint="eastAsia" w:ascii="仿宋" w:hAnsi="仿宋" w:eastAsia="仿宋" w:cs="仿宋"/>
        </w:rPr>
        <w:t>反映农村特困人员救助供养支出。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三十二、社会保障和就业支出(类)其他社会保障和就业支出(款)其他社会保障和就业支出(项)</w:t>
      </w:r>
      <w:r>
        <w:rPr>
          <w:rFonts w:ascii="仿宋" w:hAnsi="仿宋" w:eastAsia="仿宋" w:cs="仿宋"/>
          <w:b/>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三十三、卫生健康支出(类)计划生育事务(款)其他计划生育事务支出(项)</w:t>
      </w:r>
      <w:r>
        <w:rPr>
          <w:rFonts w:ascii="仿宋" w:hAnsi="仿宋" w:eastAsia="仿宋" w:cs="仿宋"/>
          <w:b/>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三十四、城乡社区支出(类)城乡社区管理事务(款)城管执法(项)</w:t>
      </w:r>
      <w:r>
        <w:rPr>
          <w:rFonts w:ascii="仿宋" w:hAnsi="仿宋" w:eastAsia="仿宋" w:cs="仿宋"/>
          <w:b/>
        </w:rPr>
        <w:t>：</w:t>
      </w:r>
      <w:r>
        <w:rPr>
          <w:rFonts w:hint="eastAsia" w:ascii="仿宋" w:hAnsi="仿宋" w:eastAsia="仿宋" w:cs="仿宋"/>
        </w:rPr>
        <w:t>反映城市管理综合行政执法、加强城市市容和环境卫生管理等方面的支出。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三十五、城乡社区支出(类)其他城乡社区支出(款)其他城乡社区支出(项)</w:t>
      </w:r>
      <w:r>
        <w:rPr>
          <w:rFonts w:ascii="仿宋" w:hAnsi="仿宋" w:eastAsia="仿宋" w:cs="仿宋"/>
          <w:b/>
        </w:rPr>
        <w:t>：</w:t>
      </w:r>
      <w:r>
        <w:rPr>
          <w:rFonts w:hint="eastAsia" w:ascii="仿宋" w:hAnsi="仿宋" w:eastAsia="仿宋" w:cs="仿宋"/>
        </w:rPr>
        <w:t>反映除上述项目以外其他用于城乡社区方面的支出。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常州市新北区龙虎塘街道综合保障中心</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M2Y2UwYTVmMDZhMzcwMzAzOWFlNGY4NDFhZDRkN2E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2A0E2B"/>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13262</Words>
  <Characters>17840</Characters>
  <Paragraphs>501</Paragraphs>
  <TotalTime>2</TotalTime>
  <ScaleCrop>false</ScaleCrop>
  <LinksUpToDate>false</LinksUpToDate>
  <CharactersWithSpaces>18389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想要瘦成一道光</cp:lastModifiedBy>
  <dcterms:modified xsi:type="dcterms:W3CDTF">2023-05-29T02:38:34Z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2052-11.1.0.14309</vt:lpwstr>
  </property>
  <property fmtid="{D5CDD505-2E9C-101B-9397-08002B2CF9AE}" pid="6" name="LastSaved">
    <vt:filetime>2021-04-15T00:00:00Z</vt:filetime>
  </property>
</Properties>
</file>