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13" w:rsidRPr="00A817C0" w:rsidRDefault="00D37813" w:rsidP="00D37813">
      <w:pPr>
        <w:widowControl/>
        <w:spacing w:line="600" w:lineRule="exact"/>
        <w:ind w:firstLineChars="0" w:firstLine="0"/>
        <w:jc w:val="center"/>
        <w:rPr>
          <w:rFonts w:eastAsia="方正小标宋简体"/>
          <w:sz w:val="36"/>
          <w:szCs w:val="36"/>
        </w:rPr>
      </w:pPr>
      <w:r w:rsidRPr="00A817C0">
        <w:rPr>
          <w:rFonts w:eastAsia="方正小标宋简体" w:hint="eastAsia"/>
          <w:sz w:val="36"/>
          <w:szCs w:val="36"/>
        </w:rPr>
        <w:t>常州市新北区推进国家食品安全示范城市</w:t>
      </w:r>
    </w:p>
    <w:p w:rsidR="00D37813" w:rsidRPr="00A817C0" w:rsidRDefault="00D37813" w:rsidP="00D37813">
      <w:pPr>
        <w:widowControl/>
        <w:spacing w:line="600" w:lineRule="exact"/>
        <w:ind w:firstLineChars="0" w:firstLine="0"/>
        <w:jc w:val="center"/>
        <w:rPr>
          <w:rFonts w:eastAsia="方正小标宋简体" w:hint="eastAsia"/>
          <w:sz w:val="30"/>
          <w:szCs w:val="30"/>
        </w:rPr>
      </w:pPr>
      <w:r w:rsidRPr="00A817C0">
        <w:rPr>
          <w:rFonts w:eastAsia="方正小标宋简体" w:hint="eastAsia"/>
          <w:sz w:val="36"/>
          <w:szCs w:val="36"/>
        </w:rPr>
        <w:t>创建工作实施方案</w:t>
      </w:r>
    </w:p>
    <w:p w:rsidR="00D37813" w:rsidRPr="00A817C0" w:rsidRDefault="00D37813" w:rsidP="00D37813">
      <w:pPr>
        <w:widowControl/>
        <w:spacing w:line="600" w:lineRule="exact"/>
        <w:ind w:firstLineChars="0" w:firstLine="0"/>
        <w:jc w:val="center"/>
        <w:rPr>
          <w:rFonts w:eastAsia="方正小标宋简体"/>
          <w:sz w:val="30"/>
          <w:szCs w:val="30"/>
        </w:rPr>
      </w:pPr>
    </w:p>
    <w:p w:rsidR="00D37813" w:rsidRPr="00A817C0" w:rsidRDefault="00D37813" w:rsidP="00D37813">
      <w:pPr>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为全面落实常州市国家食品安全示范城市创建要求，根据《国家食品安全示范城市评价与管理办法》（</w:t>
      </w:r>
      <w:proofErr w:type="gramStart"/>
      <w:r w:rsidRPr="00A817C0">
        <w:rPr>
          <w:rFonts w:ascii="仿宋_GB2312" w:hint="eastAsia"/>
          <w:snapToGrid w:val="0"/>
          <w:kern w:val="0"/>
          <w:sz w:val="30"/>
          <w:szCs w:val="30"/>
        </w:rPr>
        <w:t>食安办</w:t>
      </w:r>
      <w:proofErr w:type="gramEnd"/>
      <w:r w:rsidRPr="00B60697">
        <w:rPr>
          <w:rFonts w:ascii="仿宋_GB2312" w:hint="eastAsia"/>
          <w:szCs w:val="32"/>
        </w:rPr>
        <w:t>〔</w:t>
      </w:r>
      <w:r w:rsidRPr="00A817C0">
        <w:rPr>
          <w:rFonts w:ascii="仿宋_GB2312" w:hint="eastAsia"/>
          <w:snapToGrid w:val="0"/>
          <w:kern w:val="0"/>
          <w:sz w:val="30"/>
          <w:szCs w:val="30"/>
        </w:rPr>
        <w:t>2021</w:t>
      </w:r>
      <w:r w:rsidRPr="00B60697">
        <w:rPr>
          <w:rFonts w:ascii="仿宋_GB2312" w:hint="eastAsia"/>
          <w:szCs w:val="32"/>
        </w:rPr>
        <w:t>〕</w:t>
      </w:r>
      <w:r w:rsidRPr="00A817C0">
        <w:rPr>
          <w:rFonts w:ascii="仿宋_GB2312" w:hint="eastAsia"/>
          <w:snapToGrid w:val="0"/>
          <w:kern w:val="0"/>
          <w:sz w:val="30"/>
          <w:szCs w:val="30"/>
        </w:rPr>
        <w:t>5号）、《国家食品安全示范城市评价细则（2021版）》（</w:t>
      </w:r>
      <w:proofErr w:type="gramStart"/>
      <w:r w:rsidRPr="00A817C0">
        <w:rPr>
          <w:rFonts w:ascii="仿宋_GB2312" w:hint="eastAsia"/>
          <w:snapToGrid w:val="0"/>
          <w:kern w:val="0"/>
          <w:sz w:val="30"/>
          <w:szCs w:val="30"/>
        </w:rPr>
        <w:t>食安办</w:t>
      </w:r>
      <w:proofErr w:type="gramEnd"/>
      <w:r w:rsidRPr="00B60697">
        <w:rPr>
          <w:rFonts w:ascii="仿宋_GB2312" w:hint="eastAsia"/>
          <w:szCs w:val="32"/>
        </w:rPr>
        <w:t>〔</w:t>
      </w:r>
      <w:r w:rsidRPr="00A817C0">
        <w:rPr>
          <w:rFonts w:ascii="仿宋_GB2312" w:hint="eastAsia"/>
          <w:snapToGrid w:val="0"/>
          <w:kern w:val="0"/>
          <w:sz w:val="30"/>
          <w:szCs w:val="30"/>
        </w:rPr>
        <w:t>2021</w:t>
      </w:r>
      <w:r w:rsidRPr="00B60697">
        <w:rPr>
          <w:rFonts w:ascii="仿宋_GB2312" w:hint="eastAsia"/>
          <w:szCs w:val="32"/>
        </w:rPr>
        <w:t>〕</w:t>
      </w:r>
      <w:r w:rsidRPr="00A817C0">
        <w:rPr>
          <w:rFonts w:ascii="仿宋_GB2312" w:hint="eastAsia"/>
          <w:snapToGrid w:val="0"/>
          <w:kern w:val="0"/>
          <w:sz w:val="30"/>
          <w:szCs w:val="30"/>
        </w:rPr>
        <w:t>8号）、《常州市创建国家食品安全示范城市实施方案》（常政发</w:t>
      </w:r>
      <w:r w:rsidRPr="00B60697">
        <w:rPr>
          <w:rFonts w:ascii="仿宋_GB2312" w:hint="eastAsia"/>
          <w:szCs w:val="32"/>
        </w:rPr>
        <w:t>〔</w:t>
      </w:r>
      <w:r w:rsidRPr="00A817C0">
        <w:rPr>
          <w:rFonts w:ascii="仿宋_GB2312" w:hint="eastAsia"/>
          <w:snapToGrid w:val="0"/>
          <w:kern w:val="0"/>
          <w:sz w:val="30"/>
          <w:szCs w:val="30"/>
        </w:rPr>
        <w:t>2023</w:t>
      </w:r>
      <w:r w:rsidRPr="00B60697">
        <w:rPr>
          <w:rFonts w:ascii="仿宋_GB2312" w:hint="eastAsia"/>
          <w:szCs w:val="32"/>
        </w:rPr>
        <w:t>〕</w:t>
      </w:r>
      <w:r w:rsidRPr="00A817C0">
        <w:rPr>
          <w:rFonts w:ascii="仿宋_GB2312" w:hint="eastAsia"/>
          <w:snapToGrid w:val="0"/>
          <w:kern w:val="0"/>
          <w:sz w:val="30"/>
          <w:szCs w:val="30"/>
        </w:rPr>
        <w:t>24号）等文件，结合我区实际，制定本实施方案。</w:t>
      </w:r>
    </w:p>
    <w:p w:rsidR="00D37813" w:rsidRPr="00A817C0" w:rsidRDefault="00D37813" w:rsidP="00D37813">
      <w:pPr>
        <w:overflowPunct w:val="0"/>
        <w:adjustRightInd w:val="0"/>
        <w:snapToGrid w:val="0"/>
        <w:spacing w:line="530" w:lineRule="exact"/>
        <w:ind w:firstLine="600"/>
        <w:rPr>
          <w:rFonts w:ascii="黑体" w:eastAsia="黑体" w:hAnsi="黑体" w:hint="eastAsia"/>
          <w:snapToGrid w:val="0"/>
          <w:kern w:val="0"/>
          <w:sz w:val="30"/>
          <w:szCs w:val="30"/>
        </w:rPr>
      </w:pPr>
      <w:r w:rsidRPr="00A817C0">
        <w:rPr>
          <w:rFonts w:ascii="黑体" w:eastAsia="黑体" w:hAnsi="黑体" w:hint="eastAsia"/>
          <w:snapToGrid w:val="0"/>
          <w:kern w:val="0"/>
          <w:sz w:val="30"/>
          <w:szCs w:val="30"/>
        </w:rPr>
        <w:t>一、指导思想和基本原则</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指导思想：以习近平新时代中国特色社会主义思想和党的二十大精神为指导，按照党中央、国务院以及省委省政府、市委市政府关于食品安全工作的各项决策部署，以完善食品安全治理体系、提升食品安全治理能力为主线，以建设“食安常州”为引领，推动全区食品安全工作高质量发展走在前列，确保人民群众“舌尖上的安全”。</w:t>
      </w:r>
      <w:bookmarkStart w:id="0" w:name="_Toc117369100"/>
      <w:bookmarkStart w:id="1" w:name="_Toc117406611"/>
    </w:p>
    <w:bookmarkEnd w:id="0"/>
    <w:bookmarkEnd w:id="1"/>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基本原则：坚持党的领导，落实党政同责；坚持共创共建，凝聚多方合力；坚持改革创新，注重示范引领；坚持以人为本，力求群众满意。</w:t>
      </w:r>
      <w:bookmarkStart w:id="2" w:name="_Toc117406612"/>
      <w:bookmarkStart w:id="3" w:name="_Toc117369101"/>
    </w:p>
    <w:bookmarkEnd w:id="2"/>
    <w:bookmarkEnd w:id="3"/>
    <w:p w:rsidR="00D37813" w:rsidRPr="00A817C0" w:rsidRDefault="00D37813" w:rsidP="00D37813">
      <w:pPr>
        <w:overflowPunct w:val="0"/>
        <w:adjustRightInd w:val="0"/>
        <w:snapToGrid w:val="0"/>
        <w:spacing w:line="530" w:lineRule="exact"/>
        <w:ind w:firstLine="600"/>
        <w:rPr>
          <w:rFonts w:ascii="黑体" w:eastAsia="黑体" w:hAnsi="黑体" w:hint="eastAsia"/>
          <w:snapToGrid w:val="0"/>
          <w:kern w:val="0"/>
          <w:sz w:val="30"/>
          <w:szCs w:val="30"/>
        </w:rPr>
      </w:pPr>
      <w:r w:rsidRPr="00A817C0">
        <w:rPr>
          <w:rFonts w:ascii="黑体" w:eastAsia="黑体" w:hAnsi="黑体" w:hint="eastAsia"/>
          <w:snapToGrid w:val="0"/>
          <w:kern w:val="0"/>
          <w:sz w:val="30"/>
          <w:szCs w:val="30"/>
        </w:rPr>
        <w:t>二、主要目标</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围绕2024年创成国家食品安全示范城市，努力实现以下工作目标：</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（一）基础工作更加扎实。</w:t>
      </w:r>
      <w:r w:rsidRPr="00A817C0">
        <w:rPr>
          <w:rFonts w:ascii="仿宋_GB2312" w:hint="eastAsia"/>
          <w:snapToGrid w:val="0"/>
          <w:kern w:val="0"/>
          <w:sz w:val="30"/>
          <w:szCs w:val="30"/>
        </w:rPr>
        <w:t>落实食品安全党政同</w:t>
      </w:r>
      <w:proofErr w:type="gramStart"/>
      <w:r w:rsidRPr="00A817C0">
        <w:rPr>
          <w:rFonts w:ascii="仿宋_GB2312" w:hint="eastAsia"/>
          <w:snapToGrid w:val="0"/>
          <w:kern w:val="0"/>
          <w:sz w:val="30"/>
          <w:szCs w:val="30"/>
        </w:rPr>
        <w:t>责更加</w:t>
      </w:r>
      <w:proofErr w:type="gramEnd"/>
      <w:r w:rsidRPr="00A817C0">
        <w:rPr>
          <w:rFonts w:ascii="仿宋_GB2312" w:hint="eastAsia"/>
          <w:snapToGrid w:val="0"/>
          <w:kern w:val="0"/>
          <w:sz w:val="30"/>
          <w:szCs w:val="30"/>
        </w:rPr>
        <w:t>深入，统筹协调机制更加健全，监管机制更加高效，保障机制更加有力。食品安全“两个责任”完成率达100%。</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lastRenderedPageBreak/>
        <w:t>（二）能力建设得以提升。</w:t>
      </w:r>
      <w:r w:rsidRPr="00A817C0">
        <w:rPr>
          <w:rFonts w:ascii="仿宋_GB2312" w:hint="eastAsia"/>
          <w:snapToGrid w:val="0"/>
          <w:kern w:val="0"/>
          <w:sz w:val="30"/>
          <w:szCs w:val="30"/>
        </w:rPr>
        <w:t>基层装备更加完善，队伍素质更加优化，检验检测稳步加强；应急处置能力提升，风险交流机制完善，科技支撑体系更加强大。从事食品安全监管人员的专业化比例≥70%，食品安全监管人员业务培训全覆盖；主要农产品质</w:t>
      </w:r>
      <w:proofErr w:type="gramStart"/>
      <w:r w:rsidRPr="00A817C0">
        <w:rPr>
          <w:rFonts w:ascii="仿宋_GB2312" w:hint="eastAsia"/>
          <w:snapToGrid w:val="0"/>
          <w:kern w:val="0"/>
          <w:sz w:val="30"/>
          <w:szCs w:val="30"/>
        </w:rPr>
        <w:t>量安全</w:t>
      </w:r>
      <w:proofErr w:type="gramEnd"/>
      <w:r w:rsidRPr="00A817C0">
        <w:rPr>
          <w:rFonts w:ascii="仿宋_GB2312" w:hint="eastAsia"/>
          <w:snapToGrid w:val="0"/>
          <w:kern w:val="0"/>
          <w:sz w:val="30"/>
          <w:szCs w:val="30"/>
        </w:rPr>
        <w:t>监测总体合格率≥97%，食用农产品和食品抽检量≥6批次/千人，食品安全评价性抽检合格率≥98%。</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（三）主体责任落实到位。</w:t>
      </w:r>
      <w:r w:rsidRPr="00A817C0">
        <w:rPr>
          <w:rFonts w:ascii="仿宋_GB2312" w:hint="eastAsia"/>
          <w:snapToGrid w:val="0"/>
          <w:kern w:val="0"/>
          <w:sz w:val="30"/>
          <w:szCs w:val="30"/>
        </w:rPr>
        <w:t>食品生产经营主体责任意识不断强化，管理水平不断提高，追溯体系不断完善，诚信守法意识融入企业文化。食品生产经营单位监督抽查考核合格率≥95%，食品生产企业、食品销售连锁企业总部、大型食品批发企业、食品批发市场开办者自查风险报告率达100%。</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（四）食品安全状况向好。</w:t>
      </w:r>
      <w:r w:rsidRPr="00A817C0">
        <w:rPr>
          <w:rFonts w:ascii="仿宋_GB2312" w:hint="eastAsia"/>
          <w:snapToGrid w:val="0"/>
          <w:kern w:val="0"/>
          <w:sz w:val="30"/>
          <w:szCs w:val="30"/>
        </w:rPr>
        <w:t>食品安全指标综合评价全面达到国家食品安全示范城市标准，人民群众食品安全满意度、获得</w:t>
      </w:r>
      <w:proofErr w:type="gramStart"/>
      <w:r w:rsidRPr="00A817C0">
        <w:rPr>
          <w:rFonts w:ascii="仿宋_GB2312" w:hint="eastAsia"/>
          <w:snapToGrid w:val="0"/>
          <w:kern w:val="0"/>
          <w:sz w:val="30"/>
          <w:szCs w:val="30"/>
        </w:rPr>
        <w:t>感持续</w:t>
      </w:r>
      <w:proofErr w:type="gramEnd"/>
      <w:r w:rsidRPr="00A817C0">
        <w:rPr>
          <w:rFonts w:ascii="仿宋_GB2312" w:hint="eastAsia"/>
          <w:snapToGrid w:val="0"/>
          <w:kern w:val="0"/>
          <w:sz w:val="30"/>
          <w:szCs w:val="30"/>
        </w:rPr>
        <w:t>提升，群众食品安全满意度≥80分，食品安全示范城市创建工作知晓率≥85%。</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（五）示范</w:t>
      </w:r>
      <w:proofErr w:type="gramStart"/>
      <w:r w:rsidRPr="00A817C0">
        <w:rPr>
          <w:rFonts w:ascii="楷体_GB2312" w:eastAsia="楷体_GB2312" w:hint="eastAsia"/>
          <w:snapToGrid w:val="0"/>
          <w:kern w:val="0"/>
          <w:sz w:val="30"/>
          <w:szCs w:val="30"/>
        </w:rPr>
        <w:t>引领成效</w:t>
      </w:r>
      <w:proofErr w:type="gramEnd"/>
      <w:r w:rsidRPr="00A817C0">
        <w:rPr>
          <w:rFonts w:ascii="楷体_GB2312" w:eastAsia="楷体_GB2312" w:hint="eastAsia"/>
          <w:snapToGrid w:val="0"/>
          <w:kern w:val="0"/>
          <w:sz w:val="30"/>
          <w:szCs w:val="30"/>
        </w:rPr>
        <w:t>显著。</w:t>
      </w:r>
      <w:r w:rsidRPr="00A817C0">
        <w:rPr>
          <w:rFonts w:ascii="仿宋_GB2312" w:hint="eastAsia"/>
          <w:snapToGrid w:val="0"/>
          <w:kern w:val="0"/>
          <w:sz w:val="30"/>
          <w:szCs w:val="30"/>
        </w:rPr>
        <w:t>在智慧监管、信用监管、机制创新、“三小”治理、农村食品安全综合治理、校园食品安全守护、科技创新、产业高质量发展、社会共治，以及地方特色监管措施等方面锐意创新、彰显特色。</w:t>
      </w:r>
    </w:p>
    <w:p w:rsidR="00D37813" w:rsidRPr="00A817C0" w:rsidRDefault="00D37813" w:rsidP="00D37813">
      <w:pPr>
        <w:overflowPunct w:val="0"/>
        <w:adjustRightInd w:val="0"/>
        <w:snapToGrid w:val="0"/>
        <w:spacing w:line="530" w:lineRule="exact"/>
        <w:ind w:firstLine="600"/>
        <w:rPr>
          <w:rFonts w:ascii="黑体" w:eastAsia="黑体" w:hAnsi="黑体" w:hint="eastAsia"/>
          <w:snapToGrid w:val="0"/>
          <w:kern w:val="0"/>
          <w:sz w:val="30"/>
          <w:szCs w:val="30"/>
        </w:rPr>
      </w:pPr>
      <w:r w:rsidRPr="00A817C0">
        <w:rPr>
          <w:rFonts w:ascii="黑体" w:eastAsia="黑体" w:hAnsi="黑体" w:hint="eastAsia"/>
          <w:snapToGrid w:val="0"/>
          <w:kern w:val="0"/>
          <w:sz w:val="30"/>
          <w:szCs w:val="30"/>
        </w:rPr>
        <w:t>三、工作任务</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对标《评价细则》，实施责任强化、清源净流、能力提升、示范</w:t>
      </w:r>
      <w:proofErr w:type="gramStart"/>
      <w:r w:rsidRPr="00A817C0">
        <w:rPr>
          <w:rFonts w:ascii="仿宋_GB2312" w:hint="eastAsia"/>
          <w:snapToGrid w:val="0"/>
          <w:kern w:val="0"/>
          <w:sz w:val="30"/>
          <w:szCs w:val="30"/>
        </w:rPr>
        <w:t>引领四</w:t>
      </w:r>
      <w:proofErr w:type="gramEnd"/>
      <w:r w:rsidRPr="00A817C0">
        <w:rPr>
          <w:rFonts w:ascii="仿宋_GB2312" w:hint="eastAsia"/>
          <w:snapToGrid w:val="0"/>
          <w:kern w:val="0"/>
          <w:sz w:val="30"/>
          <w:szCs w:val="30"/>
        </w:rPr>
        <w:t>大工程。</w:t>
      </w:r>
      <w:bookmarkStart w:id="4" w:name="_Toc117406614"/>
      <w:bookmarkStart w:id="5" w:name="_Toc117369103"/>
    </w:p>
    <w:p w:rsidR="00D37813" w:rsidRPr="00A817C0" w:rsidRDefault="00D37813" w:rsidP="00D37813">
      <w:pPr>
        <w:overflowPunct w:val="0"/>
        <w:adjustRightInd w:val="0"/>
        <w:snapToGrid w:val="0"/>
        <w:spacing w:line="530" w:lineRule="exact"/>
        <w:ind w:firstLine="600"/>
        <w:rPr>
          <w:rFonts w:ascii="楷体_GB2312" w:eastAsia="楷体_GB2312" w:hint="eastAsia"/>
          <w:snapToGrid w:val="0"/>
          <w:kern w:val="0"/>
          <w:sz w:val="30"/>
          <w:szCs w:val="30"/>
        </w:rPr>
      </w:pPr>
      <w:r w:rsidRPr="00A817C0">
        <w:rPr>
          <w:rFonts w:ascii="楷体_GB2312" w:eastAsia="楷体_GB2312" w:hint="eastAsia"/>
          <w:snapToGrid w:val="0"/>
          <w:kern w:val="0"/>
          <w:sz w:val="30"/>
          <w:szCs w:val="30"/>
        </w:rPr>
        <w:t>（一）责任强化</w:t>
      </w:r>
      <w:bookmarkStart w:id="6" w:name="_Toc117406615"/>
      <w:bookmarkStart w:id="7" w:name="_Toc117369104"/>
      <w:bookmarkEnd w:id="4"/>
      <w:bookmarkEnd w:id="5"/>
      <w:r w:rsidRPr="00A817C0">
        <w:rPr>
          <w:rFonts w:ascii="楷体_GB2312" w:eastAsia="楷体_GB2312" w:hint="eastAsia"/>
          <w:snapToGrid w:val="0"/>
          <w:kern w:val="0"/>
          <w:sz w:val="30"/>
          <w:szCs w:val="30"/>
        </w:rPr>
        <w:t>工程</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1．强化党政领导责任</w:t>
      </w:r>
      <w:bookmarkEnd w:id="6"/>
      <w:bookmarkEnd w:id="7"/>
    </w:p>
    <w:p w:rsidR="00D37813" w:rsidRPr="00A817C0" w:rsidRDefault="00D37813" w:rsidP="00D37813">
      <w:pPr>
        <w:overflowPunct w:val="0"/>
        <w:adjustRightInd w:val="0"/>
        <w:snapToGrid w:val="0"/>
        <w:spacing w:line="530" w:lineRule="exact"/>
        <w:ind w:firstLine="600"/>
        <w:rPr>
          <w:rFonts w:ascii="仿宋_GB2312" w:hint="eastAsia"/>
          <w:snapToGrid w:val="0"/>
          <w:spacing w:val="-2"/>
          <w:kern w:val="0"/>
          <w:sz w:val="30"/>
          <w:szCs w:val="30"/>
        </w:rPr>
      </w:pPr>
      <w:r w:rsidRPr="00A817C0">
        <w:rPr>
          <w:rFonts w:ascii="仿宋_GB2312" w:hint="eastAsia"/>
          <w:snapToGrid w:val="0"/>
          <w:kern w:val="0"/>
          <w:sz w:val="30"/>
          <w:szCs w:val="30"/>
        </w:rPr>
        <w:t>各级党委政府要严格落实食品安全党政同责工作制度，统一负责、领导、组织、协调本行政区域食品安全工作。将食品安全</w:t>
      </w:r>
      <w:r w:rsidRPr="00A817C0">
        <w:rPr>
          <w:rFonts w:ascii="仿宋_GB2312" w:hint="eastAsia"/>
          <w:snapToGrid w:val="0"/>
          <w:kern w:val="0"/>
          <w:sz w:val="30"/>
          <w:szCs w:val="30"/>
        </w:rPr>
        <w:lastRenderedPageBreak/>
        <w:t>工</w:t>
      </w:r>
      <w:r w:rsidRPr="00A817C0">
        <w:rPr>
          <w:rFonts w:ascii="仿宋_GB2312" w:hint="eastAsia"/>
          <w:snapToGrid w:val="0"/>
          <w:spacing w:val="-6"/>
          <w:kern w:val="0"/>
          <w:sz w:val="30"/>
          <w:szCs w:val="30"/>
        </w:rPr>
        <w:t>作纳入经济社会发展规划，将食品安全工作经费列入本级政府财政预算。建立健全精准防控末端发力终端见效工作机制，层层压实食品安全属地管理责任。食品安全重大部署、重点工作纳入党委和</w:t>
      </w:r>
      <w:r w:rsidRPr="00A817C0">
        <w:rPr>
          <w:rFonts w:ascii="仿宋_GB2312" w:hint="eastAsia"/>
          <w:snapToGrid w:val="0"/>
          <w:spacing w:val="-2"/>
          <w:kern w:val="0"/>
          <w:sz w:val="30"/>
          <w:szCs w:val="30"/>
        </w:rPr>
        <w:t>政府跟踪督办内容，结合巡察工作安排，对承担食品安全工作职责的单位部门履</w:t>
      </w:r>
      <w:proofErr w:type="gramStart"/>
      <w:r w:rsidRPr="00A817C0">
        <w:rPr>
          <w:rFonts w:ascii="仿宋_GB2312" w:hint="eastAsia"/>
          <w:snapToGrid w:val="0"/>
          <w:spacing w:val="-2"/>
          <w:kern w:val="0"/>
          <w:sz w:val="30"/>
          <w:szCs w:val="30"/>
        </w:rPr>
        <w:t>责情况</w:t>
      </w:r>
      <w:proofErr w:type="gramEnd"/>
      <w:r w:rsidRPr="00A817C0">
        <w:rPr>
          <w:rFonts w:ascii="仿宋_GB2312" w:hint="eastAsia"/>
          <w:snapToGrid w:val="0"/>
          <w:spacing w:val="-2"/>
          <w:kern w:val="0"/>
          <w:sz w:val="30"/>
          <w:szCs w:val="30"/>
        </w:rPr>
        <w:t>进行检查。强化评议考核，建立奖惩机制。</w:t>
      </w:r>
      <w:bookmarkStart w:id="8" w:name="_Toc117369105"/>
      <w:bookmarkStart w:id="9" w:name="_Toc117406616"/>
      <w:r w:rsidRPr="00A817C0">
        <w:rPr>
          <w:rFonts w:ascii="仿宋_GB2312" w:hint="eastAsia"/>
          <w:snapToGrid w:val="0"/>
          <w:spacing w:val="-2"/>
          <w:kern w:val="0"/>
          <w:sz w:val="30"/>
          <w:szCs w:val="30"/>
        </w:rPr>
        <w:t>（责任单位：</w:t>
      </w:r>
      <w:proofErr w:type="gramStart"/>
      <w:r w:rsidRPr="00A817C0">
        <w:rPr>
          <w:rFonts w:ascii="仿宋_GB2312" w:hint="eastAsia"/>
          <w:snapToGrid w:val="0"/>
          <w:spacing w:val="-2"/>
          <w:kern w:val="0"/>
          <w:sz w:val="30"/>
          <w:szCs w:val="30"/>
        </w:rPr>
        <w:t>区食安</w:t>
      </w:r>
      <w:proofErr w:type="gramEnd"/>
      <w:r w:rsidRPr="00A817C0">
        <w:rPr>
          <w:rFonts w:ascii="仿宋_GB2312" w:hint="eastAsia"/>
          <w:snapToGrid w:val="0"/>
          <w:spacing w:val="-2"/>
          <w:kern w:val="0"/>
          <w:sz w:val="30"/>
          <w:szCs w:val="30"/>
        </w:rPr>
        <w:t>办、</w:t>
      </w:r>
      <w:proofErr w:type="gramStart"/>
      <w:r w:rsidRPr="00A817C0">
        <w:rPr>
          <w:rFonts w:ascii="仿宋_GB2312" w:hint="eastAsia"/>
          <w:snapToGrid w:val="0"/>
          <w:spacing w:val="-2"/>
          <w:kern w:val="0"/>
          <w:sz w:val="30"/>
          <w:szCs w:val="30"/>
        </w:rPr>
        <w:t>区食安</w:t>
      </w:r>
      <w:proofErr w:type="gramEnd"/>
      <w:r w:rsidRPr="00A817C0">
        <w:rPr>
          <w:rFonts w:ascii="仿宋_GB2312" w:hint="eastAsia"/>
          <w:snapToGrid w:val="0"/>
          <w:spacing w:val="-2"/>
          <w:kern w:val="0"/>
          <w:sz w:val="30"/>
          <w:szCs w:val="30"/>
        </w:rPr>
        <w:t>委成员单位、各镇（街道））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2．强化部门管理责任</w:t>
      </w:r>
      <w:bookmarkEnd w:id="8"/>
      <w:bookmarkEnd w:id="9"/>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按照管行业必须</w:t>
      </w:r>
      <w:proofErr w:type="gramStart"/>
      <w:r w:rsidRPr="00A817C0">
        <w:rPr>
          <w:rFonts w:ascii="仿宋_GB2312" w:hint="eastAsia"/>
          <w:snapToGrid w:val="0"/>
          <w:kern w:val="0"/>
          <w:sz w:val="30"/>
          <w:szCs w:val="30"/>
        </w:rPr>
        <w:t>管安全</w:t>
      </w:r>
      <w:proofErr w:type="gramEnd"/>
      <w:r w:rsidRPr="00A817C0">
        <w:rPr>
          <w:rFonts w:ascii="仿宋_GB2312" w:hint="eastAsia"/>
          <w:snapToGrid w:val="0"/>
          <w:kern w:val="0"/>
          <w:sz w:val="30"/>
          <w:szCs w:val="30"/>
        </w:rPr>
        <w:t>的要求，</w:t>
      </w:r>
      <w:proofErr w:type="gramStart"/>
      <w:r w:rsidRPr="00A817C0">
        <w:rPr>
          <w:rFonts w:ascii="仿宋_GB2312" w:hint="eastAsia"/>
          <w:snapToGrid w:val="0"/>
          <w:kern w:val="0"/>
          <w:sz w:val="30"/>
          <w:szCs w:val="30"/>
        </w:rPr>
        <w:t>食安委</w:t>
      </w:r>
      <w:proofErr w:type="gramEnd"/>
      <w:r w:rsidRPr="00A817C0">
        <w:rPr>
          <w:rFonts w:ascii="仿宋_GB2312" w:hint="eastAsia"/>
          <w:snapToGrid w:val="0"/>
          <w:kern w:val="0"/>
          <w:sz w:val="30"/>
          <w:szCs w:val="30"/>
        </w:rPr>
        <w:t>成员单位各司其职，对主管领域的食品安全工作承担管理责任。发挥食品安全委员会及其办公室作用，完善综合协调、监督指导、督查考评等机制。加强跨地区、跨部门协作配合，建立健全食品安全信息通报、风险交流、隐患排查、联合执法、综合治理、事故处置等协调联动机制，发现问题迅速处置。</w:t>
      </w:r>
      <w:r w:rsidRPr="00A817C0">
        <w:rPr>
          <w:rFonts w:ascii="仿宋_GB2312" w:hint="eastAsia"/>
          <w:snapToGrid w:val="0"/>
          <w:color w:val="000000"/>
          <w:kern w:val="0"/>
          <w:sz w:val="30"/>
          <w:szCs w:val="30"/>
        </w:rPr>
        <w:t>探索食品安全监管部门与基层综合执法、综治等部门的联动，实现辅助人员资源共享。</w:t>
      </w:r>
      <w:bookmarkStart w:id="10" w:name="_Toc117369106"/>
      <w:bookmarkStart w:id="11" w:name="_Toc117406617"/>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委成员单位、各镇（街道）</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3．强化企业主体责任</w:t>
      </w:r>
      <w:bookmarkEnd w:id="10"/>
      <w:bookmarkEnd w:id="11"/>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落实农产品生产者和食品生产经营者主体责任，加强农产品种养殖环节和食品生产经营全链条质量安全管理。建立健全食品安全追溯体系。落实食品生产经营单位负责人、食品安全管理人员及食品从业人员培训考核制度，每人每年接受食品安全集中培训不少于40小时。推动食品安全责任保险工作。推进建设诚信守法企业文化，承担社会责任。（责任单位：区农业农村局、区市场监管局、各镇（街道））</w:t>
      </w:r>
    </w:p>
    <w:p w:rsidR="00D37813" w:rsidRPr="00A817C0" w:rsidRDefault="00D37813" w:rsidP="00D37813">
      <w:pPr>
        <w:overflowPunct w:val="0"/>
        <w:adjustRightInd w:val="0"/>
        <w:snapToGrid w:val="0"/>
        <w:spacing w:line="540" w:lineRule="exact"/>
        <w:ind w:firstLine="600"/>
        <w:rPr>
          <w:rFonts w:ascii="楷体_GB2312" w:eastAsia="楷体_GB2312" w:hint="eastAsia"/>
          <w:snapToGrid w:val="0"/>
          <w:kern w:val="0"/>
          <w:sz w:val="30"/>
          <w:szCs w:val="30"/>
        </w:rPr>
      </w:pPr>
      <w:bookmarkStart w:id="12" w:name="_Toc117406618"/>
      <w:bookmarkStart w:id="13" w:name="_Toc117369107"/>
      <w:r w:rsidRPr="00A817C0">
        <w:rPr>
          <w:rFonts w:ascii="楷体_GB2312" w:eastAsia="楷体_GB2312" w:hint="eastAsia"/>
          <w:snapToGrid w:val="0"/>
          <w:kern w:val="0"/>
          <w:sz w:val="30"/>
          <w:szCs w:val="30"/>
        </w:rPr>
        <w:t>（二）清源净流工程</w:t>
      </w:r>
      <w:bookmarkEnd w:id="12"/>
      <w:bookmarkEnd w:id="13"/>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14" w:name="_Toc117406619"/>
      <w:bookmarkStart w:id="15" w:name="_Toc117369108"/>
      <w:r w:rsidRPr="00A817C0">
        <w:rPr>
          <w:rFonts w:ascii="仿宋_GB2312" w:hint="eastAsia"/>
          <w:snapToGrid w:val="0"/>
          <w:kern w:val="0"/>
          <w:sz w:val="30"/>
          <w:szCs w:val="30"/>
        </w:rPr>
        <w:t>1．严控农产品生产源头污染</w:t>
      </w:r>
      <w:bookmarkEnd w:id="14"/>
      <w:bookmarkEnd w:id="15"/>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推进耕地污染源头治理，落实大气、水、土壤污染防治行动</w:t>
      </w:r>
      <w:r w:rsidRPr="00A817C0">
        <w:rPr>
          <w:rFonts w:ascii="仿宋_GB2312" w:hint="eastAsia"/>
          <w:snapToGrid w:val="0"/>
          <w:kern w:val="0"/>
          <w:sz w:val="30"/>
          <w:szCs w:val="30"/>
        </w:rPr>
        <w:lastRenderedPageBreak/>
        <w:t>计划，加强对重点行业、企业的环保执法。持续推进耕地周边涉镉等重金属重点行业企业排查整治，降低粮食中镉等重金属超标风险。全面推行耕地分类管理。规范农业投入品的经营使用，严格执行禁限用农业投入</w:t>
      </w:r>
      <w:proofErr w:type="gramStart"/>
      <w:r w:rsidRPr="00A817C0">
        <w:rPr>
          <w:rFonts w:ascii="仿宋_GB2312" w:hint="eastAsia"/>
          <w:snapToGrid w:val="0"/>
          <w:kern w:val="0"/>
          <w:sz w:val="30"/>
          <w:szCs w:val="30"/>
        </w:rPr>
        <w:t>品规定</w:t>
      </w:r>
      <w:proofErr w:type="gramEnd"/>
      <w:r w:rsidRPr="00A817C0">
        <w:rPr>
          <w:rFonts w:ascii="仿宋_GB2312" w:hint="eastAsia"/>
          <w:snapToGrid w:val="0"/>
          <w:kern w:val="0"/>
          <w:sz w:val="30"/>
          <w:szCs w:val="30"/>
        </w:rPr>
        <w:t>以及农药安全间隔期、兽药休药期等有关规定。推进化肥农药减量增效、水产养殖用药减量和兽药抗菌</w:t>
      </w:r>
      <w:proofErr w:type="gramStart"/>
      <w:r w:rsidRPr="00A817C0">
        <w:rPr>
          <w:rFonts w:ascii="仿宋_GB2312" w:hint="eastAsia"/>
          <w:snapToGrid w:val="0"/>
          <w:kern w:val="0"/>
          <w:sz w:val="30"/>
          <w:szCs w:val="30"/>
        </w:rPr>
        <w:t>药治理</w:t>
      </w:r>
      <w:proofErr w:type="gramEnd"/>
      <w:r w:rsidRPr="00A817C0">
        <w:rPr>
          <w:rFonts w:ascii="仿宋_GB2312" w:hint="eastAsia"/>
          <w:snapToGrid w:val="0"/>
          <w:kern w:val="0"/>
          <w:sz w:val="30"/>
          <w:szCs w:val="30"/>
        </w:rPr>
        <w:t>等工作。实行食用农产品合格证制度，推动合格证与追溯信息“二码合一”。加强对畜禽屠宰的监管，严格落实生猪定点屠宰相关规定。（责任单位：区农业农村局、区生态环境局、各镇（街道））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16" w:name="_Toc117406620"/>
      <w:bookmarkStart w:id="17" w:name="_Toc117369109"/>
      <w:r w:rsidRPr="00A817C0">
        <w:rPr>
          <w:rFonts w:ascii="仿宋_GB2312" w:hint="eastAsia"/>
          <w:snapToGrid w:val="0"/>
          <w:kern w:val="0"/>
          <w:sz w:val="30"/>
          <w:szCs w:val="30"/>
        </w:rPr>
        <w:t>2．严守储备粮质量安全</w:t>
      </w:r>
      <w:bookmarkEnd w:id="16"/>
      <w:bookmarkEnd w:id="17"/>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严格执行国家粮食质量标准和食品安全标准，严把粮食收购、储存、销售和出库质量安全关，督促粮食企业严格落实出入库检验制度。开展粮食质量调查、品质测报和安全风险监测服务；开展粮食质量安全检测，将镉列入政策性粮食（稻谷）收储入库和出库的必检项目。健全超标粮食处置长效机制，严禁不符合食品安全标准的粮食流入口粮市场。粮食烘干服务设施满足需要。</w:t>
      </w:r>
      <w:bookmarkStart w:id="18" w:name="_Toc117406621"/>
      <w:bookmarkStart w:id="19" w:name="_Toc117369110"/>
      <w:r w:rsidRPr="00A817C0">
        <w:rPr>
          <w:rFonts w:ascii="仿宋_GB2312" w:hint="eastAsia"/>
          <w:snapToGrid w:val="0"/>
          <w:kern w:val="0"/>
          <w:sz w:val="30"/>
          <w:szCs w:val="30"/>
        </w:rPr>
        <w:t>（责任单位：区经发局、各镇（街道））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3．严抓食品生产过程规范</w:t>
      </w:r>
      <w:bookmarkEnd w:id="18"/>
      <w:bookmarkEnd w:id="19"/>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对食品生产企业实施信用分类和风险分级管理，在日常监督检查全覆盖基础上对一般风险企业按比例“双随机”抽查，对高风险企业实施重点检查，对存在问题线索企业实施飞行检查。以乳制品、肉制品、白酒等为重点，加强风险防控。</w:t>
      </w:r>
      <w:bookmarkStart w:id="20" w:name="_Toc117369111"/>
      <w:bookmarkStart w:id="21" w:name="_Toc117406622"/>
      <w:r w:rsidRPr="00A817C0">
        <w:rPr>
          <w:rFonts w:ascii="仿宋_GB2312" w:hint="eastAsia"/>
          <w:snapToGrid w:val="0"/>
          <w:kern w:val="0"/>
          <w:sz w:val="30"/>
          <w:szCs w:val="30"/>
        </w:rPr>
        <w:t>（责任单位：区市场监管局、各镇（街道））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4．</w:t>
      </w:r>
      <w:proofErr w:type="gramStart"/>
      <w:r w:rsidRPr="00A817C0">
        <w:rPr>
          <w:rFonts w:ascii="仿宋_GB2312" w:hint="eastAsia"/>
          <w:snapToGrid w:val="0"/>
          <w:kern w:val="0"/>
          <w:sz w:val="30"/>
          <w:szCs w:val="30"/>
        </w:rPr>
        <w:t>严排食品</w:t>
      </w:r>
      <w:proofErr w:type="gramEnd"/>
      <w:r w:rsidRPr="00A817C0">
        <w:rPr>
          <w:rFonts w:ascii="仿宋_GB2312" w:hint="eastAsia"/>
          <w:snapToGrid w:val="0"/>
          <w:kern w:val="0"/>
          <w:sz w:val="30"/>
          <w:szCs w:val="30"/>
        </w:rPr>
        <w:t>流通环节隐患</w:t>
      </w:r>
      <w:bookmarkEnd w:id="20"/>
      <w:bookmarkEnd w:id="21"/>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严格食用农产品市场准入，全面推行农产品质</w:t>
      </w:r>
      <w:proofErr w:type="gramStart"/>
      <w:r w:rsidRPr="00A817C0">
        <w:rPr>
          <w:rFonts w:ascii="仿宋_GB2312" w:hint="eastAsia"/>
          <w:snapToGrid w:val="0"/>
          <w:kern w:val="0"/>
          <w:sz w:val="30"/>
          <w:szCs w:val="30"/>
        </w:rPr>
        <w:t>量安全</w:t>
      </w:r>
      <w:proofErr w:type="gramEnd"/>
      <w:r w:rsidRPr="00A817C0">
        <w:rPr>
          <w:rFonts w:ascii="仿宋_GB2312" w:hint="eastAsia"/>
          <w:snapToGrid w:val="0"/>
          <w:kern w:val="0"/>
          <w:sz w:val="30"/>
          <w:szCs w:val="30"/>
        </w:rPr>
        <w:t>承诺达</w:t>
      </w:r>
      <w:r w:rsidRPr="00A817C0">
        <w:rPr>
          <w:rFonts w:ascii="仿宋_GB2312" w:hint="eastAsia"/>
          <w:snapToGrid w:val="0"/>
          <w:kern w:val="0"/>
          <w:sz w:val="30"/>
          <w:szCs w:val="30"/>
        </w:rPr>
        <w:lastRenderedPageBreak/>
        <w:t>标合格证制度。加强食品批发交易市场监管，严格落实市场开办者和入场经营者食品安全管理责任。加大对销售环节进货查验记录不规范、过期食品、不按条件储存三类顽疾问题的检查力度，严查临期、过期食品“翻新”销售。落实互联网第三方平台提供者的食品安全管理责任。规范保健食品市场经营秩序。（责任单位：区市场监管局、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bookmarkStart w:id="22" w:name="_Toc117369112"/>
      <w:bookmarkStart w:id="23" w:name="_Toc117406623"/>
      <w:r w:rsidRPr="00A817C0">
        <w:rPr>
          <w:rFonts w:ascii="仿宋_GB2312" w:hint="eastAsia"/>
          <w:snapToGrid w:val="0"/>
          <w:kern w:val="0"/>
          <w:sz w:val="30"/>
          <w:szCs w:val="30"/>
        </w:rPr>
        <w:t>5．严格餐饮服务环节监管</w:t>
      </w:r>
      <w:bookmarkEnd w:id="22"/>
      <w:bookmarkEnd w:id="23"/>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深化餐饮服务质量安全提升行动，组织餐饮服务质量安全示范街区、示范店建设，进一步完善“阳光餐饮”在学校食堂、网络订餐等业态的实施。加强对学校食堂、集体用餐配送单位、中央厨房、旅游景区、城中村餐饮店和旅游点餐饮店等重点单位的监管。强化网络餐饮服务监管，及时对线上监测到的问题开展线下核查。严厉查处使用病死畜禽、地沟油、有毒有害物质加工餐饮食品等严重违法行为。加强餐厨垃圾集中收集处置的管理。（责任单位：区市场监管局、区教育局、区人社局、区住建局、区商务局、区卫健局、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bookmarkStart w:id="24" w:name="_Toc117406624"/>
      <w:bookmarkStart w:id="25" w:name="_Toc117369113"/>
      <w:r w:rsidRPr="00A817C0">
        <w:rPr>
          <w:rFonts w:ascii="仿宋_GB2312" w:hint="eastAsia"/>
          <w:snapToGrid w:val="0"/>
          <w:kern w:val="0"/>
          <w:sz w:val="30"/>
          <w:szCs w:val="30"/>
        </w:rPr>
        <w:t>6．严防境外食品输入风险</w:t>
      </w:r>
      <w:bookmarkEnd w:id="24"/>
      <w:bookmarkEnd w:id="25"/>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加强进口食品安全监管，严防输入</w:t>
      </w:r>
      <w:proofErr w:type="gramStart"/>
      <w:r w:rsidRPr="00A817C0">
        <w:rPr>
          <w:rFonts w:ascii="仿宋_GB2312" w:hint="eastAsia"/>
          <w:snapToGrid w:val="0"/>
          <w:kern w:val="0"/>
          <w:sz w:val="30"/>
          <w:szCs w:val="30"/>
        </w:rPr>
        <w:t>型食品</w:t>
      </w:r>
      <w:proofErr w:type="gramEnd"/>
      <w:r w:rsidRPr="00A817C0">
        <w:rPr>
          <w:rFonts w:ascii="仿宋_GB2312" w:hint="eastAsia"/>
          <w:snapToGrid w:val="0"/>
          <w:kern w:val="0"/>
          <w:sz w:val="30"/>
          <w:szCs w:val="30"/>
        </w:rPr>
        <w:t>安全风险。严厉查处走私农畜产品、食品、食品相关产品等违法犯罪行为。把好进口冷</w:t>
      </w:r>
      <w:proofErr w:type="gramStart"/>
      <w:r w:rsidRPr="00A817C0">
        <w:rPr>
          <w:rFonts w:ascii="仿宋_GB2312" w:hint="eastAsia"/>
          <w:snapToGrid w:val="0"/>
          <w:kern w:val="0"/>
          <w:sz w:val="30"/>
          <w:szCs w:val="30"/>
        </w:rPr>
        <w:t>链食品</w:t>
      </w:r>
      <w:proofErr w:type="gramEnd"/>
      <w:r w:rsidRPr="00A817C0">
        <w:rPr>
          <w:rFonts w:ascii="仿宋_GB2312" w:hint="eastAsia"/>
          <w:snapToGrid w:val="0"/>
          <w:kern w:val="0"/>
          <w:sz w:val="30"/>
          <w:szCs w:val="30"/>
        </w:rPr>
        <w:t>入市关。加大对跨境电商进口食品的监管力度。（责任单位：区住建局、区卫健局、区市场监管局、各镇（街道））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bookmarkStart w:id="26" w:name="_Toc117369114"/>
      <w:bookmarkStart w:id="27" w:name="_Toc117406625"/>
      <w:r w:rsidRPr="00A817C0">
        <w:rPr>
          <w:rFonts w:ascii="仿宋_GB2312" w:hint="eastAsia"/>
          <w:snapToGrid w:val="0"/>
          <w:kern w:val="0"/>
          <w:sz w:val="30"/>
          <w:szCs w:val="30"/>
        </w:rPr>
        <w:t>7．严惩食品违法犯罪行为</w:t>
      </w:r>
      <w:bookmarkEnd w:id="26"/>
      <w:bookmarkEnd w:id="27"/>
    </w:p>
    <w:p w:rsidR="00D37813" w:rsidRPr="00A817C0" w:rsidRDefault="00D37813" w:rsidP="00D37813">
      <w:pPr>
        <w:spacing w:line="530" w:lineRule="exact"/>
        <w:ind w:firstLine="600"/>
        <w:rPr>
          <w:rFonts w:ascii="仿宋_GB2312" w:hint="eastAsia"/>
          <w:snapToGrid w:val="0"/>
          <w:spacing w:val="-2"/>
          <w:kern w:val="0"/>
          <w:sz w:val="30"/>
          <w:szCs w:val="30"/>
        </w:rPr>
      </w:pPr>
      <w:r w:rsidRPr="00A817C0">
        <w:rPr>
          <w:rFonts w:ascii="仿宋_GB2312" w:hint="eastAsia"/>
          <w:snapToGrid w:val="0"/>
          <w:kern w:val="0"/>
          <w:sz w:val="30"/>
          <w:szCs w:val="30"/>
        </w:rPr>
        <w:t>深入开展“铁拳”行动、“昆仑”专项行动、“国门守护”行动等，聚焦食品非法添加、制售假冒伪劣食品、互联网直播售假</w:t>
      </w:r>
      <w:r w:rsidRPr="00A817C0">
        <w:rPr>
          <w:rFonts w:ascii="仿宋_GB2312" w:hint="eastAsia"/>
          <w:snapToGrid w:val="0"/>
          <w:spacing w:val="-6"/>
          <w:kern w:val="0"/>
          <w:sz w:val="30"/>
          <w:szCs w:val="30"/>
        </w:rPr>
        <w:t>，保健食品欺诈营销等突出问题，食用农产品领域使用禁限用药物、生猪私屠滥宰、屠宰病死畜禽等重点问题，以及冻品、农产品</w:t>
      </w:r>
      <w:r w:rsidRPr="00A817C0">
        <w:rPr>
          <w:rFonts w:ascii="仿宋_GB2312" w:hint="eastAsia"/>
          <w:snapToGrid w:val="0"/>
          <w:spacing w:val="-6"/>
          <w:kern w:val="0"/>
          <w:sz w:val="30"/>
          <w:szCs w:val="30"/>
        </w:rPr>
        <w:lastRenderedPageBreak/>
        <w:t>等走私违法犯罪活动，开展集中整治行动。组织非法添加新型化学衍生物犯罪集中破案攻坚。严格执行关于全面禁止非法野生动物交易、长江流域禁捕等有关规定。落实“处罚到人”的规定，依法实施行业禁入。全面加强食品安全行政执法与刑事司法衔接，完善各</w:t>
      </w:r>
      <w:r w:rsidRPr="00A817C0">
        <w:rPr>
          <w:rFonts w:ascii="仿宋_GB2312" w:hint="eastAsia"/>
          <w:snapToGrid w:val="0"/>
          <w:spacing w:val="-2"/>
          <w:kern w:val="0"/>
          <w:sz w:val="30"/>
          <w:szCs w:val="30"/>
        </w:rPr>
        <w:t>级食品安全监管部门与公安机关之间线索通报、案件移送、联合查办等两法衔接工作机制。（责任单位：区市场监管局、区法院、区检察院、区农业农村局、区公安分局、各镇（街道））</w:t>
      </w:r>
    </w:p>
    <w:p w:rsidR="00D37813" w:rsidRPr="00A817C0" w:rsidRDefault="00D37813" w:rsidP="00D37813">
      <w:pPr>
        <w:overflowPunct w:val="0"/>
        <w:adjustRightInd w:val="0"/>
        <w:snapToGrid w:val="0"/>
        <w:spacing w:line="530" w:lineRule="exact"/>
        <w:ind w:firstLine="600"/>
        <w:rPr>
          <w:rFonts w:ascii="楷体_GB2312" w:eastAsia="楷体_GB2312" w:hint="eastAsia"/>
          <w:snapToGrid w:val="0"/>
          <w:kern w:val="0"/>
          <w:sz w:val="30"/>
          <w:szCs w:val="30"/>
        </w:rPr>
      </w:pPr>
      <w:r w:rsidRPr="00A817C0">
        <w:rPr>
          <w:rFonts w:ascii="楷体_GB2312" w:eastAsia="楷体_GB2312" w:hint="eastAsia"/>
          <w:snapToGrid w:val="0"/>
          <w:kern w:val="0"/>
          <w:sz w:val="30"/>
          <w:szCs w:val="30"/>
        </w:rPr>
        <w:t>（三）能力提升工程</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bookmarkStart w:id="28" w:name="_Toc117406627"/>
      <w:bookmarkStart w:id="29" w:name="_Toc117369116"/>
      <w:r w:rsidRPr="00A817C0">
        <w:rPr>
          <w:rFonts w:ascii="仿宋_GB2312" w:hint="eastAsia"/>
          <w:snapToGrid w:val="0"/>
          <w:kern w:val="0"/>
          <w:sz w:val="30"/>
          <w:szCs w:val="30"/>
        </w:rPr>
        <w:t>1．提升制度保障能力</w:t>
      </w:r>
      <w:bookmarkEnd w:id="28"/>
      <w:bookmarkEnd w:id="29"/>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在网络餐饮服务、推行公勺公筷、</w:t>
      </w:r>
      <w:proofErr w:type="gramStart"/>
      <w:r w:rsidRPr="00A817C0">
        <w:rPr>
          <w:rFonts w:ascii="仿宋_GB2312" w:hint="eastAsia"/>
          <w:snapToGrid w:val="0"/>
          <w:kern w:val="0"/>
          <w:sz w:val="30"/>
          <w:szCs w:val="30"/>
        </w:rPr>
        <w:t>反食品</w:t>
      </w:r>
      <w:proofErr w:type="gramEnd"/>
      <w:r w:rsidRPr="00A817C0">
        <w:rPr>
          <w:rFonts w:ascii="仿宋_GB2312" w:hint="eastAsia"/>
          <w:snapToGrid w:val="0"/>
          <w:kern w:val="0"/>
          <w:sz w:val="30"/>
          <w:szCs w:val="30"/>
        </w:rPr>
        <w:t>浪费、食品小作坊治理、食品小摊贩集中区管理、农村集体聚餐管理等方面，全面落实地方标准，推动行业规范，强化企业自律。进一步完善食品生产经营单位信用体系建设，实施信用分类管理，建立诚信奖励、失信惩戒的良性机制，将严重违法失信企业依法纳入信用信息共享平台和企业信用信息公示系统。（责任单位：区市场监管局、</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委有关成员单位、各镇（街道））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30" w:name="_Toc117406628"/>
      <w:bookmarkStart w:id="31" w:name="_Toc117369117"/>
      <w:r w:rsidRPr="00A817C0">
        <w:rPr>
          <w:rFonts w:ascii="仿宋_GB2312" w:hint="eastAsia"/>
          <w:snapToGrid w:val="0"/>
          <w:kern w:val="0"/>
          <w:sz w:val="30"/>
          <w:szCs w:val="30"/>
        </w:rPr>
        <w:t>2．提升基层治理能力</w:t>
      </w:r>
      <w:bookmarkEnd w:id="30"/>
      <w:bookmarkEnd w:id="31"/>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加强</w:t>
      </w:r>
      <w:proofErr w:type="gramStart"/>
      <w:r w:rsidRPr="00A817C0">
        <w:rPr>
          <w:rFonts w:ascii="仿宋_GB2312" w:hint="eastAsia"/>
          <w:snapToGrid w:val="0"/>
          <w:kern w:val="0"/>
          <w:sz w:val="30"/>
          <w:szCs w:val="30"/>
        </w:rPr>
        <w:t>基层食安办</w:t>
      </w:r>
      <w:proofErr w:type="gramEnd"/>
      <w:r w:rsidRPr="00A817C0">
        <w:rPr>
          <w:rFonts w:ascii="仿宋_GB2312" w:hint="eastAsia"/>
          <w:snapToGrid w:val="0"/>
          <w:kern w:val="0"/>
          <w:sz w:val="30"/>
          <w:szCs w:val="30"/>
        </w:rPr>
        <w:t>、基层市场监管分局、基层农产品质</w:t>
      </w:r>
      <w:proofErr w:type="gramStart"/>
      <w:r w:rsidRPr="00A817C0">
        <w:rPr>
          <w:rFonts w:ascii="仿宋_GB2312" w:hint="eastAsia"/>
          <w:snapToGrid w:val="0"/>
          <w:kern w:val="0"/>
          <w:sz w:val="30"/>
          <w:szCs w:val="30"/>
        </w:rPr>
        <w:t>量安全</w:t>
      </w:r>
      <w:proofErr w:type="gramEnd"/>
      <w:r w:rsidRPr="00A817C0">
        <w:rPr>
          <w:rFonts w:ascii="仿宋_GB2312" w:hint="eastAsia"/>
          <w:snapToGrid w:val="0"/>
          <w:kern w:val="0"/>
          <w:sz w:val="30"/>
          <w:szCs w:val="30"/>
        </w:rPr>
        <w:t>监管部门治理能力建设，健全工作机制，配足工作人员，明确工作职责，完善基层装备。基层农业综合执法部门要把保障农产品质</w:t>
      </w:r>
      <w:proofErr w:type="gramStart"/>
      <w:r w:rsidRPr="00A817C0">
        <w:rPr>
          <w:rFonts w:ascii="仿宋_GB2312" w:hint="eastAsia"/>
          <w:snapToGrid w:val="0"/>
          <w:kern w:val="0"/>
          <w:sz w:val="30"/>
          <w:szCs w:val="30"/>
        </w:rPr>
        <w:t>量安全</w:t>
      </w:r>
      <w:proofErr w:type="gramEnd"/>
      <w:r w:rsidRPr="00A817C0">
        <w:rPr>
          <w:rFonts w:ascii="仿宋_GB2312" w:hint="eastAsia"/>
          <w:snapToGrid w:val="0"/>
          <w:kern w:val="0"/>
          <w:sz w:val="30"/>
          <w:szCs w:val="30"/>
        </w:rPr>
        <w:t>作为重点任务，基层市场监管部门要以食品安全为首要职责。推进</w:t>
      </w:r>
      <w:proofErr w:type="gramStart"/>
      <w:r w:rsidRPr="00A817C0">
        <w:rPr>
          <w:rFonts w:ascii="仿宋_GB2312" w:hint="eastAsia"/>
          <w:snapToGrid w:val="0"/>
          <w:kern w:val="0"/>
          <w:sz w:val="30"/>
          <w:szCs w:val="30"/>
        </w:rPr>
        <w:t>基层食安委</w:t>
      </w:r>
      <w:proofErr w:type="gramEnd"/>
      <w:r w:rsidRPr="00A817C0">
        <w:rPr>
          <w:rFonts w:ascii="仿宋_GB2312" w:hint="eastAsia"/>
          <w:snapToGrid w:val="0"/>
          <w:kern w:val="0"/>
          <w:sz w:val="30"/>
          <w:szCs w:val="30"/>
        </w:rPr>
        <w:t>及其办公室规范化建设，推动基层监管力量与镇（街道）网格化社会治理相互补充、深度融合，打通食品安全工作“最后一米”。（责任单位：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办、区委政法委、区农业农村局、区市场监管局、各镇（街道））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32" w:name="_Toc117369118"/>
      <w:bookmarkStart w:id="33" w:name="_Toc117406629"/>
      <w:r w:rsidRPr="00A817C0">
        <w:rPr>
          <w:rFonts w:ascii="仿宋_GB2312" w:hint="eastAsia"/>
          <w:snapToGrid w:val="0"/>
          <w:kern w:val="0"/>
          <w:sz w:val="30"/>
          <w:szCs w:val="30"/>
        </w:rPr>
        <w:t>3．提升队伍</w:t>
      </w:r>
      <w:proofErr w:type="gramStart"/>
      <w:r w:rsidRPr="00A817C0">
        <w:rPr>
          <w:rFonts w:ascii="仿宋_GB2312" w:hint="eastAsia"/>
          <w:snapToGrid w:val="0"/>
          <w:kern w:val="0"/>
          <w:sz w:val="30"/>
          <w:szCs w:val="30"/>
        </w:rPr>
        <w:t>履</w:t>
      </w:r>
      <w:proofErr w:type="gramEnd"/>
      <w:r w:rsidRPr="00A817C0">
        <w:rPr>
          <w:rFonts w:ascii="仿宋_GB2312" w:hint="eastAsia"/>
          <w:snapToGrid w:val="0"/>
          <w:kern w:val="0"/>
          <w:sz w:val="30"/>
          <w:szCs w:val="30"/>
        </w:rPr>
        <w:t>职能力</w:t>
      </w:r>
      <w:bookmarkEnd w:id="32"/>
      <w:bookmarkEnd w:id="33"/>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lastRenderedPageBreak/>
        <w:t>加强农业综合执法队伍和食品安全职业化检查员队伍建设，加强监管人员、执法人员和专业技术人员培训和考核，提升监管专业化水平。进一步充实基层协管员（信息员）队伍。公安机关明确机构和人员负责打击食品安全犯罪，推进食品安全违法侦查力量的专业化、实战化建设，强化办案能力保障。（责任单位：区农业农村局、区市场监管局、区公安分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34" w:name="_Toc117369119"/>
      <w:bookmarkStart w:id="35" w:name="_Toc117406630"/>
      <w:r w:rsidRPr="00A817C0">
        <w:rPr>
          <w:rFonts w:ascii="仿宋_GB2312" w:hint="eastAsia"/>
          <w:snapToGrid w:val="0"/>
          <w:kern w:val="0"/>
          <w:sz w:val="30"/>
          <w:szCs w:val="30"/>
        </w:rPr>
        <w:t>4．提升检验检测能力</w:t>
      </w:r>
      <w:bookmarkEnd w:id="34"/>
      <w:bookmarkEnd w:id="35"/>
    </w:p>
    <w:p w:rsidR="00D37813" w:rsidRPr="00A817C0" w:rsidRDefault="00D37813" w:rsidP="00D37813">
      <w:pPr>
        <w:overflowPunct w:val="0"/>
        <w:adjustRightInd w:val="0"/>
        <w:snapToGrid w:val="0"/>
        <w:spacing w:line="540" w:lineRule="exact"/>
        <w:ind w:firstLine="600"/>
        <w:rPr>
          <w:rFonts w:ascii="仿宋_GB2312" w:hint="eastAsia"/>
          <w:snapToGrid w:val="0"/>
          <w:spacing w:val="-2"/>
          <w:kern w:val="0"/>
          <w:sz w:val="30"/>
          <w:szCs w:val="30"/>
        </w:rPr>
      </w:pPr>
      <w:r w:rsidRPr="00A817C0">
        <w:rPr>
          <w:rFonts w:ascii="仿宋_GB2312" w:hint="eastAsia"/>
          <w:snapToGrid w:val="0"/>
          <w:kern w:val="0"/>
          <w:sz w:val="30"/>
          <w:szCs w:val="30"/>
        </w:rPr>
        <w:t>加</w:t>
      </w:r>
      <w:r w:rsidRPr="00A817C0">
        <w:rPr>
          <w:rFonts w:ascii="仿宋_GB2312" w:hint="eastAsia"/>
          <w:snapToGrid w:val="0"/>
          <w:spacing w:val="-6"/>
          <w:kern w:val="0"/>
          <w:sz w:val="30"/>
          <w:szCs w:val="30"/>
        </w:rPr>
        <w:t>强基层农产品质</w:t>
      </w:r>
      <w:proofErr w:type="gramStart"/>
      <w:r w:rsidRPr="00A817C0">
        <w:rPr>
          <w:rFonts w:ascii="仿宋_GB2312" w:hint="eastAsia"/>
          <w:snapToGrid w:val="0"/>
          <w:spacing w:val="-6"/>
          <w:kern w:val="0"/>
          <w:sz w:val="30"/>
          <w:szCs w:val="30"/>
        </w:rPr>
        <w:t>量安全</w:t>
      </w:r>
      <w:proofErr w:type="gramEnd"/>
      <w:r w:rsidRPr="00A817C0">
        <w:rPr>
          <w:rFonts w:ascii="仿宋_GB2312" w:hint="eastAsia"/>
          <w:snapToGrid w:val="0"/>
          <w:spacing w:val="-6"/>
          <w:kern w:val="0"/>
          <w:sz w:val="30"/>
          <w:szCs w:val="30"/>
        </w:rPr>
        <w:t>和食品安全检验检测体系建设，补齐工作短板。加强对食品质量安全承检机构的指导和监督，提高检验</w:t>
      </w:r>
      <w:r w:rsidRPr="00A817C0">
        <w:rPr>
          <w:rFonts w:ascii="仿宋_GB2312" w:hint="eastAsia"/>
          <w:snapToGrid w:val="0"/>
          <w:spacing w:val="-2"/>
          <w:kern w:val="0"/>
          <w:sz w:val="30"/>
          <w:szCs w:val="30"/>
        </w:rPr>
        <w:t>检测质量。重视基层一线检测技术人员业务培训，强化基层快检人员的业务能力。（责任单位：区农业农村局、区市场监管局）</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36" w:name="_Toc117369120"/>
      <w:bookmarkStart w:id="37" w:name="_Toc117406631"/>
      <w:r w:rsidRPr="00A817C0">
        <w:rPr>
          <w:rFonts w:ascii="仿宋_GB2312" w:hint="eastAsia"/>
          <w:snapToGrid w:val="0"/>
          <w:kern w:val="0"/>
          <w:sz w:val="30"/>
          <w:szCs w:val="30"/>
        </w:rPr>
        <w:t>5．提升风险防控能力</w:t>
      </w:r>
      <w:bookmarkEnd w:id="36"/>
      <w:bookmarkEnd w:id="37"/>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开展食品安全风险监测、监督抽检、评价性抽检等工作，强化检验检测结果的运用，加强监管和抽检环节密切配合，推动食品安全监管关口前移。开展食品安全风险会商、交流、预警等工作。对食品生产经营者全面实行食品安全风险分级动态管理。针对问题多发领域和重点品种，及时排查风险隐患，防范区域性、行业性、系统性食品安全问题。（责任单位：区农业农村局、区卫健局、区市场监管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38" w:name="_Toc117369121"/>
      <w:bookmarkStart w:id="39" w:name="_Toc117406632"/>
      <w:r w:rsidRPr="00A817C0">
        <w:rPr>
          <w:rFonts w:ascii="仿宋_GB2312" w:hint="eastAsia"/>
          <w:snapToGrid w:val="0"/>
          <w:kern w:val="0"/>
          <w:sz w:val="30"/>
          <w:szCs w:val="30"/>
        </w:rPr>
        <w:t>6．提升应急处置能力</w:t>
      </w:r>
      <w:bookmarkEnd w:id="38"/>
      <w:bookmarkEnd w:id="39"/>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完善农产品质量和食品安全事件应急处置工作机制和工作程序，全面提高应急管理水平。定期开展食品安全突发事件应急演练，提升应急响应、现场处置、医疗救治等能力。开展食品安全应急常识培训，提升居民食品安全自我保护意识。做好食品安全舆情的收集、会商、</w:t>
      </w:r>
      <w:proofErr w:type="gramStart"/>
      <w:r w:rsidRPr="00A817C0">
        <w:rPr>
          <w:rFonts w:ascii="仿宋_GB2312" w:hint="eastAsia"/>
          <w:snapToGrid w:val="0"/>
          <w:kern w:val="0"/>
          <w:sz w:val="30"/>
          <w:szCs w:val="30"/>
        </w:rPr>
        <w:t>研</w:t>
      </w:r>
      <w:proofErr w:type="gramEnd"/>
      <w:r w:rsidRPr="00A817C0">
        <w:rPr>
          <w:rFonts w:ascii="仿宋_GB2312" w:hint="eastAsia"/>
          <w:snapToGrid w:val="0"/>
          <w:kern w:val="0"/>
          <w:sz w:val="30"/>
          <w:szCs w:val="30"/>
        </w:rPr>
        <w:t>判工作，及时回应社会关切。（责任单</w:t>
      </w:r>
      <w:r w:rsidRPr="00A817C0">
        <w:rPr>
          <w:rFonts w:ascii="仿宋_GB2312" w:hint="eastAsia"/>
          <w:snapToGrid w:val="0"/>
          <w:kern w:val="0"/>
          <w:sz w:val="30"/>
          <w:szCs w:val="30"/>
        </w:rPr>
        <w:lastRenderedPageBreak/>
        <w:t>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办、区委宣传统战部、区教育局、区农业农村局、区卫健局、区市场监管局、区公安分局、各镇（街道））</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bookmarkStart w:id="40" w:name="_Toc117369122"/>
      <w:bookmarkStart w:id="41" w:name="_Toc117406633"/>
      <w:r w:rsidRPr="00A817C0">
        <w:rPr>
          <w:rFonts w:ascii="仿宋_GB2312" w:hint="eastAsia"/>
          <w:snapToGrid w:val="0"/>
          <w:kern w:val="0"/>
          <w:sz w:val="30"/>
          <w:szCs w:val="30"/>
        </w:rPr>
        <w:t>7．提升科技创新能力</w:t>
      </w:r>
      <w:bookmarkEnd w:id="40"/>
      <w:bookmarkEnd w:id="41"/>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将食品安全纳入全区科技计划，支持食品安全科技创新研究，引导食品企业加大科研投入。加强新技术成果在农产品、食品安全监管和生产经营活动中的应用。</w:t>
      </w:r>
      <w:bookmarkStart w:id="42" w:name="_Toc117406634"/>
      <w:bookmarkStart w:id="43" w:name="_Toc117369123"/>
      <w:r w:rsidRPr="00A817C0">
        <w:rPr>
          <w:rFonts w:ascii="仿宋_GB2312" w:hint="eastAsia"/>
          <w:snapToGrid w:val="0"/>
          <w:kern w:val="0"/>
          <w:sz w:val="30"/>
          <w:szCs w:val="30"/>
        </w:rPr>
        <w:t>支持农产品和食品安全专业技术支撑机构和重点实验室建设，支持建设国家级、省级食品安全技术支撑机构、重点实验室、技术创新中心与智库等。（责任单位：区科技局、</w:t>
      </w:r>
      <w:proofErr w:type="gramStart"/>
      <w:r w:rsidRPr="00A817C0">
        <w:rPr>
          <w:rFonts w:ascii="仿宋_GB2312" w:hint="eastAsia"/>
          <w:snapToGrid w:val="0"/>
          <w:kern w:val="0"/>
          <w:sz w:val="30"/>
          <w:szCs w:val="30"/>
        </w:rPr>
        <w:t>区食安委相关</w:t>
      </w:r>
      <w:proofErr w:type="gramEnd"/>
      <w:r w:rsidRPr="00A817C0">
        <w:rPr>
          <w:rFonts w:ascii="仿宋_GB2312" w:hint="eastAsia"/>
          <w:snapToGrid w:val="0"/>
          <w:kern w:val="0"/>
          <w:sz w:val="30"/>
          <w:szCs w:val="30"/>
        </w:rPr>
        <w:t>成员单位、各镇（街道））</w:t>
      </w:r>
    </w:p>
    <w:p w:rsidR="00D37813" w:rsidRPr="00A817C0" w:rsidRDefault="00D37813" w:rsidP="00D37813">
      <w:pPr>
        <w:overflowPunct w:val="0"/>
        <w:adjustRightInd w:val="0"/>
        <w:snapToGrid w:val="0"/>
        <w:spacing w:line="530" w:lineRule="exact"/>
        <w:ind w:firstLine="600"/>
        <w:rPr>
          <w:rFonts w:ascii="楷体_GB2312" w:eastAsia="楷体_GB2312" w:hint="eastAsia"/>
          <w:snapToGrid w:val="0"/>
          <w:kern w:val="0"/>
          <w:sz w:val="30"/>
          <w:szCs w:val="30"/>
        </w:rPr>
      </w:pPr>
      <w:r w:rsidRPr="00A817C0">
        <w:rPr>
          <w:rFonts w:ascii="楷体_GB2312" w:eastAsia="楷体_GB2312" w:hint="eastAsia"/>
          <w:snapToGrid w:val="0"/>
          <w:kern w:val="0"/>
          <w:sz w:val="30"/>
          <w:szCs w:val="30"/>
        </w:rPr>
        <w:t>（四）示范引领工程</w:t>
      </w:r>
      <w:bookmarkEnd w:id="42"/>
      <w:bookmarkEnd w:id="43"/>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1．食品安全“两个责任”项目。建立健全分层分级、层级对应，督导督查、精准防控，备案备查、责任到人的包保工作机制，压实食品安全属地管理责任。深入贯彻落实《企业落实食品安全主体责任监督管理规定》，督促生产经营者建立主要负责人、食品安全总监、食品安全员分级负责的食品安全责任体系，制定风险管控清单，健全“日管控、周排查、月调度”工作机制，精准防控风险隐患。（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w:t>
      </w:r>
      <w:proofErr w:type="gramStart"/>
      <w:r w:rsidRPr="00A817C0">
        <w:rPr>
          <w:rFonts w:ascii="仿宋_GB2312" w:hint="eastAsia"/>
          <w:snapToGrid w:val="0"/>
          <w:kern w:val="0"/>
          <w:sz w:val="30"/>
          <w:szCs w:val="30"/>
        </w:rPr>
        <w:t>区食安委相关</w:t>
      </w:r>
      <w:proofErr w:type="gramEnd"/>
      <w:r w:rsidRPr="00A817C0">
        <w:rPr>
          <w:rFonts w:ascii="仿宋_GB2312" w:hint="eastAsia"/>
          <w:snapToGrid w:val="0"/>
          <w:kern w:val="0"/>
          <w:sz w:val="30"/>
          <w:szCs w:val="30"/>
        </w:rPr>
        <w:t>成员单位、各镇（街道））</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2．食品安全“智慧监管”项目。推进“互联网+食品”监管，</w:t>
      </w:r>
      <w:r w:rsidRPr="00A817C0">
        <w:rPr>
          <w:rFonts w:ascii="仿宋_GB2312" w:hint="eastAsia"/>
          <w:bCs/>
          <w:snapToGrid w:val="0"/>
          <w:kern w:val="0"/>
          <w:sz w:val="30"/>
          <w:szCs w:val="30"/>
        </w:rPr>
        <w:t>建立互联互通的食品安全数据库</w:t>
      </w:r>
      <w:r w:rsidRPr="00A817C0">
        <w:rPr>
          <w:rFonts w:ascii="仿宋_GB2312" w:hint="eastAsia"/>
          <w:snapToGrid w:val="0"/>
          <w:color w:val="000000"/>
          <w:kern w:val="0"/>
          <w:sz w:val="30"/>
          <w:szCs w:val="30"/>
        </w:rPr>
        <w:t>；建设</w:t>
      </w:r>
      <w:proofErr w:type="gramStart"/>
      <w:r w:rsidRPr="00A817C0">
        <w:rPr>
          <w:rFonts w:ascii="仿宋_GB2312" w:hint="eastAsia"/>
          <w:snapToGrid w:val="0"/>
          <w:color w:val="000000"/>
          <w:kern w:val="0"/>
          <w:sz w:val="30"/>
          <w:szCs w:val="30"/>
        </w:rPr>
        <w:t>集食品</w:t>
      </w:r>
      <w:proofErr w:type="gramEnd"/>
      <w:r w:rsidRPr="00A817C0">
        <w:rPr>
          <w:rFonts w:ascii="仿宋_GB2312" w:hint="eastAsia"/>
          <w:snapToGrid w:val="0"/>
          <w:color w:val="000000"/>
          <w:kern w:val="0"/>
          <w:sz w:val="30"/>
          <w:szCs w:val="30"/>
        </w:rPr>
        <w:t>安全许可、监管、抽检、案件查办、应急处置等功能于一体的智慧监管体系，构建对全区食品安全状况统一评价、对具体经营主体风险管控能力的动态评价、对具体食品项目及类别食品安全状况动态监测、应急处置全流程的“四合一”监测网络；</w:t>
      </w:r>
      <w:r w:rsidRPr="00A817C0">
        <w:rPr>
          <w:rFonts w:ascii="仿宋_GB2312" w:hint="eastAsia"/>
          <w:bCs/>
          <w:snapToGrid w:val="0"/>
          <w:color w:val="000000"/>
          <w:kern w:val="0"/>
          <w:sz w:val="30"/>
          <w:szCs w:val="30"/>
        </w:rPr>
        <w:t>推进物联网、人工智能、区块链等信息技术在食品安全监管领域的运用。</w:t>
      </w:r>
      <w:r w:rsidRPr="00A817C0">
        <w:rPr>
          <w:rFonts w:ascii="仿宋_GB2312" w:hint="eastAsia"/>
          <w:snapToGrid w:val="0"/>
          <w:kern w:val="0"/>
          <w:sz w:val="30"/>
          <w:szCs w:val="30"/>
        </w:rPr>
        <w:t>（责任单位：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w:t>
      </w:r>
      <w:proofErr w:type="gramStart"/>
      <w:r w:rsidRPr="00A817C0">
        <w:rPr>
          <w:rFonts w:ascii="仿宋_GB2312" w:hint="eastAsia"/>
          <w:snapToGrid w:val="0"/>
          <w:kern w:val="0"/>
          <w:sz w:val="30"/>
          <w:szCs w:val="30"/>
        </w:rPr>
        <w:t>区食安委相关</w:t>
      </w:r>
      <w:proofErr w:type="gramEnd"/>
      <w:r w:rsidRPr="00A817C0">
        <w:rPr>
          <w:rFonts w:ascii="仿宋_GB2312" w:hint="eastAsia"/>
          <w:snapToGrid w:val="0"/>
          <w:kern w:val="0"/>
          <w:sz w:val="30"/>
          <w:szCs w:val="30"/>
        </w:rPr>
        <w:t>成员单位、各镇（街道））</w:t>
      </w:r>
    </w:p>
    <w:p w:rsidR="00D37813" w:rsidRPr="00A817C0" w:rsidRDefault="00D37813" w:rsidP="00D37813">
      <w:pPr>
        <w:overflowPunct w:val="0"/>
        <w:adjustRightInd w:val="0"/>
        <w:snapToGrid w:val="0"/>
        <w:spacing w:line="530" w:lineRule="exact"/>
        <w:ind w:firstLine="600"/>
        <w:rPr>
          <w:rFonts w:ascii="仿宋_GB2312" w:hint="eastAsia"/>
          <w:snapToGrid w:val="0"/>
          <w:color w:val="000000"/>
          <w:kern w:val="0"/>
          <w:sz w:val="30"/>
          <w:szCs w:val="30"/>
        </w:rPr>
      </w:pPr>
      <w:r w:rsidRPr="00A817C0">
        <w:rPr>
          <w:rFonts w:ascii="仿宋_GB2312" w:hint="eastAsia"/>
          <w:snapToGrid w:val="0"/>
          <w:kern w:val="0"/>
          <w:sz w:val="30"/>
          <w:szCs w:val="30"/>
        </w:rPr>
        <w:lastRenderedPageBreak/>
        <w:t>3．食品安全“信用监管”项目。</w:t>
      </w:r>
      <w:r w:rsidRPr="00A817C0">
        <w:rPr>
          <w:rFonts w:ascii="仿宋_GB2312" w:hint="eastAsia"/>
          <w:snapToGrid w:val="0"/>
          <w:color w:val="000000"/>
          <w:kern w:val="0"/>
          <w:sz w:val="30"/>
          <w:szCs w:val="30"/>
        </w:rPr>
        <w:t>加快推进食品工业企业信用体系建设，建立农产品和食品生产经营及其相关活动重点领域企业信用档案，实行食品安全信用等级公示和分级分类管理；建立食品生产企业信用风险分类模型，开展食品生产企业（机构）及相关人员信用等级评价，实施“黑名单”制度，建立守信激励和失信惩戒的联合奖惩制度，构建以食品安全信用档案为基础、分级分类为依托、差异化监管为手段、联合奖惩为抓手的食品生产食品安全信用监管体系。（责任单位：区经发局、区教育局</w:t>
      </w:r>
      <w:r w:rsidRPr="00A817C0">
        <w:rPr>
          <w:rFonts w:ascii="仿宋_GB2312" w:hint="eastAsia"/>
          <w:snapToGrid w:val="0"/>
          <w:kern w:val="0"/>
          <w:sz w:val="30"/>
          <w:szCs w:val="30"/>
        </w:rPr>
        <w:t>、</w:t>
      </w:r>
      <w:r w:rsidRPr="00A817C0">
        <w:rPr>
          <w:rFonts w:ascii="仿宋_GB2312" w:hint="eastAsia"/>
          <w:snapToGrid w:val="0"/>
          <w:color w:val="000000"/>
          <w:kern w:val="0"/>
          <w:sz w:val="30"/>
          <w:szCs w:val="30"/>
        </w:rPr>
        <w:t>区农业农村局、区市场监管局、</w:t>
      </w:r>
      <w:r w:rsidRPr="00A817C0">
        <w:rPr>
          <w:rFonts w:ascii="仿宋_GB2312" w:hint="eastAsia"/>
          <w:snapToGrid w:val="0"/>
          <w:kern w:val="0"/>
          <w:sz w:val="30"/>
          <w:szCs w:val="30"/>
        </w:rPr>
        <w:t>各镇（街道）</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4．“国家农产品质量安全市”巩固优化项目。巩固国家农产品质</w:t>
      </w:r>
      <w:proofErr w:type="gramStart"/>
      <w:r w:rsidRPr="00A817C0">
        <w:rPr>
          <w:rFonts w:ascii="仿宋_GB2312" w:hint="eastAsia"/>
          <w:snapToGrid w:val="0"/>
          <w:kern w:val="0"/>
          <w:sz w:val="30"/>
          <w:szCs w:val="30"/>
        </w:rPr>
        <w:t>量安全</w:t>
      </w:r>
      <w:proofErr w:type="gramEnd"/>
      <w:r w:rsidRPr="00A817C0">
        <w:rPr>
          <w:rFonts w:ascii="仿宋_GB2312" w:hint="eastAsia"/>
          <w:snapToGrid w:val="0"/>
          <w:kern w:val="0"/>
          <w:sz w:val="30"/>
          <w:szCs w:val="30"/>
        </w:rPr>
        <w:t>市的创建成果，优化农产品质</w:t>
      </w:r>
      <w:proofErr w:type="gramStart"/>
      <w:r w:rsidRPr="00A817C0">
        <w:rPr>
          <w:rFonts w:ascii="仿宋_GB2312" w:hint="eastAsia"/>
          <w:snapToGrid w:val="0"/>
          <w:kern w:val="0"/>
          <w:sz w:val="30"/>
          <w:szCs w:val="30"/>
        </w:rPr>
        <w:t>量安全管</w:t>
      </w:r>
      <w:proofErr w:type="gramEnd"/>
      <w:r w:rsidRPr="00A817C0">
        <w:rPr>
          <w:rFonts w:ascii="仿宋_GB2312" w:hint="eastAsia"/>
          <w:snapToGrid w:val="0"/>
          <w:kern w:val="0"/>
          <w:sz w:val="30"/>
          <w:szCs w:val="30"/>
        </w:rPr>
        <w:t>控体系，推进化肥和农药科学施用，绿色优质农产品比重、农业废弃物综合利用率或无害化处置率、耕地质量稳步提升。</w:t>
      </w:r>
      <w:r w:rsidRPr="00A817C0">
        <w:rPr>
          <w:rFonts w:ascii="仿宋_GB2312" w:hint="eastAsia"/>
          <w:snapToGrid w:val="0"/>
          <w:color w:val="000000"/>
          <w:kern w:val="0"/>
          <w:sz w:val="30"/>
          <w:szCs w:val="30"/>
        </w:rPr>
        <w:t>建成农产品质</w:t>
      </w:r>
      <w:proofErr w:type="gramStart"/>
      <w:r w:rsidRPr="00A817C0">
        <w:rPr>
          <w:rFonts w:ascii="仿宋_GB2312" w:hint="eastAsia"/>
          <w:snapToGrid w:val="0"/>
          <w:color w:val="000000"/>
          <w:kern w:val="0"/>
          <w:sz w:val="30"/>
          <w:szCs w:val="30"/>
        </w:rPr>
        <w:t>量安全</w:t>
      </w:r>
      <w:proofErr w:type="gramEnd"/>
      <w:r w:rsidRPr="00A817C0">
        <w:rPr>
          <w:rFonts w:ascii="仿宋_GB2312" w:hint="eastAsia"/>
          <w:snapToGrid w:val="0"/>
          <w:color w:val="000000"/>
          <w:kern w:val="0"/>
          <w:sz w:val="30"/>
          <w:szCs w:val="30"/>
        </w:rPr>
        <w:t>村级服务站19个，开具食用农产品合格证250万张以上，建成四星级乡镇农产品质</w:t>
      </w:r>
      <w:proofErr w:type="gramStart"/>
      <w:r w:rsidRPr="00A817C0">
        <w:rPr>
          <w:rFonts w:ascii="仿宋_GB2312" w:hint="eastAsia"/>
          <w:snapToGrid w:val="0"/>
          <w:color w:val="000000"/>
          <w:kern w:val="0"/>
          <w:sz w:val="30"/>
          <w:szCs w:val="30"/>
        </w:rPr>
        <w:t>量安全</w:t>
      </w:r>
      <w:proofErr w:type="gramEnd"/>
      <w:r w:rsidRPr="00A817C0">
        <w:rPr>
          <w:rFonts w:ascii="仿宋_GB2312" w:hint="eastAsia"/>
          <w:snapToGrid w:val="0"/>
          <w:color w:val="000000"/>
          <w:kern w:val="0"/>
          <w:sz w:val="30"/>
          <w:szCs w:val="30"/>
        </w:rPr>
        <w:t>监管站4个、五星级乡镇农产品质</w:t>
      </w:r>
      <w:proofErr w:type="gramStart"/>
      <w:r w:rsidRPr="00A817C0">
        <w:rPr>
          <w:rFonts w:ascii="仿宋_GB2312" w:hint="eastAsia"/>
          <w:snapToGrid w:val="0"/>
          <w:color w:val="000000"/>
          <w:kern w:val="0"/>
          <w:sz w:val="30"/>
          <w:szCs w:val="30"/>
        </w:rPr>
        <w:t>量安全</w:t>
      </w:r>
      <w:proofErr w:type="gramEnd"/>
      <w:r w:rsidRPr="00A817C0">
        <w:rPr>
          <w:rFonts w:ascii="仿宋_GB2312" w:hint="eastAsia"/>
          <w:snapToGrid w:val="0"/>
          <w:color w:val="000000"/>
          <w:kern w:val="0"/>
          <w:sz w:val="30"/>
          <w:szCs w:val="30"/>
        </w:rPr>
        <w:t>监管站1个。（</w:t>
      </w:r>
      <w:r w:rsidRPr="00A817C0">
        <w:rPr>
          <w:rFonts w:ascii="仿宋_GB2312" w:hint="eastAsia"/>
          <w:snapToGrid w:val="0"/>
          <w:kern w:val="0"/>
          <w:sz w:val="30"/>
          <w:szCs w:val="30"/>
        </w:rPr>
        <w:t>责任单位：区农业农村局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5．“食美常州”品牌建设项目。以我市获评“江南美食之都”称号为契机，进一步提升“食美常州”品牌建设。精心打造餐饮标杆企业、培育美食集聚区、引入优质餐饮品牌、支持企业做大做强，积极推动我区餐饮行业转型升级。持续开展“唱响常州菜”系列活动，进一步展示常州美食特色，传承江南餐饮文化。启动新一批常州老字号认定，促进老字号餐饮企业发展。</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责任单位：区商务局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color w:val="000000"/>
          <w:kern w:val="0"/>
          <w:sz w:val="30"/>
          <w:szCs w:val="30"/>
        </w:rPr>
      </w:pPr>
      <w:r w:rsidRPr="00A817C0">
        <w:rPr>
          <w:rFonts w:ascii="仿宋_GB2312" w:hint="eastAsia"/>
          <w:snapToGrid w:val="0"/>
          <w:kern w:val="0"/>
          <w:sz w:val="30"/>
          <w:szCs w:val="30"/>
        </w:rPr>
        <w:t>6．“</w:t>
      </w:r>
      <w:r w:rsidRPr="00A817C0">
        <w:rPr>
          <w:rFonts w:ascii="仿宋_GB2312" w:hAnsi="仿宋_GB2312" w:cs="仿宋_GB2312" w:hint="eastAsia"/>
          <w:sz w:val="30"/>
          <w:szCs w:val="30"/>
        </w:rPr>
        <w:t>冷链物流基地”建设项目。</w:t>
      </w:r>
      <w:r w:rsidRPr="00A817C0">
        <w:rPr>
          <w:rFonts w:ascii="仿宋_GB2312" w:hAnsi="仿宋_GB2312" w:cs="仿宋_GB2312" w:hint="eastAsia"/>
          <w:bCs/>
          <w:sz w:val="30"/>
          <w:szCs w:val="30"/>
        </w:rPr>
        <w:t>补齐补强常州冷链物流基地上下游短板和薄弱环节，推进存量设施的提升优化，加快冷链仓储设施的标准化建设，提高对冷链物流需求的适配性，推进基</w:t>
      </w:r>
      <w:r w:rsidRPr="00A817C0">
        <w:rPr>
          <w:rFonts w:ascii="仿宋_GB2312" w:hAnsi="仿宋_GB2312" w:cs="仿宋_GB2312" w:hint="eastAsia"/>
          <w:bCs/>
          <w:sz w:val="30"/>
          <w:szCs w:val="30"/>
        </w:rPr>
        <w:lastRenderedPageBreak/>
        <w:t>地建设方案落实落地。着力打造一批国内一流的农产品物流项目，同时在整合资源优化冷</w:t>
      </w:r>
      <w:proofErr w:type="gramStart"/>
      <w:r w:rsidRPr="00A817C0">
        <w:rPr>
          <w:rFonts w:ascii="仿宋_GB2312" w:hAnsi="仿宋_GB2312" w:cs="仿宋_GB2312" w:hint="eastAsia"/>
          <w:bCs/>
          <w:sz w:val="30"/>
          <w:szCs w:val="30"/>
        </w:rPr>
        <w:t>链运行</w:t>
      </w:r>
      <w:proofErr w:type="gramEnd"/>
      <w:r w:rsidRPr="00A817C0">
        <w:rPr>
          <w:rFonts w:ascii="仿宋_GB2312" w:hAnsi="仿宋_GB2312" w:cs="仿宋_GB2312" w:hint="eastAsia"/>
          <w:bCs/>
          <w:sz w:val="30"/>
          <w:szCs w:val="30"/>
        </w:rPr>
        <w:t>网络，支撑带动农产品生产消费，提高数字化绿色化发展水平等方面探索创新，全力打造立足苏南、辐射江苏、面向长三角的骨干冷链物流基地</w:t>
      </w:r>
      <w:r w:rsidRPr="00A817C0">
        <w:rPr>
          <w:rFonts w:ascii="仿宋_GB2312" w:hint="eastAsia"/>
          <w:snapToGrid w:val="0"/>
          <w:kern w:val="0"/>
          <w:sz w:val="30"/>
          <w:szCs w:val="30"/>
        </w:rPr>
        <w:t>。</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责任单位：区经发局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40" w:lineRule="exact"/>
        <w:ind w:firstLine="600"/>
        <w:rPr>
          <w:rFonts w:ascii="仿宋_GB2312" w:hint="eastAsia"/>
          <w:snapToGrid w:val="0"/>
          <w:spacing w:val="-2"/>
          <w:kern w:val="0"/>
          <w:sz w:val="30"/>
          <w:szCs w:val="30"/>
        </w:rPr>
      </w:pPr>
      <w:r w:rsidRPr="00A817C0">
        <w:rPr>
          <w:rFonts w:ascii="仿宋_GB2312" w:hint="eastAsia"/>
          <w:snapToGrid w:val="0"/>
          <w:kern w:val="0"/>
          <w:sz w:val="30"/>
          <w:szCs w:val="30"/>
        </w:rPr>
        <w:t>7．“四小业态”整治提优项目。针对食品生产小作坊、小餐饮</w:t>
      </w:r>
      <w:r w:rsidRPr="00A817C0">
        <w:rPr>
          <w:rFonts w:ascii="仿宋_GB2312" w:hint="eastAsia"/>
          <w:snapToGrid w:val="0"/>
          <w:spacing w:val="-6"/>
          <w:kern w:val="0"/>
          <w:sz w:val="30"/>
          <w:szCs w:val="30"/>
        </w:rPr>
        <w:t>、小摊贩和小生产企业，落实好生产经营者主体责任，推行“五统一”，即“统一管理要求、统一责任公示、统一制度上墙、统一公开承诺、统一开展培训”，实现“五达标”，即“环境卫生达标、</w:t>
      </w:r>
      <w:r w:rsidRPr="00A817C0">
        <w:rPr>
          <w:rFonts w:ascii="仿宋_GB2312" w:hint="eastAsia"/>
          <w:snapToGrid w:val="0"/>
          <w:spacing w:val="-2"/>
          <w:kern w:val="0"/>
          <w:sz w:val="30"/>
          <w:szCs w:val="30"/>
        </w:rPr>
        <w:t>设备设施达标、清洗消毒达标、产品及原辅材料管理达标、从业人员管理达标”。</w:t>
      </w:r>
      <w:r w:rsidRPr="00A817C0">
        <w:rPr>
          <w:rFonts w:ascii="仿宋_GB2312" w:hint="eastAsia"/>
          <w:snapToGrid w:val="0"/>
          <w:color w:val="000000"/>
          <w:spacing w:val="-2"/>
          <w:kern w:val="0"/>
          <w:sz w:val="30"/>
          <w:szCs w:val="30"/>
        </w:rPr>
        <w:t>（</w:t>
      </w:r>
      <w:r w:rsidRPr="00A817C0">
        <w:rPr>
          <w:rFonts w:ascii="仿宋_GB2312" w:hint="eastAsia"/>
          <w:snapToGrid w:val="0"/>
          <w:spacing w:val="-2"/>
          <w:kern w:val="0"/>
          <w:sz w:val="30"/>
          <w:szCs w:val="30"/>
        </w:rPr>
        <w:t>责任单位：区市场监管局、区住建局</w:t>
      </w:r>
      <w:r w:rsidRPr="00A817C0">
        <w:rPr>
          <w:rFonts w:ascii="仿宋_GB2312" w:hint="eastAsia"/>
          <w:snapToGrid w:val="0"/>
          <w:color w:val="000000"/>
          <w:spacing w:val="-2"/>
          <w:kern w:val="0"/>
          <w:sz w:val="30"/>
          <w:szCs w:val="30"/>
        </w:rPr>
        <w:t>）</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8．“一老一小”</w:t>
      </w:r>
      <w:proofErr w:type="gramStart"/>
      <w:r w:rsidRPr="00A817C0">
        <w:rPr>
          <w:rFonts w:ascii="仿宋_GB2312" w:hint="eastAsia"/>
          <w:snapToGrid w:val="0"/>
          <w:kern w:val="0"/>
          <w:sz w:val="30"/>
          <w:szCs w:val="30"/>
        </w:rPr>
        <w:t>食安守护</w:t>
      </w:r>
      <w:proofErr w:type="gramEnd"/>
      <w:r w:rsidRPr="00A817C0">
        <w:rPr>
          <w:rFonts w:ascii="仿宋_GB2312" w:hint="eastAsia"/>
          <w:snapToGrid w:val="0"/>
          <w:kern w:val="0"/>
          <w:sz w:val="30"/>
          <w:szCs w:val="30"/>
        </w:rPr>
        <w:t>项目。进一步压实学校、养老服务机构食品安全主体责任，严格落实食品安全校长（园长）负责制、院长负责制。在学校食堂、养老服务机构食堂优化“互联网+明厨亮灶”，“阳光餐饮”保持覆盖率达100%，积极发挥“阳光餐饮”“阳光食堂”两个信息化平台的综合功能，不断提升运行质量。开展学校、养老服务机构食品安全专项检查等行动，通过督促学校、养老服务机构严格落实食品安全管理制度，尤其是食品安全自查制度、进货查验登记制度、从业人员健康管理等关键制度，有效防控食品安全风险，确保不发生重大群体性食品安全事件。</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责任单位：区教育局、区人社局、区市场监管局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40" w:lineRule="exact"/>
        <w:ind w:firstLine="600"/>
        <w:rPr>
          <w:rFonts w:ascii="仿宋_GB2312" w:hint="eastAsia"/>
          <w:snapToGrid w:val="0"/>
          <w:kern w:val="0"/>
          <w:sz w:val="30"/>
          <w:szCs w:val="30"/>
        </w:rPr>
      </w:pPr>
      <w:r w:rsidRPr="00A817C0">
        <w:rPr>
          <w:rFonts w:ascii="仿宋_GB2312" w:hint="eastAsia"/>
          <w:snapToGrid w:val="0"/>
          <w:kern w:val="0"/>
          <w:sz w:val="30"/>
          <w:szCs w:val="30"/>
        </w:rPr>
        <w:t>9．“行刑衔接”链式拓展项目。进一步建立健全行政执法与刑事司法衔接工作机制；</w:t>
      </w:r>
      <w:proofErr w:type="gramStart"/>
      <w:r w:rsidRPr="00A817C0">
        <w:rPr>
          <w:rFonts w:ascii="仿宋_GB2312" w:hint="eastAsia"/>
          <w:snapToGrid w:val="0"/>
          <w:kern w:val="0"/>
          <w:sz w:val="30"/>
          <w:szCs w:val="30"/>
        </w:rPr>
        <w:t>建立涉刑案件</w:t>
      </w:r>
      <w:proofErr w:type="gramEnd"/>
      <w:r w:rsidRPr="00A817C0">
        <w:rPr>
          <w:rFonts w:ascii="仿宋_GB2312" w:hint="eastAsia"/>
          <w:snapToGrid w:val="0"/>
          <w:kern w:val="0"/>
          <w:sz w:val="30"/>
          <w:szCs w:val="30"/>
        </w:rPr>
        <w:t>涉案产品抽检认定机制并有效实施；建立罚没物资联合销毁机制；定期举行行刑衔接工作会议，部署开展行刑衔接工作；开展行刑衔接联合执法行动，</w:t>
      </w:r>
      <w:r w:rsidRPr="00A817C0">
        <w:rPr>
          <w:rFonts w:ascii="仿宋_GB2312" w:hint="eastAsia"/>
          <w:snapToGrid w:val="0"/>
          <w:kern w:val="0"/>
          <w:sz w:val="30"/>
          <w:szCs w:val="30"/>
        </w:rPr>
        <w:lastRenderedPageBreak/>
        <w:t>大力查办食品安全大要案件；开展行刑衔接相关业务培训活动，提高执法能力和业务水平；</w:t>
      </w:r>
      <w:proofErr w:type="gramStart"/>
      <w:r w:rsidRPr="00A817C0">
        <w:rPr>
          <w:rFonts w:ascii="仿宋_GB2312" w:hint="eastAsia"/>
          <w:snapToGrid w:val="0"/>
          <w:kern w:val="0"/>
          <w:sz w:val="30"/>
          <w:szCs w:val="30"/>
        </w:rPr>
        <w:t>配优配</w:t>
      </w:r>
      <w:proofErr w:type="gramEnd"/>
      <w:r w:rsidRPr="00A817C0">
        <w:rPr>
          <w:rFonts w:ascii="仿宋_GB2312" w:hint="eastAsia"/>
          <w:snapToGrid w:val="0"/>
          <w:kern w:val="0"/>
          <w:sz w:val="30"/>
          <w:szCs w:val="30"/>
        </w:rPr>
        <w:t>强行刑衔接联合执法装备。</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责任单位：区市场监管局、区法院、区检察院、区公安分局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10．“管网融合”社会共治项目。推进食品安全网格化社会治理创新，探索“管网共治”新模式，推动食品安全风险排查工作进网入格，区、镇（街道）两级食品安全监管部门纳入网格联动部门。规范食品安全监管部门到网格一线开展工作，将风险排查的触角延伸到基层网格，解决食品安全工作中“看得见、管不住”的难题。开展“食品安全随手拍”等群众性参与活动，发挥社会监督员队伍作用，积极培育多元共治主体，解决食品生产经营的“劣症顽疾”。运用新媒体手段普及食品安全常识、治理食品安全谣言，通过专家智库、学生群体等开展形式多样的食品安全科普宣传活动，营造食品安全“人人关心、人人维护”的良好氛围，不断提高全区食品安全满意度。</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办、区委政法委、区农业农村局、区市场监管局、各镇（街道）</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11．检验</w:t>
      </w:r>
      <w:proofErr w:type="gramStart"/>
      <w:r w:rsidRPr="00A817C0">
        <w:rPr>
          <w:rFonts w:ascii="仿宋_GB2312" w:hint="eastAsia"/>
          <w:snapToGrid w:val="0"/>
          <w:kern w:val="0"/>
          <w:sz w:val="30"/>
          <w:szCs w:val="30"/>
        </w:rPr>
        <w:t>监测强链增效</w:t>
      </w:r>
      <w:proofErr w:type="gramEnd"/>
      <w:r w:rsidRPr="00A817C0">
        <w:rPr>
          <w:rFonts w:ascii="仿宋_GB2312" w:hint="eastAsia"/>
          <w:snapToGrid w:val="0"/>
          <w:kern w:val="0"/>
          <w:sz w:val="30"/>
          <w:szCs w:val="30"/>
        </w:rPr>
        <w:t>项目。加强食品检验检测能力建设，科学制定食品检验检测计划，加强食品检验检测质量考核评价，规范检验检测行为，不断提高检验检测水平。整合农业农村、市场监管、卫健等部门和社会第三方机构、“安心菜场”、食品生产经营等各方检验监测能力，建立“从田间到餐桌”全程检验监测体系，把好食品安全每一道关口。</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责任单位：区市场监管局、区农业农村局、区卫健局、区生态环境局</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12．农村食品安全综合治理项目。切实发挥镇（街道）</w:t>
      </w:r>
      <w:proofErr w:type="gramStart"/>
      <w:r w:rsidRPr="00A817C0">
        <w:rPr>
          <w:rFonts w:ascii="仿宋_GB2312" w:hint="eastAsia"/>
          <w:snapToGrid w:val="0"/>
          <w:kern w:val="0"/>
          <w:sz w:val="30"/>
          <w:szCs w:val="30"/>
        </w:rPr>
        <w:t>食安委</w:t>
      </w:r>
      <w:proofErr w:type="gramEnd"/>
      <w:r w:rsidRPr="00A817C0">
        <w:rPr>
          <w:rFonts w:ascii="仿宋_GB2312" w:hint="eastAsia"/>
          <w:snapToGrid w:val="0"/>
          <w:kern w:val="0"/>
          <w:sz w:val="30"/>
          <w:szCs w:val="30"/>
        </w:rPr>
        <w:t>统一协调食品安全职能，加强</w:t>
      </w:r>
      <w:proofErr w:type="gramStart"/>
      <w:r w:rsidRPr="00A817C0">
        <w:rPr>
          <w:rFonts w:ascii="仿宋_GB2312" w:hint="eastAsia"/>
          <w:snapToGrid w:val="0"/>
          <w:kern w:val="0"/>
          <w:sz w:val="30"/>
          <w:szCs w:val="30"/>
        </w:rPr>
        <w:t>基层食安办</w:t>
      </w:r>
      <w:proofErr w:type="gramEnd"/>
      <w:r w:rsidRPr="00A817C0">
        <w:rPr>
          <w:rFonts w:ascii="仿宋_GB2312" w:hint="eastAsia"/>
          <w:snapToGrid w:val="0"/>
          <w:kern w:val="0"/>
          <w:sz w:val="30"/>
          <w:szCs w:val="30"/>
        </w:rPr>
        <w:t>规范化运行工作，建立健全村（社区）食品安全协管员、信息员队伍。建立规范的农村食品流通供应体系，健全农村食品风险隐患排查机制，建立农</w:t>
      </w:r>
      <w:r w:rsidRPr="00A817C0">
        <w:rPr>
          <w:rFonts w:ascii="仿宋_GB2312" w:hint="eastAsia"/>
          <w:snapToGrid w:val="0"/>
          <w:kern w:val="0"/>
          <w:sz w:val="30"/>
          <w:szCs w:val="30"/>
        </w:rPr>
        <w:lastRenderedPageBreak/>
        <w:t>村集体聚餐保险、备案、培训“三位一体”长效管理机制。强化农村地区食品生产经营者主体责任落实，并100%建立信用档案。积极开展农村食品经营店规范化建设，加大对农村地区食品安全投诉举报的核查处置工作。</w:t>
      </w:r>
      <w:r w:rsidRPr="00A817C0">
        <w:rPr>
          <w:rFonts w:ascii="仿宋_GB2312" w:hint="eastAsia"/>
          <w:snapToGrid w:val="0"/>
          <w:color w:val="000000"/>
          <w:kern w:val="0"/>
          <w:sz w:val="30"/>
          <w:szCs w:val="30"/>
        </w:rPr>
        <w:t>（</w:t>
      </w:r>
      <w:r w:rsidRPr="00A817C0">
        <w:rPr>
          <w:rFonts w:ascii="仿宋_GB2312" w:hint="eastAsia"/>
          <w:snapToGrid w:val="0"/>
          <w:kern w:val="0"/>
          <w:sz w:val="30"/>
          <w:szCs w:val="30"/>
        </w:rPr>
        <w:t>责任单位：</w:t>
      </w:r>
      <w:proofErr w:type="gramStart"/>
      <w:r w:rsidRPr="00A817C0">
        <w:rPr>
          <w:rFonts w:ascii="仿宋_GB2312" w:hint="eastAsia"/>
          <w:snapToGrid w:val="0"/>
          <w:kern w:val="0"/>
          <w:sz w:val="30"/>
          <w:szCs w:val="30"/>
        </w:rPr>
        <w:t>区食安</w:t>
      </w:r>
      <w:proofErr w:type="gramEnd"/>
      <w:r w:rsidRPr="00A817C0">
        <w:rPr>
          <w:rFonts w:ascii="仿宋_GB2312" w:hint="eastAsia"/>
          <w:snapToGrid w:val="0"/>
          <w:kern w:val="0"/>
          <w:sz w:val="30"/>
          <w:szCs w:val="30"/>
        </w:rPr>
        <w:t>办、区市场监管局、各镇（街道）</w:t>
      </w:r>
      <w:r w:rsidRPr="00A817C0">
        <w:rPr>
          <w:rFonts w:ascii="仿宋_GB2312" w:hint="eastAsia"/>
          <w:snapToGrid w:val="0"/>
          <w:color w:val="000000"/>
          <w:kern w:val="0"/>
          <w:sz w:val="30"/>
          <w:szCs w:val="30"/>
        </w:rPr>
        <w:t>）</w:t>
      </w:r>
    </w:p>
    <w:p w:rsidR="00D37813" w:rsidRPr="00A817C0" w:rsidRDefault="00D37813" w:rsidP="00D37813">
      <w:pPr>
        <w:overflowPunct w:val="0"/>
        <w:adjustRightInd w:val="0"/>
        <w:snapToGrid w:val="0"/>
        <w:spacing w:line="530" w:lineRule="exact"/>
        <w:ind w:firstLine="600"/>
        <w:rPr>
          <w:rFonts w:ascii="黑体" w:eastAsia="黑体" w:hAnsi="黑体" w:hint="eastAsia"/>
          <w:snapToGrid w:val="0"/>
          <w:kern w:val="0"/>
          <w:sz w:val="30"/>
          <w:szCs w:val="30"/>
        </w:rPr>
      </w:pPr>
      <w:bookmarkStart w:id="44" w:name="_Toc117369145"/>
      <w:bookmarkStart w:id="45" w:name="_Toc117406645"/>
      <w:r w:rsidRPr="00A817C0">
        <w:rPr>
          <w:rFonts w:ascii="黑体" w:eastAsia="黑体" w:hAnsi="黑体" w:hint="eastAsia"/>
          <w:snapToGrid w:val="0"/>
          <w:kern w:val="0"/>
          <w:sz w:val="30"/>
          <w:szCs w:val="30"/>
        </w:rPr>
        <w:t>四、实施步骤</w:t>
      </w:r>
      <w:bookmarkEnd w:id="44"/>
      <w:bookmarkEnd w:id="45"/>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按照创建国家食品安全示范城市工作的时间节点要求，具体实施步骤分为：</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（一）启动部署阶段（2023年5月）。</w:t>
      </w:r>
      <w:r w:rsidRPr="00A817C0">
        <w:rPr>
          <w:rFonts w:ascii="仿宋_GB2312" w:hint="eastAsia"/>
          <w:snapToGrid w:val="0"/>
          <w:kern w:val="0"/>
          <w:sz w:val="30"/>
          <w:szCs w:val="30"/>
        </w:rPr>
        <w:t>出台《常州市新北区推进国家食品安全示范城市创建工作实施方案》，召开创建工作推进会，进行动员部署。</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（二）组织创建阶段（2023年6月～2023年12月）。</w:t>
      </w:r>
      <w:r w:rsidRPr="00A817C0">
        <w:rPr>
          <w:rFonts w:ascii="仿宋_GB2312" w:hint="eastAsia"/>
          <w:snapToGrid w:val="0"/>
          <w:kern w:val="0"/>
          <w:sz w:val="30"/>
          <w:szCs w:val="30"/>
        </w:rPr>
        <w:t>各地各部门按照责任分工和时限要求，挂图作战，逐项攻坚，全面推进创建工作。制定具体方案并组织实施，推动各方落实创建责任。各项工作任务原则上应当于2023年底前基本完成。</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（三）接受省级初评阶段（2024年1月～6月）。</w:t>
      </w:r>
      <w:r w:rsidRPr="00A817C0">
        <w:rPr>
          <w:rFonts w:ascii="仿宋_GB2312" w:hint="eastAsia"/>
          <w:snapToGrid w:val="0"/>
          <w:kern w:val="0"/>
          <w:sz w:val="30"/>
          <w:szCs w:val="30"/>
        </w:rPr>
        <w:t>对</w:t>
      </w:r>
      <w:proofErr w:type="gramStart"/>
      <w:r w:rsidRPr="00A817C0">
        <w:rPr>
          <w:rFonts w:ascii="仿宋_GB2312" w:hint="eastAsia"/>
          <w:snapToGrid w:val="0"/>
          <w:kern w:val="0"/>
          <w:sz w:val="30"/>
          <w:szCs w:val="30"/>
        </w:rPr>
        <w:t>标评价</w:t>
      </w:r>
      <w:proofErr w:type="gramEnd"/>
      <w:r w:rsidRPr="00A817C0">
        <w:rPr>
          <w:rFonts w:ascii="仿宋_GB2312" w:hint="eastAsia"/>
          <w:snapToGrid w:val="0"/>
          <w:kern w:val="0"/>
          <w:sz w:val="30"/>
          <w:szCs w:val="30"/>
        </w:rPr>
        <w:t>细则，认真开展全面自查、彻底整改。对照省级评审操作指南和</w:t>
      </w:r>
      <w:proofErr w:type="gramStart"/>
      <w:r w:rsidRPr="00A817C0">
        <w:rPr>
          <w:rFonts w:ascii="仿宋_GB2312" w:hint="eastAsia"/>
          <w:snapToGrid w:val="0"/>
          <w:kern w:val="0"/>
          <w:sz w:val="30"/>
          <w:szCs w:val="30"/>
        </w:rPr>
        <w:t>省食安办</w:t>
      </w:r>
      <w:proofErr w:type="gramEnd"/>
      <w:r w:rsidRPr="00A817C0">
        <w:rPr>
          <w:rFonts w:ascii="仿宋_GB2312" w:hint="eastAsia"/>
          <w:snapToGrid w:val="0"/>
          <w:kern w:val="0"/>
          <w:sz w:val="30"/>
          <w:szCs w:val="30"/>
        </w:rPr>
        <w:t>要求收集和上</w:t>
      </w:r>
      <w:proofErr w:type="gramStart"/>
      <w:r w:rsidRPr="00A817C0">
        <w:rPr>
          <w:rFonts w:ascii="仿宋_GB2312" w:hint="eastAsia"/>
          <w:snapToGrid w:val="0"/>
          <w:kern w:val="0"/>
          <w:sz w:val="30"/>
          <w:szCs w:val="30"/>
        </w:rPr>
        <w:t>传工作</w:t>
      </w:r>
      <w:proofErr w:type="gramEnd"/>
      <w:r w:rsidRPr="00A817C0">
        <w:rPr>
          <w:rFonts w:ascii="仿宋_GB2312" w:hint="eastAsia"/>
          <w:snapToGrid w:val="0"/>
          <w:kern w:val="0"/>
          <w:sz w:val="30"/>
          <w:szCs w:val="30"/>
        </w:rPr>
        <w:t>资料，做好初评的各项准备工作。</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（四）迎接国家验收阶段（2024年7月～12月）。</w:t>
      </w:r>
      <w:r w:rsidRPr="00A817C0">
        <w:rPr>
          <w:rFonts w:ascii="仿宋_GB2312" w:hint="eastAsia"/>
          <w:snapToGrid w:val="0"/>
          <w:kern w:val="0"/>
          <w:sz w:val="30"/>
          <w:szCs w:val="30"/>
        </w:rPr>
        <w:t>针对省级初评反馈的问题和意见建议，明确责任分工，抓紧整改提升。加大宣传力度，提升知晓率和满意度。按照要求进一步完善资料，做好国家验收的各项准备工作。</w:t>
      </w:r>
      <w:bookmarkStart w:id="46" w:name="_Toc117369146"/>
      <w:bookmarkStart w:id="47" w:name="_Toc117406646"/>
    </w:p>
    <w:p w:rsidR="00D37813" w:rsidRPr="00A817C0" w:rsidRDefault="00D37813" w:rsidP="00D37813">
      <w:pPr>
        <w:overflowPunct w:val="0"/>
        <w:adjustRightInd w:val="0"/>
        <w:snapToGrid w:val="0"/>
        <w:spacing w:line="530" w:lineRule="exact"/>
        <w:ind w:firstLine="600"/>
        <w:rPr>
          <w:rFonts w:ascii="黑体" w:eastAsia="黑体" w:hAnsi="黑体" w:hint="eastAsia"/>
          <w:snapToGrid w:val="0"/>
          <w:kern w:val="0"/>
          <w:sz w:val="30"/>
          <w:szCs w:val="30"/>
        </w:rPr>
      </w:pPr>
      <w:r w:rsidRPr="00A817C0">
        <w:rPr>
          <w:rFonts w:ascii="黑体" w:eastAsia="黑体" w:hAnsi="黑体" w:hint="eastAsia"/>
          <w:snapToGrid w:val="0"/>
          <w:kern w:val="0"/>
          <w:sz w:val="30"/>
          <w:szCs w:val="30"/>
        </w:rPr>
        <w:t>五、工作要求</w:t>
      </w:r>
      <w:bookmarkEnd w:id="46"/>
      <w:bookmarkEnd w:id="47"/>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（一）加强组织领导。</w:t>
      </w:r>
      <w:r w:rsidRPr="00A817C0">
        <w:rPr>
          <w:rFonts w:ascii="仿宋_GB2312" w:hint="eastAsia"/>
          <w:snapToGrid w:val="0"/>
          <w:kern w:val="0"/>
          <w:sz w:val="30"/>
          <w:szCs w:val="30"/>
        </w:rPr>
        <w:t>区创建领导小组负责创建国家食品安全示范城市的组织、领导和协调，区创建办具体承担创建工作的组织实施、协调督导、检查考核、新闻宣传等工作。各镇（街道）、</w:t>
      </w:r>
      <w:r w:rsidRPr="00A817C0">
        <w:rPr>
          <w:rFonts w:ascii="仿宋_GB2312" w:hint="eastAsia"/>
          <w:snapToGrid w:val="0"/>
          <w:kern w:val="0"/>
          <w:sz w:val="30"/>
          <w:szCs w:val="30"/>
        </w:rPr>
        <w:lastRenderedPageBreak/>
        <w:t>各部门要明确相应责任，把创建工作纳入重要议事日程。充分发挥食品安全委员会的监督、指导、协调作用，统筹实施行动方案。</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（二）强化资金保障。</w:t>
      </w:r>
      <w:r w:rsidRPr="00A817C0">
        <w:rPr>
          <w:rFonts w:ascii="仿宋_GB2312" w:hint="eastAsia"/>
          <w:snapToGrid w:val="0"/>
          <w:kern w:val="0"/>
          <w:sz w:val="30"/>
          <w:szCs w:val="30"/>
        </w:rPr>
        <w:t>加大对创建国家食品安全示范城市相关工作的投入力度，根据工作职责和任务安排，落实资金保障。积极引导社会各方对食品安全工作的投入，多渠道拓展资金来源，形成政府、社会、企业等多元化投入格局。依法、规范、高效使用经费，确保创建工作取得实效。</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（三）严格督查考核。</w:t>
      </w:r>
      <w:r w:rsidRPr="00A817C0">
        <w:rPr>
          <w:rFonts w:ascii="仿宋_GB2312" w:hint="eastAsia"/>
          <w:snapToGrid w:val="0"/>
          <w:kern w:val="0"/>
          <w:sz w:val="30"/>
          <w:szCs w:val="30"/>
        </w:rPr>
        <w:t>要组织相关部门，采取集中督查、专项督查、挂牌督查等方式，加强对创建国家食品安全示范城市工作的督导检查。将创建工作推进情况纳入年度食品安全考核范围，加强督促检查，确保取得实效。对工作落实不力的地区和部</w:t>
      </w:r>
      <w:bookmarkStart w:id="48" w:name="_GoBack"/>
      <w:bookmarkEnd w:id="48"/>
      <w:r w:rsidRPr="00A817C0">
        <w:rPr>
          <w:rFonts w:ascii="仿宋_GB2312" w:hint="eastAsia"/>
          <w:snapToGrid w:val="0"/>
          <w:kern w:val="0"/>
          <w:sz w:val="30"/>
          <w:szCs w:val="30"/>
        </w:rPr>
        <w:t>门实行约谈和责任追究。</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楷体_GB2312" w:eastAsia="楷体_GB2312" w:hint="eastAsia"/>
          <w:snapToGrid w:val="0"/>
          <w:kern w:val="0"/>
          <w:sz w:val="30"/>
          <w:szCs w:val="30"/>
        </w:rPr>
        <w:t>（四）重视宣传引导。</w:t>
      </w:r>
      <w:r w:rsidRPr="00A817C0">
        <w:rPr>
          <w:rFonts w:ascii="仿宋_GB2312" w:hint="eastAsia"/>
          <w:snapToGrid w:val="0"/>
          <w:kern w:val="0"/>
          <w:sz w:val="30"/>
          <w:szCs w:val="30"/>
        </w:rPr>
        <w:t>各地各部门要深入开展创建国家食品安全示范城市公益宣传活动，创新宣传方式，创设宣传平台，充分运用传统媒体和新媒体等各类途径，广泛宣传创建的目的意义、政策措施、示范重点等内容，增进社会了解，凝聚社会共识，提高群众创建知晓率和食品安全满意度。</w:t>
      </w: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p>
    <w:p w:rsidR="00D37813" w:rsidRPr="00A817C0" w:rsidRDefault="00D37813" w:rsidP="00D37813">
      <w:pPr>
        <w:overflowPunct w:val="0"/>
        <w:adjustRightInd w:val="0"/>
        <w:snapToGrid w:val="0"/>
        <w:spacing w:line="530" w:lineRule="exact"/>
        <w:ind w:firstLine="600"/>
        <w:rPr>
          <w:rFonts w:ascii="仿宋_GB2312" w:hint="eastAsia"/>
          <w:snapToGrid w:val="0"/>
          <w:kern w:val="0"/>
          <w:sz w:val="30"/>
          <w:szCs w:val="30"/>
        </w:rPr>
      </w:pPr>
      <w:r w:rsidRPr="00A817C0">
        <w:rPr>
          <w:rFonts w:ascii="仿宋_GB2312" w:hint="eastAsia"/>
          <w:snapToGrid w:val="0"/>
          <w:kern w:val="0"/>
          <w:sz w:val="30"/>
          <w:szCs w:val="30"/>
        </w:rPr>
        <w:t>附件：1．创建国家食品安全示范城市量化指标一览表</w:t>
      </w:r>
    </w:p>
    <w:p w:rsidR="00D37813" w:rsidRPr="00A817C0" w:rsidRDefault="00D37813" w:rsidP="00D37813">
      <w:pPr>
        <w:overflowPunct w:val="0"/>
        <w:adjustRightInd w:val="0"/>
        <w:snapToGrid w:val="0"/>
        <w:spacing w:line="530" w:lineRule="exact"/>
        <w:ind w:firstLineChars="500" w:firstLine="1500"/>
        <w:rPr>
          <w:rFonts w:ascii="仿宋_GB2312" w:hint="eastAsia"/>
          <w:sz w:val="30"/>
          <w:szCs w:val="30"/>
        </w:rPr>
      </w:pPr>
      <w:r w:rsidRPr="00A817C0">
        <w:rPr>
          <w:rFonts w:ascii="仿宋_GB2312" w:hint="eastAsia"/>
          <w:snapToGrid w:val="0"/>
          <w:kern w:val="0"/>
          <w:sz w:val="30"/>
          <w:szCs w:val="30"/>
        </w:rPr>
        <w:t>2．常州市新北区</w:t>
      </w:r>
      <w:r w:rsidRPr="00A817C0">
        <w:rPr>
          <w:rFonts w:ascii="仿宋_GB2312" w:hint="eastAsia"/>
          <w:sz w:val="30"/>
          <w:szCs w:val="30"/>
        </w:rPr>
        <w:t>推进国家食品安全示范城市创建</w:t>
      </w:r>
    </w:p>
    <w:p w:rsidR="00D37813" w:rsidRPr="00A817C0" w:rsidRDefault="00D37813" w:rsidP="00D37813">
      <w:pPr>
        <w:overflowPunct w:val="0"/>
        <w:adjustRightInd w:val="0"/>
        <w:snapToGrid w:val="0"/>
        <w:spacing w:line="530" w:lineRule="exact"/>
        <w:ind w:firstLineChars="664" w:firstLine="1992"/>
        <w:rPr>
          <w:rFonts w:ascii="仿宋_GB2312" w:hint="eastAsia"/>
          <w:snapToGrid w:val="0"/>
          <w:kern w:val="0"/>
          <w:sz w:val="30"/>
          <w:szCs w:val="30"/>
        </w:rPr>
      </w:pPr>
      <w:r w:rsidRPr="00A817C0">
        <w:rPr>
          <w:rFonts w:ascii="仿宋_GB2312" w:hint="eastAsia"/>
          <w:sz w:val="30"/>
          <w:szCs w:val="30"/>
        </w:rPr>
        <w:t>工作领导小组</w:t>
      </w:r>
    </w:p>
    <w:p w:rsidR="00D37813" w:rsidRPr="0053414D" w:rsidRDefault="00D37813" w:rsidP="00D37813">
      <w:pPr>
        <w:spacing w:line="560" w:lineRule="exact"/>
        <w:ind w:firstLineChars="0" w:firstLine="0"/>
        <w:rPr>
          <w:rFonts w:ascii="黑体" w:eastAsia="黑体" w:hAnsi="黑体"/>
          <w:szCs w:val="32"/>
        </w:rPr>
      </w:pPr>
      <w:r>
        <w:rPr>
          <w:rFonts w:eastAsia="黑体"/>
          <w:szCs w:val="32"/>
        </w:rPr>
        <w:br w:type="page"/>
      </w:r>
      <w:r w:rsidRPr="0053414D">
        <w:rPr>
          <w:rFonts w:ascii="黑体" w:eastAsia="黑体" w:hAnsi="黑体"/>
          <w:szCs w:val="32"/>
        </w:rPr>
        <w:lastRenderedPageBreak/>
        <w:t>附件1</w:t>
      </w:r>
    </w:p>
    <w:p w:rsidR="00D37813" w:rsidRDefault="00D37813" w:rsidP="00D37813">
      <w:pPr>
        <w:spacing w:line="560" w:lineRule="exact"/>
        <w:ind w:firstLineChars="0" w:firstLine="0"/>
        <w:rPr>
          <w:rFonts w:eastAsia="黑体"/>
          <w:szCs w:val="32"/>
        </w:rPr>
      </w:pPr>
    </w:p>
    <w:p w:rsidR="00D37813" w:rsidRPr="00A817C0" w:rsidRDefault="00D37813" w:rsidP="00D37813">
      <w:pPr>
        <w:spacing w:line="560" w:lineRule="exact"/>
        <w:ind w:firstLineChars="0" w:firstLine="0"/>
        <w:jc w:val="center"/>
        <w:rPr>
          <w:rFonts w:eastAsia="方正小标宋简体" w:hint="eastAsia"/>
          <w:snapToGrid w:val="0"/>
          <w:kern w:val="0"/>
          <w:sz w:val="36"/>
          <w:szCs w:val="36"/>
        </w:rPr>
      </w:pPr>
      <w:r w:rsidRPr="00A817C0">
        <w:rPr>
          <w:rFonts w:eastAsia="方正小标宋简体"/>
          <w:snapToGrid w:val="0"/>
          <w:kern w:val="0"/>
          <w:sz w:val="36"/>
          <w:szCs w:val="36"/>
        </w:rPr>
        <w:t>创建国家食品安全示范城市量化指标一览表</w:t>
      </w:r>
    </w:p>
    <w:p w:rsidR="00D37813" w:rsidRDefault="00D37813" w:rsidP="00D37813">
      <w:pPr>
        <w:spacing w:line="560" w:lineRule="exact"/>
        <w:ind w:firstLineChars="0" w:firstLine="0"/>
        <w:jc w:val="center"/>
        <w:rPr>
          <w:rFonts w:eastAsia="方正小标宋简体"/>
          <w:snapToGrid w:val="0"/>
          <w:kern w:val="0"/>
          <w:sz w:val="44"/>
          <w:szCs w:val="44"/>
        </w:rPr>
      </w:pP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72"/>
        <w:gridCol w:w="7530"/>
        <w:gridCol w:w="1128"/>
      </w:tblGrid>
      <w:tr w:rsidR="00D37813" w:rsidRPr="00763F49" w:rsidTr="0096491E">
        <w:trPr>
          <w:trHeight w:val="624"/>
          <w:tblHeader/>
          <w:jc w:val="center"/>
        </w:trPr>
        <w:tc>
          <w:tcPr>
            <w:tcW w:w="772" w:type="dxa"/>
            <w:vAlign w:val="center"/>
          </w:tcPr>
          <w:p w:rsidR="00D37813" w:rsidRPr="00763F49" w:rsidRDefault="00D37813" w:rsidP="0096491E">
            <w:pPr>
              <w:spacing w:line="280" w:lineRule="exact"/>
              <w:ind w:firstLineChars="0" w:firstLine="0"/>
              <w:jc w:val="center"/>
              <w:rPr>
                <w:rFonts w:ascii="仿宋_GB2312" w:hAnsi="黑体" w:hint="eastAsia"/>
                <w:sz w:val="28"/>
                <w:szCs w:val="28"/>
              </w:rPr>
            </w:pPr>
            <w:r w:rsidRPr="00763F49">
              <w:rPr>
                <w:rFonts w:ascii="仿宋_GB2312" w:hAnsi="黑体" w:hint="eastAsia"/>
                <w:sz w:val="28"/>
                <w:szCs w:val="28"/>
              </w:rPr>
              <w:t>序号</w:t>
            </w:r>
          </w:p>
        </w:tc>
        <w:tc>
          <w:tcPr>
            <w:tcW w:w="7530" w:type="dxa"/>
            <w:vAlign w:val="center"/>
          </w:tcPr>
          <w:p w:rsidR="00D37813" w:rsidRPr="00763F49" w:rsidRDefault="00D37813" w:rsidP="0096491E">
            <w:pPr>
              <w:spacing w:line="280" w:lineRule="exact"/>
              <w:ind w:firstLineChars="0" w:firstLine="0"/>
              <w:jc w:val="center"/>
              <w:rPr>
                <w:rFonts w:ascii="仿宋_GB2312" w:hAnsi="黑体" w:hint="eastAsia"/>
                <w:sz w:val="28"/>
                <w:szCs w:val="28"/>
              </w:rPr>
            </w:pPr>
            <w:r w:rsidRPr="00763F49">
              <w:rPr>
                <w:rFonts w:ascii="仿宋_GB2312" w:hAnsi="黑体" w:hint="eastAsia"/>
                <w:sz w:val="28"/>
                <w:szCs w:val="28"/>
              </w:rPr>
              <w:t>创建指标</w:t>
            </w:r>
          </w:p>
        </w:tc>
        <w:tc>
          <w:tcPr>
            <w:tcW w:w="1128" w:type="dxa"/>
            <w:vAlign w:val="center"/>
          </w:tcPr>
          <w:p w:rsidR="00D37813" w:rsidRPr="00763F49" w:rsidRDefault="00D37813" w:rsidP="0096491E">
            <w:pPr>
              <w:spacing w:line="280" w:lineRule="exact"/>
              <w:ind w:firstLineChars="0" w:firstLine="0"/>
              <w:jc w:val="center"/>
              <w:rPr>
                <w:rFonts w:ascii="仿宋_GB2312" w:hAnsi="黑体" w:hint="eastAsia"/>
                <w:sz w:val="28"/>
                <w:szCs w:val="28"/>
              </w:rPr>
            </w:pPr>
            <w:r w:rsidRPr="00763F49">
              <w:rPr>
                <w:rFonts w:ascii="仿宋_GB2312" w:hAnsi="黑体" w:hint="eastAsia"/>
                <w:sz w:val="28"/>
                <w:szCs w:val="28"/>
              </w:rPr>
              <w:t>目标</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食品安全“两个责任”完成率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库存粮食质量监测覆盖率占库存数量比例（%）及发现问题处置率（%）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≥25</w:t>
            </w:r>
          </w:p>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3</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保健食品生产企业体系检查年度覆盖率（%）及问题整改率（%）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≥20</w:t>
            </w:r>
          </w:p>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4</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春秋季校园食品安全检查覆盖率（%）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5</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学校食堂“互联网+明厨亮灶”覆盖率（%）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6</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监督抽检计划和评价性抽检计划完成率（%）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7</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抽检不合格食品核查处置完成率（%）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8</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食品安全各环节和业</w:t>
            </w:r>
            <w:proofErr w:type="gramStart"/>
            <w:r w:rsidRPr="00763F49">
              <w:rPr>
                <w:rFonts w:ascii="仿宋_GB2312" w:hint="eastAsia"/>
                <w:sz w:val="28"/>
                <w:szCs w:val="28"/>
              </w:rPr>
              <w:t>态监督</w:t>
            </w:r>
            <w:proofErr w:type="gramEnd"/>
            <w:r w:rsidRPr="00763F49">
              <w:rPr>
                <w:rFonts w:ascii="仿宋_GB2312" w:hint="eastAsia"/>
                <w:sz w:val="28"/>
                <w:szCs w:val="28"/>
              </w:rPr>
              <w:t>抽检覆盖率（%）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9</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在产食品生产企业的监督抽检（含省级）覆盖率（%）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10</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食品安全违法案件立案率和办结率（%）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11</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工作时间12315（12345）投诉举报热线接通率（%）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12</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食品类消费投诉按时办结率（%）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≥98</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13</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从事食品安全监管人员的专业化比例（%）</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≥70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14</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食品安全监管人员业务培训覆盖率（%）及业务培训时间（课时/年）</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≥40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15</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食用农产品和食品抽检量（批次/千人）</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≥6</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16</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针对农药兽药残留的食品抽检量（批次/千人）</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≥2</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17</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食品安全评价性抽检合格率（%）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≥98</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lastRenderedPageBreak/>
              <w:t>18</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食品生产经营单位负责人、食品质量安全管理岗位人员培训时间（课时/年）及监督抽查考核合格率（%）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≥40</w:t>
            </w:r>
          </w:p>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≥95</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19</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食品生产企业、食品销售连锁企业总部、大型食品批发企业、食品批发市场开办者自查风险报告率（%）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20</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特殊食品生产企业定期自查报告率和发现问题整改率（%）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21</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主要农产品质</w:t>
            </w:r>
            <w:proofErr w:type="gramStart"/>
            <w:r w:rsidRPr="00763F49">
              <w:rPr>
                <w:rFonts w:ascii="仿宋_GB2312" w:hint="eastAsia"/>
                <w:sz w:val="28"/>
                <w:szCs w:val="28"/>
              </w:rPr>
              <w:t>量安全</w:t>
            </w:r>
            <w:proofErr w:type="gramEnd"/>
            <w:r w:rsidRPr="00763F49">
              <w:rPr>
                <w:rFonts w:ascii="仿宋_GB2312" w:hint="eastAsia"/>
                <w:sz w:val="28"/>
                <w:szCs w:val="28"/>
              </w:rPr>
              <w:t>监测总体合格率（%）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≥97</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22</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有机食品、绿色食品、地理标志农产品信息可追溯率（%）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23</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规模以上农业生产主体产品信息可追溯率（%）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≥90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24</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绿色优质农产品比重（%）</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≥65</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25</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主要农作物病虫害绿色防控覆盖率（%）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≥55</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26</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专业化统防统治覆盖率（%）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≥60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27</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风</w:t>
            </w:r>
            <w:r w:rsidRPr="00BD067E">
              <w:rPr>
                <w:rFonts w:ascii="仿宋_GB2312" w:hint="eastAsia"/>
                <w:spacing w:val="-12"/>
                <w:sz w:val="28"/>
                <w:szCs w:val="28"/>
              </w:rPr>
              <w:t>险高的大型食品企业建立和实施危害分析和关键控制点体系（%</w:t>
            </w:r>
            <w:r w:rsidRPr="00763F49">
              <w:rPr>
                <w:rFonts w:ascii="仿宋_GB2312" w:hint="eastAsia"/>
                <w:sz w:val="28"/>
                <w:szCs w:val="28"/>
              </w:rPr>
              <w:t>）</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28</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乳</w:t>
            </w:r>
            <w:r w:rsidRPr="00BD067E">
              <w:rPr>
                <w:rFonts w:ascii="仿宋_GB2312" w:hint="eastAsia"/>
                <w:spacing w:val="-6"/>
                <w:sz w:val="28"/>
                <w:szCs w:val="28"/>
              </w:rPr>
              <w:t>制品、酒类、食品添加剂、保健食品企业产品信息可追溯率（%</w:t>
            </w:r>
            <w:r w:rsidRPr="00763F49">
              <w:rPr>
                <w:rFonts w:ascii="仿宋_GB2312" w:hint="eastAsia"/>
                <w:sz w:val="28"/>
                <w:szCs w:val="28"/>
              </w:rPr>
              <w:t>）</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29</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县级市（区）省级食品安全示范城市创成率（%）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100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30</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群众食品安全满意度（分）</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≥80</w:t>
            </w:r>
          </w:p>
        </w:tc>
      </w:tr>
      <w:tr w:rsidR="00D37813" w:rsidRPr="00763F49" w:rsidTr="0096491E">
        <w:trPr>
          <w:trHeight w:val="624"/>
          <w:jc w:val="center"/>
        </w:trPr>
        <w:tc>
          <w:tcPr>
            <w:tcW w:w="772" w:type="dxa"/>
            <w:vAlign w:val="center"/>
          </w:tcPr>
          <w:p w:rsidR="00D37813" w:rsidRPr="00763F49" w:rsidRDefault="00D37813" w:rsidP="0096491E">
            <w:pPr>
              <w:spacing w:line="280" w:lineRule="exact"/>
              <w:ind w:firstLineChars="0" w:firstLine="0"/>
              <w:jc w:val="center"/>
              <w:rPr>
                <w:rFonts w:ascii="仿宋_GB2312" w:hAnsi="宋体" w:cs="宋体" w:hint="eastAsia"/>
                <w:color w:val="000000"/>
                <w:sz w:val="28"/>
                <w:szCs w:val="28"/>
              </w:rPr>
            </w:pPr>
            <w:r w:rsidRPr="00763F49">
              <w:rPr>
                <w:rFonts w:ascii="仿宋_GB2312" w:hint="eastAsia"/>
                <w:color w:val="000000"/>
                <w:sz w:val="28"/>
                <w:szCs w:val="28"/>
              </w:rPr>
              <w:t>31</w:t>
            </w:r>
          </w:p>
        </w:tc>
        <w:tc>
          <w:tcPr>
            <w:tcW w:w="7530" w:type="dxa"/>
            <w:vAlign w:val="center"/>
          </w:tcPr>
          <w:p w:rsidR="00D37813" w:rsidRPr="00763F49" w:rsidRDefault="00D37813" w:rsidP="0096491E">
            <w:pPr>
              <w:spacing w:line="300" w:lineRule="exact"/>
              <w:ind w:firstLineChars="0" w:firstLine="0"/>
              <w:rPr>
                <w:rFonts w:ascii="仿宋_GB2312" w:hint="eastAsia"/>
                <w:sz w:val="28"/>
                <w:szCs w:val="28"/>
              </w:rPr>
            </w:pPr>
            <w:r w:rsidRPr="00763F49">
              <w:rPr>
                <w:rFonts w:ascii="仿宋_GB2312" w:hint="eastAsia"/>
                <w:sz w:val="28"/>
                <w:szCs w:val="28"/>
              </w:rPr>
              <w:t>食品安全示范创建工作知晓率（%）</w:t>
            </w:r>
          </w:p>
        </w:tc>
        <w:tc>
          <w:tcPr>
            <w:tcW w:w="1128" w:type="dxa"/>
            <w:vAlign w:val="center"/>
          </w:tcPr>
          <w:p w:rsidR="00D37813" w:rsidRPr="00763F49" w:rsidRDefault="00D37813" w:rsidP="0096491E">
            <w:pPr>
              <w:spacing w:line="280" w:lineRule="exact"/>
              <w:ind w:firstLineChars="0" w:firstLine="0"/>
              <w:jc w:val="center"/>
              <w:rPr>
                <w:rFonts w:ascii="仿宋_GB2312" w:hint="eastAsia"/>
                <w:sz w:val="28"/>
                <w:szCs w:val="28"/>
              </w:rPr>
            </w:pPr>
            <w:r w:rsidRPr="00763F49">
              <w:rPr>
                <w:rFonts w:ascii="仿宋_GB2312" w:hint="eastAsia"/>
                <w:sz w:val="28"/>
                <w:szCs w:val="28"/>
              </w:rPr>
              <w:t>≥85</w:t>
            </w:r>
          </w:p>
        </w:tc>
      </w:tr>
    </w:tbl>
    <w:p w:rsidR="00D37813" w:rsidRDefault="00D37813" w:rsidP="00D37813">
      <w:pPr>
        <w:ind w:firstLineChars="0" w:firstLine="0"/>
        <w:rPr>
          <w:snapToGrid w:val="0"/>
          <w:kern w:val="0"/>
          <w:szCs w:val="32"/>
        </w:rPr>
      </w:pPr>
    </w:p>
    <w:p w:rsidR="00D37813" w:rsidRPr="00095F73" w:rsidRDefault="00D37813" w:rsidP="00D37813">
      <w:pPr>
        <w:spacing w:line="580" w:lineRule="exact"/>
        <w:ind w:firstLineChars="0" w:firstLine="0"/>
        <w:jc w:val="left"/>
        <w:rPr>
          <w:rFonts w:ascii="黑体" w:eastAsia="黑体" w:hAnsi="黑体"/>
          <w:szCs w:val="32"/>
        </w:rPr>
      </w:pPr>
      <w:r>
        <w:rPr>
          <w:snapToGrid w:val="0"/>
          <w:kern w:val="0"/>
          <w:szCs w:val="32"/>
        </w:rPr>
        <w:br w:type="page"/>
      </w:r>
      <w:r w:rsidRPr="00095F73">
        <w:rPr>
          <w:rFonts w:ascii="黑体" w:eastAsia="黑体" w:hAnsi="黑体"/>
          <w:szCs w:val="32"/>
        </w:rPr>
        <w:lastRenderedPageBreak/>
        <w:t>附件</w:t>
      </w:r>
      <w:r>
        <w:rPr>
          <w:rFonts w:ascii="黑体" w:eastAsia="黑体" w:hAnsi="黑体" w:hint="eastAsia"/>
          <w:szCs w:val="32"/>
        </w:rPr>
        <w:t>2</w:t>
      </w:r>
    </w:p>
    <w:p w:rsidR="00D37813" w:rsidRDefault="00D37813" w:rsidP="00D37813">
      <w:pPr>
        <w:spacing w:line="580" w:lineRule="exact"/>
        <w:ind w:firstLineChars="0" w:firstLine="0"/>
        <w:jc w:val="center"/>
        <w:rPr>
          <w:rFonts w:eastAsia="黑体"/>
          <w:szCs w:val="32"/>
        </w:rPr>
      </w:pPr>
    </w:p>
    <w:p w:rsidR="00D37813" w:rsidRPr="00A817C0" w:rsidRDefault="00D37813" w:rsidP="00D37813">
      <w:pPr>
        <w:spacing w:line="580" w:lineRule="exact"/>
        <w:ind w:firstLineChars="0" w:firstLine="0"/>
        <w:jc w:val="center"/>
        <w:rPr>
          <w:rFonts w:eastAsia="方正小标宋简体" w:hint="eastAsia"/>
          <w:spacing w:val="-2"/>
          <w:sz w:val="36"/>
          <w:szCs w:val="36"/>
        </w:rPr>
      </w:pPr>
      <w:r w:rsidRPr="00A817C0">
        <w:rPr>
          <w:rFonts w:eastAsia="方正小标宋简体"/>
          <w:spacing w:val="-2"/>
          <w:sz w:val="36"/>
          <w:szCs w:val="36"/>
        </w:rPr>
        <w:t>常州市</w:t>
      </w:r>
      <w:r w:rsidRPr="00A817C0">
        <w:rPr>
          <w:rFonts w:eastAsia="方正小标宋简体" w:hint="eastAsia"/>
          <w:spacing w:val="-2"/>
          <w:sz w:val="36"/>
          <w:szCs w:val="36"/>
        </w:rPr>
        <w:t>新北区推进国家食品安全示范城市</w:t>
      </w:r>
    </w:p>
    <w:p w:rsidR="00D37813" w:rsidRDefault="00D37813" w:rsidP="00D37813">
      <w:pPr>
        <w:spacing w:line="580" w:lineRule="exact"/>
        <w:ind w:firstLineChars="0" w:firstLine="0"/>
        <w:jc w:val="center"/>
        <w:rPr>
          <w:rFonts w:eastAsia="方正小标宋简体"/>
          <w:sz w:val="44"/>
          <w:szCs w:val="44"/>
        </w:rPr>
      </w:pPr>
      <w:r w:rsidRPr="00A817C0">
        <w:rPr>
          <w:rFonts w:eastAsia="方正小标宋简体" w:hint="eastAsia"/>
          <w:spacing w:val="-2"/>
          <w:sz w:val="36"/>
          <w:szCs w:val="36"/>
        </w:rPr>
        <w:t>创建工作</w:t>
      </w:r>
      <w:r w:rsidRPr="00A817C0">
        <w:rPr>
          <w:rFonts w:eastAsia="方正小标宋简体"/>
          <w:sz w:val="36"/>
          <w:szCs w:val="36"/>
        </w:rPr>
        <w:t>领导小组</w:t>
      </w:r>
    </w:p>
    <w:p w:rsidR="00D37813" w:rsidRPr="00FE722F" w:rsidRDefault="00D37813" w:rsidP="00D37813">
      <w:pPr>
        <w:spacing w:line="560" w:lineRule="exact"/>
        <w:ind w:firstLineChars="0" w:firstLine="0"/>
        <w:jc w:val="center"/>
        <w:rPr>
          <w:rFonts w:ascii="仿宋_GB2312" w:hint="eastAsia"/>
          <w:szCs w:val="32"/>
        </w:rPr>
      </w:pPr>
    </w:p>
    <w:p w:rsidR="00D37813" w:rsidRPr="00A817C0" w:rsidRDefault="00D37813" w:rsidP="00D37813">
      <w:pPr>
        <w:overflowPunct w:val="0"/>
        <w:spacing w:line="510" w:lineRule="exact"/>
        <w:ind w:firstLine="600"/>
        <w:rPr>
          <w:rFonts w:ascii="仿宋_GB2312" w:hint="eastAsia"/>
          <w:sz w:val="30"/>
          <w:szCs w:val="30"/>
        </w:rPr>
      </w:pPr>
      <w:r w:rsidRPr="00A817C0">
        <w:rPr>
          <w:rFonts w:ascii="仿宋_GB2312" w:hint="eastAsia"/>
          <w:sz w:val="30"/>
          <w:szCs w:val="30"/>
        </w:rPr>
        <w:t>为推进创建国家食品安全示范城市工作，加强对创建工作的组织领导和统筹协调，经研究，决定成立常州市新北区推进国家食品安全示范城市创建工作领导小组（以下简称“领导小组”），成员名单如下：</w:t>
      </w:r>
    </w:p>
    <w:p w:rsidR="00D37813" w:rsidRPr="00A817C0" w:rsidRDefault="00D37813" w:rsidP="00D37813">
      <w:pPr>
        <w:spacing w:line="510" w:lineRule="exact"/>
        <w:ind w:firstLine="600"/>
        <w:rPr>
          <w:rStyle w:val="NormalCharacter"/>
          <w:rFonts w:ascii="仿宋_GB2312" w:hAnsi="仿宋_GB2312" w:cs="仿宋_GB2312" w:hint="eastAsia"/>
          <w:sz w:val="30"/>
          <w:szCs w:val="30"/>
        </w:rPr>
      </w:pPr>
      <w:r w:rsidRPr="00A817C0">
        <w:rPr>
          <w:rStyle w:val="NormalCharacter"/>
          <w:rFonts w:ascii="仿宋_GB2312" w:hAnsi="黑体" w:cs="仿宋_GB2312" w:hint="eastAsia"/>
          <w:sz w:val="30"/>
          <w:szCs w:val="30"/>
        </w:rPr>
        <w:t>组  长</w:t>
      </w:r>
      <w:r w:rsidRPr="00A817C0">
        <w:rPr>
          <w:rStyle w:val="NormalCharacter"/>
          <w:rFonts w:ascii="仿宋_GB2312" w:hAnsi="仿宋_GB2312" w:cs="仿宋_GB2312" w:hint="eastAsia"/>
          <w:sz w:val="30"/>
          <w:szCs w:val="30"/>
        </w:rPr>
        <w:t>：</w:t>
      </w:r>
      <w:proofErr w:type="gramStart"/>
      <w:r w:rsidRPr="00A817C0">
        <w:rPr>
          <w:rStyle w:val="NormalCharacter"/>
          <w:rFonts w:ascii="仿宋_GB2312" w:hAnsi="仿宋_GB2312" w:cs="仿宋_GB2312" w:hint="eastAsia"/>
          <w:sz w:val="30"/>
          <w:szCs w:val="30"/>
        </w:rPr>
        <w:t>石旭涌</w:t>
      </w:r>
      <w:proofErr w:type="gramEnd"/>
      <w:r w:rsidRPr="00A817C0">
        <w:rPr>
          <w:rStyle w:val="NormalCharacter"/>
          <w:rFonts w:ascii="仿宋_GB2312" w:hAnsi="仿宋_GB2312" w:cs="仿宋_GB2312" w:hint="eastAsia"/>
          <w:sz w:val="30"/>
          <w:szCs w:val="30"/>
        </w:rPr>
        <w:t xml:space="preserve">  区党工委（区委）副书记、区长</w:t>
      </w:r>
    </w:p>
    <w:p w:rsidR="00D37813" w:rsidRPr="00A817C0" w:rsidRDefault="00D37813" w:rsidP="00D37813">
      <w:pPr>
        <w:spacing w:line="510" w:lineRule="exact"/>
        <w:ind w:firstLine="600"/>
        <w:rPr>
          <w:rStyle w:val="NormalCharacter"/>
          <w:rFonts w:ascii="仿宋_GB2312" w:hAnsi="仿宋_GB2312" w:cs="仿宋_GB2312" w:hint="eastAsia"/>
          <w:sz w:val="30"/>
          <w:szCs w:val="30"/>
        </w:rPr>
      </w:pPr>
      <w:r w:rsidRPr="00A817C0">
        <w:rPr>
          <w:rStyle w:val="NormalCharacter"/>
          <w:rFonts w:ascii="仿宋_GB2312" w:hAnsi="黑体" w:cs="仿宋_GB2312" w:hint="eastAsia"/>
          <w:sz w:val="30"/>
          <w:szCs w:val="30"/>
        </w:rPr>
        <w:t>副组长</w:t>
      </w:r>
      <w:r w:rsidRPr="00A817C0">
        <w:rPr>
          <w:rStyle w:val="NormalCharacter"/>
          <w:rFonts w:ascii="仿宋_GB2312" w:hAnsi="仿宋_GB2312" w:cs="仿宋_GB2312" w:hint="eastAsia"/>
          <w:sz w:val="30"/>
          <w:szCs w:val="30"/>
        </w:rPr>
        <w:t>：</w:t>
      </w:r>
      <w:proofErr w:type="gramStart"/>
      <w:r w:rsidRPr="00A817C0">
        <w:rPr>
          <w:rFonts w:ascii="仿宋_GB2312" w:hAnsi="仿宋_GB2312" w:cs="仿宋_GB2312" w:hint="eastAsia"/>
          <w:color w:val="000000"/>
          <w:sz w:val="30"/>
          <w:szCs w:val="30"/>
        </w:rPr>
        <w:t>樊</w:t>
      </w:r>
      <w:proofErr w:type="gramEnd"/>
      <w:r w:rsidRPr="00A817C0">
        <w:rPr>
          <w:rFonts w:ascii="仿宋_GB2312" w:hAnsi="仿宋_GB2312" w:cs="仿宋_GB2312" w:hint="eastAsia"/>
          <w:color w:val="000000"/>
          <w:sz w:val="30"/>
          <w:szCs w:val="30"/>
        </w:rPr>
        <w:t xml:space="preserve">  </w:t>
      </w:r>
      <w:proofErr w:type="gramStart"/>
      <w:r w:rsidRPr="00A817C0">
        <w:rPr>
          <w:rFonts w:ascii="仿宋_GB2312" w:hAnsi="仿宋_GB2312" w:cs="仿宋_GB2312" w:hint="eastAsia"/>
          <w:color w:val="000000"/>
          <w:sz w:val="30"/>
          <w:szCs w:val="30"/>
        </w:rPr>
        <w:t>烨</w:t>
      </w:r>
      <w:proofErr w:type="gramEnd"/>
      <w:r w:rsidRPr="00A817C0">
        <w:rPr>
          <w:rFonts w:ascii="仿宋_GB2312" w:hAnsi="仿宋_GB2312" w:cs="仿宋_GB2312" w:hint="eastAsia"/>
          <w:color w:val="000000"/>
          <w:sz w:val="30"/>
          <w:szCs w:val="30"/>
        </w:rPr>
        <w:t xml:space="preserve">  </w:t>
      </w:r>
      <w:r w:rsidRPr="00A817C0">
        <w:rPr>
          <w:rStyle w:val="NormalCharacter"/>
          <w:rFonts w:ascii="仿宋_GB2312" w:hAnsi="仿宋_GB2312" w:cs="仿宋_GB2312" w:hint="eastAsia"/>
          <w:sz w:val="30"/>
          <w:szCs w:val="30"/>
        </w:rPr>
        <w:t>区委常委、副区长</w:t>
      </w:r>
    </w:p>
    <w:p w:rsidR="00D37813" w:rsidRPr="00A817C0" w:rsidRDefault="00D37813" w:rsidP="00D37813">
      <w:pPr>
        <w:spacing w:line="510" w:lineRule="exact"/>
        <w:ind w:firstLine="600"/>
        <w:rPr>
          <w:rStyle w:val="NormalCharacter"/>
          <w:rFonts w:ascii="仿宋_GB2312" w:hAnsi="仿宋_GB2312" w:cs="仿宋_GB2312" w:hint="eastAsia"/>
          <w:sz w:val="30"/>
          <w:szCs w:val="30"/>
        </w:rPr>
      </w:pPr>
      <w:r w:rsidRPr="00A817C0">
        <w:rPr>
          <w:rStyle w:val="NormalCharacter"/>
          <w:rFonts w:ascii="仿宋_GB2312" w:hAnsi="黑体" w:cs="仿宋_GB2312" w:hint="eastAsia"/>
          <w:sz w:val="30"/>
          <w:szCs w:val="30"/>
        </w:rPr>
        <w:t>成  员</w:t>
      </w:r>
      <w:r w:rsidRPr="00A817C0">
        <w:rPr>
          <w:rStyle w:val="NormalCharacter"/>
          <w:rFonts w:ascii="仿宋_GB2312" w:hAnsi="仿宋_GB2312" w:cs="仿宋_GB2312" w:hint="eastAsia"/>
          <w:sz w:val="30"/>
          <w:szCs w:val="30"/>
        </w:rPr>
        <w:t xml:space="preserve">：杨  </w:t>
      </w:r>
      <w:proofErr w:type="gramStart"/>
      <w:r w:rsidRPr="00A817C0">
        <w:rPr>
          <w:rStyle w:val="NormalCharacter"/>
          <w:rFonts w:ascii="仿宋_GB2312" w:hAnsi="仿宋_GB2312" w:cs="仿宋_GB2312" w:hint="eastAsia"/>
          <w:sz w:val="30"/>
          <w:szCs w:val="30"/>
        </w:rPr>
        <w:t>凯</w:t>
      </w:r>
      <w:proofErr w:type="gramEnd"/>
      <w:r w:rsidRPr="00A817C0">
        <w:rPr>
          <w:rStyle w:val="NormalCharacter"/>
          <w:rFonts w:ascii="仿宋_GB2312" w:hAnsi="仿宋_GB2312" w:cs="仿宋_GB2312" w:hint="eastAsia"/>
          <w:sz w:val="30"/>
          <w:szCs w:val="30"/>
        </w:rPr>
        <w:t xml:space="preserve">  区纪（工）委副书记、监委副主任</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proofErr w:type="gramStart"/>
      <w:r w:rsidRPr="00A817C0">
        <w:rPr>
          <w:rStyle w:val="NormalCharacter"/>
          <w:rFonts w:ascii="仿宋_GB2312" w:hAnsi="仿宋_GB2312" w:cs="仿宋_GB2312" w:hint="eastAsia"/>
          <w:sz w:val="30"/>
          <w:szCs w:val="30"/>
        </w:rPr>
        <w:t>钱利东</w:t>
      </w:r>
      <w:proofErr w:type="gramEnd"/>
      <w:r w:rsidRPr="00A817C0">
        <w:rPr>
          <w:rStyle w:val="NormalCharacter"/>
          <w:rFonts w:ascii="仿宋_GB2312" w:hAnsi="仿宋_GB2312" w:cs="仿宋_GB2312" w:hint="eastAsia"/>
          <w:sz w:val="30"/>
          <w:szCs w:val="30"/>
        </w:rPr>
        <w:t xml:space="preserve">  区法院副院长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proofErr w:type="gramStart"/>
      <w:r w:rsidRPr="00A817C0">
        <w:rPr>
          <w:rStyle w:val="NormalCharacter"/>
          <w:rFonts w:ascii="仿宋_GB2312" w:hAnsi="仿宋_GB2312" w:cs="仿宋_GB2312" w:hint="eastAsia"/>
          <w:sz w:val="30"/>
          <w:szCs w:val="30"/>
        </w:rPr>
        <w:t>蒋</w:t>
      </w:r>
      <w:proofErr w:type="gramEnd"/>
      <w:r w:rsidRPr="00A817C0">
        <w:rPr>
          <w:rStyle w:val="NormalCharacter"/>
          <w:rFonts w:ascii="仿宋_GB2312" w:hAnsi="仿宋_GB2312" w:cs="仿宋_GB2312" w:hint="eastAsia"/>
          <w:sz w:val="30"/>
          <w:szCs w:val="30"/>
        </w:rPr>
        <w:t xml:space="preserve">  丹  区检察院副检察长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 xml:space="preserve">吴  </w:t>
      </w:r>
      <w:proofErr w:type="gramStart"/>
      <w:r w:rsidRPr="00A817C0">
        <w:rPr>
          <w:rStyle w:val="NormalCharacter"/>
          <w:rFonts w:ascii="仿宋_GB2312" w:hAnsi="仿宋_GB2312" w:cs="仿宋_GB2312" w:hint="eastAsia"/>
          <w:sz w:val="30"/>
          <w:szCs w:val="30"/>
        </w:rPr>
        <w:t>彬</w:t>
      </w:r>
      <w:proofErr w:type="gramEnd"/>
      <w:r w:rsidRPr="00A817C0">
        <w:rPr>
          <w:rStyle w:val="NormalCharacter"/>
          <w:rFonts w:ascii="仿宋_GB2312" w:hAnsi="仿宋_GB2312" w:cs="仿宋_GB2312" w:hint="eastAsia"/>
          <w:sz w:val="30"/>
          <w:szCs w:val="30"/>
        </w:rPr>
        <w:t xml:space="preserve">  区党工委（区委）深改办专职副主任</w:t>
      </w:r>
    </w:p>
    <w:p w:rsidR="00D37813" w:rsidRPr="00A817C0" w:rsidRDefault="00D37813" w:rsidP="00D37813">
      <w:pPr>
        <w:spacing w:line="510" w:lineRule="exact"/>
        <w:ind w:firstLineChars="600" w:firstLine="1800"/>
        <w:rPr>
          <w:rStyle w:val="NormalCharacter"/>
          <w:rFonts w:ascii="仿宋_GB2312" w:hAnsi="仿宋_GB2312" w:cs="仿宋_GB2312" w:hint="eastAsia"/>
          <w:spacing w:val="-20"/>
          <w:sz w:val="30"/>
          <w:szCs w:val="30"/>
        </w:rPr>
      </w:pPr>
      <w:r w:rsidRPr="00A817C0">
        <w:rPr>
          <w:rStyle w:val="NormalCharacter"/>
          <w:rFonts w:ascii="仿宋_GB2312" w:hAnsi="仿宋_GB2312" w:cs="仿宋_GB2312" w:hint="eastAsia"/>
          <w:sz w:val="30"/>
          <w:szCs w:val="30"/>
        </w:rPr>
        <w:t xml:space="preserve">蒋功伯  </w:t>
      </w:r>
      <w:r w:rsidRPr="00A817C0">
        <w:rPr>
          <w:rFonts w:ascii="仿宋_GB2312" w:hint="eastAsia"/>
          <w:color w:val="000000"/>
          <w:spacing w:val="-20"/>
          <w:sz w:val="30"/>
          <w:szCs w:val="30"/>
        </w:rPr>
        <w:t>区</w:t>
      </w:r>
      <w:r w:rsidRPr="00A817C0">
        <w:rPr>
          <w:rFonts w:ascii="仿宋_GB2312" w:hint="eastAsia"/>
          <w:color w:val="000000"/>
          <w:spacing w:val="-4"/>
          <w:sz w:val="30"/>
          <w:szCs w:val="30"/>
        </w:rPr>
        <w:t>党工委（区委）</w:t>
      </w:r>
      <w:r w:rsidRPr="00A817C0">
        <w:rPr>
          <w:rStyle w:val="NormalCharacter"/>
          <w:rFonts w:ascii="仿宋_GB2312" w:hAnsi="仿宋_GB2312" w:cs="仿宋_GB2312" w:hint="eastAsia"/>
          <w:spacing w:val="-4"/>
          <w:sz w:val="30"/>
          <w:szCs w:val="30"/>
        </w:rPr>
        <w:t>宣传统战部常务副部长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姚慧博  区党工委（区委）政法委常务副书记</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 xml:space="preserve">王  东  </w:t>
      </w:r>
      <w:r w:rsidRPr="00A817C0">
        <w:rPr>
          <w:rFonts w:ascii="仿宋_GB2312" w:hint="eastAsia"/>
          <w:color w:val="000000"/>
          <w:spacing w:val="-20"/>
          <w:sz w:val="30"/>
          <w:szCs w:val="30"/>
        </w:rPr>
        <w:t>区</w:t>
      </w:r>
      <w:r w:rsidRPr="00A817C0">
        <w:rPr>
          <w:rFonts w:ascii="仿宋_GB2312" w:hint="eastAsia"/>
          <w:color w:val="000000"/>
          <w:spacing w:val="-6"/>
          <w:sz w:val="30"/>
          <w:szCs w:val="30"/>
        </w:rPr>
        <w:t>党工委（区委）组织部副部长、编办主任</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proofErr w:type="gramStart"/>
      <w:r w:rsidRPr="00A817C0">
        <w:rPr>
          <w:rStyle w:val="NormalCharacter"/>
          <w:rFonts w:ascii="仿宋_GB2312" w:hAnsi="仿宋_GB2312" w:cs="仿宋_GB2312" w:hint="eastAsia"/>
          <w:sz w:val="30"/>
          <w:szCs w:val="30"/>
        </w:rPr>
        <w:t>童广武</w:t>
      </w:r>
      <w:proofErr w:type="gramEnd"/>
      <w:r w:rsidRPr="00A817C0">
        <w:rPr>
          <w:rStyle w:val="NormalCharacter"/>
          <w:rFonts w:ascii="仿宋_GB2312" w:hAnsi="仿宋_GB2312" w:cs="仿宋_GB2312" w:hint="eastAsia"/>
          <w:sz w:val="30"/>
          <w:szCs w:val="30"/>
        </w:rPr>
        <w:t xml:space="preserve">  区经发局局长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张华锋  区教育局局长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proofErr w:type="gramStart"/>
      <w:r w:rsidRPr="00A817C0">
        <w:rPr>
          <w:rStyle w:val="NormalCharacter"/>
          <w:rFonts w:ascii="仿宋_GB2312" w:hAnsi="仿宋_GB2312" w:cs="仿宋_GB2312" w:hint="eastAsia"/>
          <w:sz w:val="30"/>
          <w:szCs w:val="30"/>
        </w:rPr>
        <w:t>吴雪强</w:t>
      </w:r>
      <w:proofErr w:type="gramEnd"/>
      <w:r w:rsidRPr="00A817C0">
        <w:rPr>
          <w:rStyle w:val="NormalCharacter"/>
          <w:rFonts w:ascii="仿宋_GB2312" w:hAnsi="仿宋_GB2312" w:cs="仿宋_GB2312" w:hint="eastAsia"/>
          <w:sz w:val="30"/>
          <w:szCs w:val="30"/>
        </w:rPr>
        <w:t xml:space="preserve">  区科技局局长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王建军  区财政局局长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潘永</w:t>
      </w:r>
      <w:r w:rsidRPr="00A817C0">
        <w:rPr>
          <w:rStyle w:val="NormalCharacter"/>
          <w:rFonts w:ascii="仿宋_GB2312" w:eastAsia="宋体" w:hAnsi="宋体" w:cs="宋体" w:hint="eastAsia"/>
          <w:sz w:val="30"/>
          <w:szCs w:val="30"/>
        </w:rPr>
        <w:t>沺</w:t>
      </w:r>
      <w:r w:rsidRPr="00A817C0">
        <w:rPr>
          <w:rStyle w:val="NormalCharacter"/>
          <w:rFonts w:ascii="仿宋_GB2312" w:hAnsi="宋体" w:cs="宋体" w:hint="eastAsia"/>
          <w:sz w:val="30"/>
          <w:szCs w:val="30"/>
        </w:rPr>
        <w:t xml:space="preserve">  </w:t>
      </w:r>
      <w:r w:rsidRPr="00A817C0">
        <w:rPr>
          <w:rStyle w:val="NormalCharacter"/>
          <w:rFonts w:ascii="仿宋_GB2312" w:hAnsi="仿宋_GB2312" w:cs="仿宋_GB2312" w:hint="eastAsia"/>
          <w:sz w:val="30"/>
          <w:szCs w:val="30"/>
        </w:rPr>
        <w:t>区人社局局长</w:t>
      </w:r>
    </w:p>
    <w:p w:rsidR="00D37813" w:rsidRPr="00A817C0" w:rsidRDefault="00D37813" w:rsidP="00D37813">
      <w:pPr>
        <w:spacing w:line="510" w:lineRule="exact"/>
        <w:ind w:firstLineChars="600" w:firstLine="1800"/>
        <w:rPr>
          <w:rFonts w:ascii="仿宋_GB2312" w:hint="eastAsia"/>
          <w:sz w:val="30"/>
          <w:szCs w:val="30"/>
        </w:rPr>
      </w:pPr>
      <w:r w:rsidRPr="00A817C0">
        <w:rPr>
          <w:rStyle w:val="NormalCharacter"/>
          <w:rFonts w:ascii="仿宋_GB2312" w:hAnsi="仿宋_GB2312" w:cs="仿宋_GB2312" w:hint="eastAsia"/>
          <w:sz w:val="30"/>
          <w:szCs w:val="30"/>
        </w:rPr>
        <w:t xml:space="preserve">杨  </w:t>
      </w:r>
      <w:proofErr w:type="gramStart"/>
      <w:r w:rsidRPr="00A817C0">
        <w:rPr>
          <w:rStyle w:val="NormalCharacter"/>
          <w:rFonts w:ascii="仿宋_GB2312" w:hAnsi="仿宋_GB2312" w:cs="仿宋_GB2312" w:hint="eastAsia"/>
          <w:sz w:val="30"/>
          <w:szCs w:val="30"/>
        </w:rPr>
        <w:t>磊</w:t>
      </w:r>
      <w:proofErr w:type="gramEnd"/>
      <w:r w:rsidRPr="00A817C0">
        <w:rPr>
          <w:rStyle w:val="NormalCharacter"/>
          <w:rFonts w:ascii="仿宋_GB2312" w:hAnsi="仿宋_GB2312" w:cs="仿宋_GB2312" w:hint="eastAsia"/>
          <w:sz w:val="30"/>
          <w:szCs w:val="30"/>
        </w:rPr>
        <w:t xml:space="preserve">  区住建局局长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高  栋  区农业农村局局长</w:t>
      </w:r>
    </w:p>
    <w:p w:rsidR="00D37813" w:rsidRPr="00A817C0" w:rsidRDefault="00D37813" w:rsidP="00D37813">
      <w:pPr>
        <w:spacing w:line="510" w:lineRule="exact"/>
        <w:ind w:firstLineChars="600" w:firstLine="1800"/>
        <w:rPr>
          <w:rFonts w:ascii="仿宋_GB2312" w:hint="eastAsia"/>
          <w:sz w:val="30"/>
          <w:szCs w:val="30"/>
        </w:rPr>
      </w:pPr>
      <w:r w:rsidRPr="00A817C0">
        <w:rPr>
          <w:rStyle w:val="NormalCharacter"/>
          <w:rFonts w:ascii="仿宋_GB2312" w:hAnsi="仿宋_GB2312" w:cs="仿宋_GB2312" w:hint="eastAsia"/>
          <w:sz w:val="30"/>
          <w:szCs w:val="30"/>
        </w:rPr>
        <w:t>骆晓霞  区商务局局长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lastRenderedPageBreak/>
        <w:t>唐爱民  区卫健局局长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 xml:space="preserve">章  俊  </w:t>
      </w:r>
      <w:r w:rsidRPr="00A817C0">
        <w:rPr>
          <w:rFonts w:ascii="仿宋_GB2312" w:hint="eastAsia"/>
          <w:color w:val="000000"/>
          <w:sz w:val="30"/>
          <w:szCs w:val="30"/>
        </w:rPr>
        <w:t>区行政</w:t>
      </w:r>
      <w:proofErr w:type="gramStart"/>
      <w:r w:rsidRPr="00A817C0">
        <w:rPr>
          <w:rFonts w:ascii="仿宋_GB2312" w:hint="eastAsia"/>
          <w:color w:val="000000"/>
          <w:sz w:val="30"/>
          <w:szCs w:val="30"/>
        </w:rPr>
        <w:t>审批局</w:t>
      </w:r>
      <w:proofErr w:type="gramEnd"/>
      <w:r w:rsidRPr="00A817C0">
        <w:rPr>
          <w:rFonts w:ascii="仿宋_GB2312" w:hint="eastAsia"/>
          <w:color w:val="000000"/>
          <w:sz w:val="30"/>
          <w:szCs w:val="30"/>
        </w:rPr>
        <w:t>局长</w:t>
      </w:r>
    </w:p>
    <w:p w:rsidR="00D37813" w:rsidRPr="00A817C0" w:rsidRDefault="00D37813" w:rsidP="00D37813">
      <w:pPr>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陶文忠  区市场监管局局长</w:t>
      </w:r>
    </w:p>
    <w:p w:rsidR="00D37813" w:rsidRPr="00A817C0" w:rsidRDefault="00D37813" w:rsidP="00D37813">
      <w:pPr>
        <w:overflowPunct w:val="0"/>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 xml:space="preserve">薛学虎  </w:t>
      </w:r>
      <w:r w:rsidRPr="00A817C0">
        <w:rPr>
          <w:rFonts w:ascii="仿宋_GB2312" w:hint="eastAsia"/>
          <w:color w:val="000000"/>
          <w:sz w:val="30"/>
          <w:szCs w:val="30"/>
        </w:rPr>
        <w:t>区自然资源和规划分局局长</w:t>
      </w:r>
    </w:p>
    <w:p w:rsidR="00D37813" w:rsidRPr="00A817C0" w:rsidRDefault="00D37813" w:rsidP="00D37813">
      <w:pPr>
        <w:overflowPunct w:val="0"/>
        <w:spacing w:line="510" w:lineRule="exact"/>
        <w:ind w:firstLineChars="600" w:firstLine="1800"/>
        <w:rPr>
          <w:rStyle w:val="NormalCharacter"/>
          <w:rFonts w:ascii="仿宋_GB2312" w:hAnsi="仿宋_GB2312" w:cs="仿宋_GB2312" w:hint="eastAsia"/>
          <w:sz w:val="30"/>
          <w:szCs w:val="30"/>
        </w:rPr>
      </w:pPr>
      <w:r w:rsidRPr="00A817C0">
        <w:rPr>
          <w:rStyle w:val="NormalCharacter"/>
          <w:rFonts w:ascii="仿宋_GB2312" w:hAnsi="仿宋_GB2312" w:cs="仿宋_GB2312" w:hint="eastAsia"/>
          <w:sz w:val="30"/>
          <w:szCs w:val="30"/>
        </w:rPr>
        <w:t>吴秋安  区公安分局政委、党委副书记</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周建江  区生态环境局局长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严卫国  孟河镇人民政府镇长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高  翔  薛家镇人民政府镇长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 xml:space="preserve">刘  波  </w:t>
      </w:r>
      <w:proofErr w:type="gramStart"/>
      <w:r w:rsidRPr="00A817C0">
        <w:rPr>
          <w:rFonts w:ascii="仿宋_GB2312" w:hint="eastAsia"/>
          <w:color w:val="000000"/>
          <w:sz w:val="30"/>
          <w:szCs w:val="30"/>
        </w:rPr>
        <w:t>罗溪镇</w:t>
      </w:r>
      <w:proofErr w:type="gramEnd"/>
      <w:r w:rsidRPr="00A817C0">
        <w:rPr>
          <w:rFonts w:ascii="仿宋_GB2312" w:hint="eastAsia"/>
          <w:color w:val="000000"/>
          <w:sz w:val="30"/>
          <w:szCs w:val="30"/>
        </w:rPr>
        <w:t>人民政府镇长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proofErr w:type="gramStart"/>
      <w:r w:rsidRPr="00A817C0">
        <w:rPr>
          <w:rFonts w:ascii="仿宋_GB2312" w:hint="eastAsia"/>
          <w:color w:val="000000"/>
          <w:sz w:val="30"/>
          <w:szCs w:val="30"/>
        </w:rPr>
        <w:t>蔡</w:t>
      </w:r>
      <w:proofErr w:type="gramEnd"/>
      <w:r w:rsidRPr="00A817C0">
        <w:rPr>
          <w:rFonts w:ascii="仿宋_GB2312" w:hint="eastAsia"/>
          <w:color w:val="000000"/>
          <w:sz w:val="30"/>
          <w:szCs w:val="30"/>
        </w:rPr>
        <w:t xml:space="preserve">  刚  西夏</w:t>
      </w:r>
      <w:proofErr w:type="gramStart"/>
      <w:r w:rsidRPr="00A817C0">
        <w:rPr>
          <w:rFonts w:ascii="仿宋_GB2312" w:hint="eastAsia"/>
          <w:color w:val="000000"/>
          <w:sz w:val="30"/>
          <w:szCs w:val="30"/>
        </w:rPr>
        <w:t>墅</w:t>
      </w:r>
      <w:proofErr w:type="gramEnd"/>
      <w:r w:rsidRPr="00A817C0">
        <w:rPr>
          <w:rFonts w:ascii="仿宋_GB2312" w:hint="eastAsia"/>
          <w:color w:val="000000"/>
          <w:sz w:val="30"/>
          <w:szCs w:val="30"/>
        </w:rPr>
        <w:t>镇人民政府镇长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江文亭  奔牛镇人民政府镇长</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proofErr w:type="gramStart"/>
      <w:r w:rsidRPr="00A817C0">
        <w:rPr>
          <w:rFonts w:ascii="仿宋_GB2312" w:hint="eastAsia"/>
          <w:color w:val="000000"/>
          <w:sz w:val="30"/>
          <w:szCs w:val="30"/>
        </w:rPr>
        <w:t>徐科勤</w:t>
      </w:r>
      <w:proofErr w:type="gramEnd"/>
      <w:r w:rsidRPr="00A817C0">
        <w:rPr>
          <w:rFonts w:ascii="仿宋_GB2312" w:hint="eastAsia"/>
          <w:color w:val="000000"/>
          <w:sz w:val="30"/>
          <w:szCs w:val="30"/>
        </w:rPr>
        <w:t xml:space="preserve">  新桥街道办事处主任</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王子</w:t>
      </w:r>
      <w:proofErr w:type="gramStart"/>
      <w:r w:rsidRPr="00A817C0">
        <w:rPr>
          <w:rFonts w:ascii="仿宋_GB2312" w:hint="eastAsia"/>
          <w:color w:val="000000"/>
          <w:sz w:val="30"/>
          <w:szCs w:val="30"/>
        </w:rPr>
        <w:t>晶</w:t>
      </w:r>
      <w:proofErr w:type="gramEnd"/>
      <w:r w:rsidRPr="00A817C0">
        <w:rPr>
          <w:rFonts w:ascii="仿宋_GB2312" w:hint="eastAsia"/>
          <w:color w:val="000000"/>
          <w:sz w:val="30"/>
          <w:szCs w:val="30"/>
        </w:rPr>
        <w:t xml:space="preserve">  三井街道办事处主任</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r w:rsidRPr="00A817C0">
        <w:rPr>
          <w:rFonts w:ascii="仿宋_GB2312" w:hint="eastAsia"/>
          <w:color w:val="000000"/>
          <w:sz w:val="30"/>
          <w:szCs w:val="30"/>
        </w:rPr>
        <w:t>吴文博  龙虎塘街道办事处主任</w:t>
      </w:r>
    </w:p>
    <w:p w:rsidR="00D37813" w:rsidRPr="00A817C0" w:rsidRDefault="00D37813" w:rsidP="00D37813">
      <w:pPr>
        <w:widowControl/>
        <w:shd w:val="clear" w:color="auto" w:fill="FFFFFF"/>
        <w:spacing w:line="510" w:lineRule="exact"/>
        <w:ind w:firstLineChars="600" w:firstLine="1800"/>
        <w:jc w:val="left"/>
        <w:rPr>
          <w:rFonts w:ascii="仿宋_GB2312" w:hint="eastAsia"/>
          <w:color w:val="000000"/>
          <w:sz w:val="30"/>
          <w:szCs w:val="30"/>
        </w:rPr>
      </w:pPr>
      <w:proofErr w:type="gramStart"/>
      <w:r w:rsidRPr="00A817C0">
        <w:rPr>
          <w:rFonts w:ascii="仿宋_GB2312" w:hint="eastAsia"/>
          <w:color w:val="000000"/>
          <w:sz w:val="30"/>
          <w:szCs w:val="30"/>
        </w:rPr>
        <w:t>赵鹏霞</w:t>
      </w:r>
      <w:proofErr w:type="gramEnd"/>
      <w:r w:rsidRPr="00A817C0">
        <w:rPr>
          <w:rFonts w:ascii="仿宋_GB2312" w:hint="eastAsia"/>
          <w:color w:val="000000"/>
          <w:sz w:val="30"/>
          <w:szCs w:val="30"/>
        </w:rPr>
        <w:t xml:space="preserve">  春江街道办事处主任</w:t>
      </w:r>
    </w:p>
    <w:p w:rsidR="00D37813" w:rsidRPr="00A817C0" w:rsidRDefault="00D37813" w:rsidP="00D37813">
      <w:pPr>
        <w:overflowPunct w:val="0"/>
        <w:spacing w:line="510" w:lineRule="exact"/>
        <w:ind w:firstLineChars="600" w:firstLine="1800"/>
        <w:rPr>
          <w:rFonts w:ascii="仿宋_GB2312" w:hAnsi="黑体" w:hint="eastAsia"/>
          <w:sz w:val="30"/>
          <w:szCs w:val="30"/>
        </w:rPr>
      </w:pPr>
      <w:r w:rsidRPr="00A817C0">
        <w:rPr>
          <w:rFonts w:ascii="仿宋_GB2312" w:hint="eastAsia"/>
          <w:color w:val="000000"/>
          <w:sz w:val="30"/>
          <w:szCs w:val="30"/>
        </w:rPr>
        <w:t xml:space="preserve">路建刚  </w:t>
      </w:r>
      <w:proofErr w:type="gramStart"/>
      <w:r w:rsidRPr="00A817C0">
        <w:rPr>
          <w:rFonts w:ascii="仿宋_GB2312" w:hint="eastAsia"/>
          <w:color w:val="000000"/>
          <w:sz w:val="30"/>
          <w:szCs w:val="30"/>
        </w:rPr>
        <w:t>魏村街道办事处</w:t>
      </w:r>
      <w:proofErr w:type="gramEnd"/>
      <w:r w:rsidRPr="00A817C0">
        <w:rPr>
          <w:rFonts w:ascii="仿宋_GB2312" w:hint="eastAsia"/>
          <w:color w:val="000000"/>
          <w:sz w:val="30"/>
          <w:szCs w:val="30"/>
        </w:rPr>
        <w:t>主任</w:t>
      </w:r>
    </w:p>
    <w:p w:rsidR="00D37813" w:rsidRPr="00A817C0" w:rsidRDefault="00D37813" w:rsidP="00D37813">
      <w:pPr>
        <w:overflowPunct w:val="0"/>
        <w:spacing w:line="510" w:lineRule="exact"/>
        <w:ind w:firstLine="600"/>
        <w:rPr>
          <w:rFonts w:ascii="仿宋_GB2312" w:hint="eastAsia"/>
          <w:color w:val="FF0000"/>
          <w:sz w:val="30"/>
          <w:szCs w:val="30"/>
        </w:rPr>
      </w:pPr>
      <w:r w:rsidRPr="00A817C0">
        <w:rPr>
          <w:rFonts w:ascii="仿宋_GB2312" w:hint="eastAsia"/>
          <w:color w:val="000000"/>
          <w:sz w:val="30"/>
          <w:szCs w:val="30"/>
        </w:rPr>
        <w:t>领导小组下设办公室（以下简称创建办），区政府分管副区长兼任创建办主任，区市场监管局作为牵头单位负责创建日常工作，由区经发局、区教育局、区住建局、区农业农村局、区卫健局、区公安分局等为成员单位。</w:t>
      </w:r>
    </w:p>
    <w:p w:rsidR="00492CB5" w:rsidRDefault="00D37813" w:rsidP="00D37813">
      <w:pPr>
        <w:ind w:firstLine="600"/>
      </w:pPr>
      <w:r w:rsidRPr="00A817C0">
        <w:rPr>
          <w:rFonts w:ascii="仿宋_GB2312" w:hint="eastAsia"/>
          <w:sz w:val="30"/>
          <w:szCs w:val="30"/>
        </w:rPr>
        <w:t>新北区推进国家食品安全示范城市创建工作领导小组成员如有工作变动，由相应岗位人员递补，不再另行发文。</w:t>
      </w:r>
    </w:p>
    <w:sectPr w:rsidR="00492CB5" w:rsidSect="008750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7813"/>
    <w:rsid w:val="00492CB5"/>
    <w:rsid w:val="0087500F"/>
    <w:rsid w:val="00D37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13"/>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semiHidden/>
    <w:qFormat/>
    <w:rsid w:val="00D37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1491</Words>
  <Characters>8505</Characters>
  <Application>Microsoft Office Word</Application>
  <DocSecurity>0</DocSecurity>
  <Lines>70</Lines>
  <Paragraphs>19</Paragraphs>
  <ScaleCrop>false</ScaleCrop>
  <Company>Organization</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2023-08-18T05:55:00Z</dcterms:created>
  <dcterms:modified xsi:type="dcterms:W3CDTF">2023-08-18T05:56:00Z</dcterms:modified>
</cp:coreProperties>
</file>