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ind w:right="640"/>
        <w:jc w:val="left"/>
        <w:rPr>
          <w:rFonts w:ascii="Times New Roman" w:hAnsi="Times New Roman" w:eastAsia="仿宋_GB2312"/>
          <w:sz w:val="32"/>
          <w:szCs w:val="32"/>
        </w:rPr>
      </w:pPr>
      <w:bookmarkStart w:id="0" w:name="_GoBack"/>
      <w:bookmarkEnd w:id="0"/>
      <w:r>
        <w:rPr>
          <w:rFonts w:hint="eastAsia" w:ascii="Times New Roman" w:hAnsi="Times New Roman" w:eastAsia="仿宋_GB2312"/>
          <w:sz w:val="32"/>
          <w:szCs w:val="32"/>
        </w:rPr>
        <w:t>附件：</w:t>
      </w:r>
    </w:p>
    <w:p>
      <w:pPr>
        <w:spacing w:line="570" w:lineRule="exact"/>
        <w:ind w:right="640"/>
        <w:jc w:val="center"/>
        <w:rPr>
          <w:rFonts w:ascii="方正小标宋_GBK" w:hAnsi="Times New Roman" w:eastAsia="方正小标宋_GBK"/>
          <w:sz w:val="44"/>
          <w:szCs w:val="44"/>
        </w:rPr>
      </w:pPr>
      <w:r>
        <w:rPr>
          <w:rFonts w:hint="eastAsia" w:ascii="方正小标宋_GBK" w:hAnsi="Times New Roman" w:eastAsia="方正小标宋_GBK"/>
          <w:sz w:val="44"/>
          <w:szCs w:val="44"/>
        </w:rPr>
        <w:t>2023年</w:t>
      </w:r>
      <w:r>
        <w:rPr>
          <w:rFonts w:hint="eastAsia" w:ascii="方正小标宋_GBK" w:hAnsi="Times New Roman" w:eastAsia="方正小标宋_GBK"/>
          <w:bCs/>
          <w:sz w:val="44"/>
          <w:szCs w:val="44"/>
        </w:rPr>
        <w:t>常州国家高新区（新北区）产学研合作拟资助项目</w:t>
      </w:r>
      <w:r>
        <w:rPr>
          <w:rFonts w:hint="eastAsia" w:ascii="方正小标宋_GBK" w:hAnsi="Times New Roman" w:eastAsia="方正小标宋_GBK"/>
          <w:sz w:val="44"/>
          <w:szCs w:val="44"/>
        </w:rPr>
        <w:t>汇总表</w:t>
      </w:r>
    </w:p>
    <w:p>
      <w:pPr>
        <w:spacing w:line="570" w:lineRule="exact"/>
        <w:ind w:right="640"/>
        <w:jc w:val="center"/>
        <w:rPr>
          <w:rFonts w:ascii="方正小标宋_GBK" w:hAnsi="Times New Roman" w:eastAsia="方正小标宋_GBK"/>
          <w:sz w:val="44"/>
          <w:szCs w:val="44"/>
        </w:rPr>
      </w:pPr>
    </w:p>
    <w:tbl>
      <w:tblPr>
        <w:tblStyle w:val="5"/>
        <w:tblW w:w="0" w:type="auto"/>
        <w:tblInd w:w="93" w:type="dxa"/>
        <w:tblLayout w:type="fixed"/>
        <w:tblCellMar>
          <w:top w:w="0" w:type="dxa"/>
          <w:left w:w="108" w:type="dxa"/>
          <w:bottom w:w="0" w:type="dxa"/>
          <w:right w:w="108" w:type="dxa"/>
        </w:tblCellMar>
      </w:tblPr>
      <w:tblGrid>
        <w:gridCol w:w="724"/>
        <w:gridCol w:w="3969"/>
        <w:gridCol w:w="3544"/>
      </w:tblGrid>
      <w:tr>
        <w:tblPrEx>
          <w:tblCellMar>
            <w:top w:w="0" w:type="dxa"/>
            <w:left w:w="108" w:type="dxa"/>
            <w:bottom w:w="0" w:type="dxa"/>
            <w:right w:w="108" w:type="dxa"/>
          </w:tblCellMar>
        </w:tblPrEx>
        <w:trPr>
          <w:trHeight w:val="851" w:hRule="exac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承担单位</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过程机器多能域数据处理与故障量化诊断关键技术研发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赛腾机电科技（常州）有限公司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双有源桥式功率变换器的研究与开发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常州天曼智能科技有限公司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高性能热塑性复合材料的开发及产业化</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华润化学材料科技股份有限公司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新能源汽车冷却管折弯工艺及全自动装备系统研发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江苏欧朗汽车科技股份有限公司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重型卡车零部件轻量化设计研发及优化</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北汽重型汽车有限公司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6</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基于CAN总线技术的热保护器温度性能高精度测试系统研发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常州市艾诺电子科技有限公司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7</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千帆云移动开放平台信息智能算法研究</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常州千帆网络科技有限公司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8</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新能源车辆综合能源高效协同智慧管理系统研发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江苏中田物联技术有限公司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9</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数码乐器智能编配系统技术研发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吟飞科技（江苏）有限公司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10</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高精密晶圆切割装备的优化设计及工艺研发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常州心匠智能装备有限公司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11</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基于全自动核酸提取工作站直线运动抓手优化设计和控制系统的技术开发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常州惠勒电机有限公司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12</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50升胺固化环氧树脂碳纤维复合材料催化降解技术中试开发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江苏集萃碳纤维及复合材料应用技术研究院有限公司</w:t>
            </w:r>
          </w:p>
        </w:tc>
      </w:tr>
      <w:tr>
        <w:tblPrEx>
          <w:tblCellMar>
            <w:top w:w="0" w:type="dxa"/>
            <w:left w:w="108" w:type="dxa"/>
            <w:bottom w:w="0" w:type="dxa"/>
            <w:right w:w="108" w:type="dxa"/>
          </w:tblCellMar>
        </w:tblPrEx>
        <w:trPr>
          <w:trHeight w:val="851" w:hRule="exac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96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35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承担单位</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13</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基于模糊自适应PID的高精度流量测试系统开发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博莱阀门（常州）有限公司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14</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电动车架自动化焊接成套设备及控制系统</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常州市铭鼎车业有限公司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15</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无菌型医用超声耦合剂的研发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常州力福格医疗用品有限公司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16</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新型高强度压裂泵壳体的研发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常州市第一橡塑设备有限公司</w:t>
            </w:r>
          </w:p>
        </w:tc>
      </w:tr>
      <w:tr>
        <w:tblPrEx>
          <w:tblCellMar>
            <w:top w:w="0" w:type="dxa"/>
            <w:left w:w="108" w:type="dxa"/>
            <w:bottom w:w="0" w:type="dxa"/>
            <w:right w:w="108" w:type="dxa"/>
          </w:tblCellMar>
        </w:tblPrEx>
        <w:trPr>
          <w:trHeight w:val="851" w:hRule="exact"/>
        </w:trPr>
        <w:tc>
          <w:tcPr>
            <w:tcW w:w="7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17</w:t>
            </w:r>
          </w:p>
        </w:tc>
        <w:tc>
          <w:tcPr>
            <w:tcW w:w="3969"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基于机器视觉的半导体晶圆片倒角技术开发</w:t>
            </w:r>
          </w:p>
        </w:tc>
        <w:tc>
          <w:tcPr>
            <w:tcW w:w="354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20"/>
                <w:szCs w:val="20"/>
              </w:rPr>
            </w:pPr>
            <w:r>
              <w:rPr>
                <w:rFonts w:hint="eastAsia"/>
                <w:color w:val="000000"/>
                <w:sz w:val="20"/>
                <w:szCs w:val="20"/>
              </w:rPr>
              <w:t>常州顺钿精密科技有限公司</w:t>
            </w:r>
          </w:p>
        </w:tc>
      </w:tr>
    </w:tbl>
    <w:p>
      <w:pPr>
        <w:spacing w:line="570" w:lineRule="exact"/>
        <w:ind w:right="640"/>
        <w:jc w:val="center"/>
        <w:rPr>
          <w:rFonts w:ascii="方正小标宋_GBK" w:hAnsi="Times New Roman" w:eastAsia="方正小标宋_GBK"/>
          <w:sz w:val="44"/>
          <w:szCs w:val="44"/>
        </w:rPr>
      </w:pPr>
    </w:p>
    <w:sectPr>
      <w:footerReference r:id="rId3" w:type="default"/>
      <w:type w:val="continuous"/>
      <w:pgSz w:w="11906" w:h="16838"/>
      <w:pgMar w:top="1531" w:right="1701" w:bottom="1531"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32"/>
        <w:szCs w:val="32"/>
      </w:rPr>
    </w:pPr>
    <w:r>
      <w:rPr>
        <w:rFonts w:hint="eastAsia" w:ascii="仿宋_GB2312" w:eastAsia="仿宋_GB2312"/>
        <w:sz w:val="32"/>
        <w:szCs w:val="32"/>
      </w:rPr>
      <w:t xml:space="preserve">- </w:t>
    </w:r>
    <w:sdt>
      <w:sdtPr>
        <w:rPr>
          <w:rFonts w:hint="eastAsia" w:ascii="仿宋_GB2312" w:eastAsia="仿宋_GB2312"/>
          <w:sz w:val="32"/>
          <w:szCs w:val="32"/>
        </w:rPr>
        <w:id w:val="5237640"/>
        <w:docPartObj>
          <w:docPartGallery w:val="AutoText"/>
        </w:docPartObj>
      </w:sdtPr>
      <w:sdtEndPr>
        <w:rPr>
          <w:rFonts w:hint="eastAsia" w:ascii="仿宋_GB2312" w:eastAsia="仿宋_GB2312"/>
          <w:sz w:val="32"/>
          <w:szCs w:val="32"/>
        </w:rPr>
      </w:sdtEndPr>
      <w:sdtContent>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1</w:t>
        </w:r>
        <w:r>
          <w:rPr>
            <w:rFonts w:hint="eastAsia" w:ascii="仿宋_GB2312" w:eastAsia="仿宋_GB2312"/>
            <w:sz w:val="32"/>
            <w:szCs w:val="32"/>
          </w:rPr>
          <w:fldChar w:fldCharType="end"/>
        </w:r>
        <w:r>
          <w:rPr>
            <w:rFonts w:hint="eastAsia" w:ascii="仿宋_GB2312" w:eastAsia="仿宋_GB2312"/>
            <w:sz w:val="32"/>
            <w:szCs w:val="32"/>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NmMzY1YTY4YWQ0Y2E5YTdiMTIzODcwYmFhZGI5ZDcifQ=="/>
  </w:docVars>
  <w:rsids>
    <w:rsidRoot w:val="00A62B45"/>
    <w:rsid w:val="000028A8"/>
    <w:rsid w:val="000709B6"/>
    <w:rsid w:val="00093C1B"/>
    <w:rsid w:val="000B0582"/>
    <w:rsid w:val="000F1A17"/>
    <w:rsid w:val="00103F60"/>
    <w:rsid w:val="00112D94"/>
    <w:rsid w:val="001747EF"/>
    <w:rsid w:val="001E27E0"/>
    <w:rsid w:val="00230385"/>
    <w:rsid w:val="0029518D"/>
    <w:rsid w:val="002D206D"/>
    <w:rsid w:val="00321296"/>
    <w:rsid w:val="003B3B5D"/>
    <w:rsid w:val="003F193A"/>
    <w:rsid w:val="00402E19"/>
    <w:rsid w:val="00455EB9"/>
    <w:rsid w:val="0047158F"/>
    <w:rsid w:val="00471FF8"/>
    <w:rsid w:val="00543224"/>
    <w:rsid w:val="005A23B7"/>
    <w:rsid w:val="005D43DF"/>
    <w:rsid w:val="005E0076"/>
    <w:rsid w:val="00606ABC"/>
    <w:rsid w:val="0061323E"/>
    <w:rsid w:val="00690829"/>
    <w:rsid w:val="006C5216"/>
    <w:rsid w:val="00737A6F"/>
    <w:rsid w:val="007E4D7B"/>
    <w:rsid w:val="0081114A"/>
    <w:rsid w:val="00827B77"/>
    <w:rsid w:val="00A12582"/>
    <w:rsid w:val="00A36289"/>
    <w:rsid w:val="00A41A93"/>
    <w:rsid w:val="00A53A6C"/>
    <w:rsid w:val="00A62B45"/>
    <w:rsid w:val="00AC5853"/>
    <w:rsid w:val="00AD27C0"/>
    <w:rsid w:val="00BC4FF2"/>
    <w:rsid w:val="00C57031"/>
    <w:rsid w:val="00C579D0"/>
    <w:rsid w:val="00C73E31"/>
    <w:rsid w:val="00C7751F"/>
    <w:rsid w:val="00CB2129"/>
    <w:rsid w:val="00D05B05"/>
    <w:rsid w:val="00D07902"/>
    <w:rsid w:val="00D61DB3"/>
    <w:rsid w:val="00E26D7D"/>
    <w:rsid w:val="00E512B9"/>
    <w:rsid w:val="00EA3223"/>
    <w:rsid w:val="00EB7842"/>
    <w:rsid w:val="00F307A0"/>
    <w:rsid w:val="00F57916"/>
    <w:rsid w:val="00F66CE7"/>
    <w:rsid w:val="00FB56A4"/>
    <w:rsid w:val="0BCB5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uiPriority w:val="99"/>
    <w:pPr>
      <w:ind w:left="100" w:leftChars="2500"/>
    </w:p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uiPriority w:val="99"/>
    <w:rPr>
      <w:sz w:val="18"/>
      <w:szCs w:val="18"/>
    </w:rPr>
  </w:style>
  <w:style w:type="character" w:customStyle="1" w:styleId="9">
    <w:name w:val="日期 Char"/>
    <w:basedOn w:val="6"/>
    <w:link w:val="2"/>
    <w:semiHidden/>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199</Words>
  <Characters>1136</Characters>
  <Lines>9</Lines>
  <Paragraphs>2</Paragraphs>
  <TotalTime>6</TotalTime>
  <ScaleCrop>false</ScaleCrop>
  <LinksUpToDate>false</LinksUpToDate>
  <CharactersWithSpaces>1333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2023-09-28T02:35:00Z</dcterms:created>
  <dc:creator>USER</dc:creator>
  <cp:lastModifiedBy>Jinji</cp:lastModifiedBy>
  <cp:lastPrinted>2020-09-15T02:48:00Z</cp:lastPrinted>
  <dcterms:modified xsi:type="dcterms:W3CDTF">2023-10-07T01:39:56Z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41E34172904D482D9A33096415C6EADC_12</vt:lpwstr>
  </property>
</Properties>
</file>