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overflowPunct w:val="0"/>
        <w:spacing w:before="0" w:beforeAutospacing="0" w:after="0" w:afterAutospacing="0" w:line="0" w:lineRule="atLeast"/>
        <w:jc w:val="center"/>
        <w:rPr>
          <w:rFonts w:hint="eastAsia" w:ascii="方正小标宋简体" w:eastAsia="方正小标宋简体" w:hAnsiTheme="minorHAnsi" w:cstheme="minorBidi"/>
          <w:kern w:val="2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 w:hAnsiTheme="minorHAnsi" w:cstheme="minorBidi"/>
          <w:kern w:val="2"/>
          <w:sz w:val="36"/>
          <w:szCs w:val="36"/>
        </w:rPr>
        <w:t>20</w:t>
      </w:r>
      <w:r>
        <w:rPr>
          <w:rFonts w:hint="eastAsia" w:ascii="方正小标宋简体" w:eastAsia="方正小标宋简体" w:hAnsiTheme="minorHAnsi" w:cstheme="minorBidi"/>
          <w:kern w:val="2"/>
          <w:sz w:val="36"/>
          <w:szCs w:val="36"/>
          <w:lang w:val="en-US" w:eastAsia="zh-CN"/>
        </w:rPr>
        <w:t>22</w:t>
      </w:r>
      <w:r>
        <w:rPr>
          <w:rFonts w:hint="eastAsia" w:ascii="方正小标宋简体" w:eastAsia="方正小标宋简体" w:hAnsiTheme="minorHAnsi" w:cstheme="minorBidi"/>
          <w:kern w:val="2"/>
          <w:sz w:val="36"/>
          <w:szCs w:val="36"/>
        </w:rPr>
        <w:t>年度新北区服务业创新发展政策兑现资金</w:t>
      </w:r>
    </w:p>
    <w:p>
      <w:pPr>
        <w:pStyle w:val="5"/>
        <w:shd w:val="clear" w:color="auto" w:fill="FFFFFF"/>
        <w:overflowPunct w:val="0"/>
        <w:spacing w:before="0" w:beforeAutospacing="0" w:after="0" w:afterAutospacing="0" w:line="0" w:lineRule="atLeast"/>
        <w:jc w:val="center"/>
        <w:rPr>
          <w:rFonts w:hint="eastAsia" w:ascii="方正小标宋简体" w:eastAsia="方正小标宋简体" w:hAnsiTheme="minorHAnsi" w:cstheme="minorBidi"/>
          <w:kern w:val="2"/>
          <w:sz w:val="36"/>
          <w:szCs w:val="36"/>
        </w:rPr>
      </w:pPr>
      <w:r>
        <w:rPr>
          <w:rFonts w:hint="eastAsia" w:ascii="方正小标宋简体" w:eastAsia="方正小标宋简体" w:hAnsiTheme="minorHAnsi" w:cstheme="minorBidi"/>
          <w:kern w:val="2"/>
          <w:sz w:val="36"/>
          <w:szCs w:val="36"/>
        </w:rPr>
        <w:t>奖励名单</w:t>
      </w:r>
    </w:p>
    <w:tbl>
      <w:tblPr>
        <w:tblStyle w:val="6"/>
        <w:tblW w:w="495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516"/>
        <w:gridCol w:w="766"/>
        <w:gridCol w:w="2514"/>
        <w:gridCol w:w="38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tblHeader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类别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序号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申报主体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申请政策条款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做强服务业重点业态</w:t>
            </w:r>
          </w:p>
        </w:tc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科技服务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江苏富深协通科技股份有限公司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lang w:eastAsia="zh-CN"/>
              </w:rPr>
            </w:pPr>
            <w:r>
              <w:rPr>
                <w:rFonts w:ascii="仿宋_GB2312" w:eastAsia="仿宋_GB2312"/>
              </w:rPr>
              <w:t>年技术性收入突破</w:t>
            </w:r>
            <w:r>
              <w:rPr>
                <w:rFonts w:eastAsia="仿宋_GB2312"/>
              </w:rPr>
              <w:t>5000</w:t>
            </w:r>
            <w:r>
              <w:rPr>
                <w:rFonts w:ascii="仿宋_GB2312" w:eastAsia="仿宋_GB2312"/>
              </w:rPr>
              <w:t>万元以上的研发型企业，给予</w:t>
            </w:r>
            <w:r>
              <w:rPr>
                <w:rFonts w:eastAsia="仿宋_GB2312"/>
              </w:rPr>
              <w:t>50</w:t>
            </w:r>
            <w:r>
              <w:rPr>
                <w:rFonts w:ascii="仿宋_GB2312" w:eastAsia="仿宋_GB2312"/>
              </w:rPr>
              <w:t>万元一次性奖励。技术性收入每增加</w:t>
            </w:r>
            <w:r>
              <w:rPr>
                <w:rFonts w:eastAsia="仿宋_GB2312"/>
              </w:rPr>
              <w:t>2000</w:t>
            </w:r>
            <w:r>
              <w:rPr>
                <w:rFonts w:ascii="仿宋_GB2312" w:eastAsia="仿宋_GB2312"/>
              </w:rPr>
              <w:t>万元，给予</w:t>
            </w:r>
            <w:r>
              <w:rPr>
                <w:rFonts w:eastAsia="仿宋_GB2312"/>
              </w:rPr>
              <w:t>10</w:t>
            </w:r>
            <w:r>
              <w:rPr>
                <w:rFonts w:ascii="仿宋_GB2312" w:eastAsia="仿宋_GB2312"/>
              </w:rPr>
              <w:t>万元奖励，</w:t>
            </w:r>
            <w:r>
              <w:rPr>
                <w:rFonts w:hint="eastAsia" w:ascii="仿宋_GB2312" w:eastAsia="仿宋_GB2312"/>
                <w:lang w:val="en-US" w:eastAsia="zh-CN"/>
              </w:rPr>
              <w:t>依</w:t>
            </w:r>
            <w:r>
              <w:rPr>
                <w:rFonts w:ascii="仿宋_GB2312" w:eastAsia="仿宋_GB2312"/>
              </w:rPr>
              <w:t>次递增后，对同一个企业奖励最高不超过</w:t>
            </w:r>
            <w:r>
              <w:rPr>
                <w:rFonts w:eastAsia="仿宋_GB2312"/>
              </w:rPr>
              <w:t>100</w:t>
            </w:r>
            <w:r>
              <w:rPr>
                <w:rFonts w:ascii="仿宋_GB2312" w:eastAsia="仿宋_GB2312"/>
              </w:rPr>
              <w:t>万元</w:t>
            </w:r>
            <w:r>
              <w:rPr>
                <w:rFonts w:hint="eastAsia" w:ascii="仿宋_GB2312" w:eastAsia="仿宋_GB231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推进服务业创新示范</w:t>
            </w: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  <w:p>
            <w:pPr>
              <w:spacing w:line="0" w:lineRule="atLeast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推进服务业创新示范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常州跨越物流有限公司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4A级物流企业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3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常州友好速递有限公司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4A级物流企业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4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滨江经济开发区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省两业融合试点区域奖励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5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天地（常州）自动化股份有限公司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省现代服务业高质量发展领军企业奖励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6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常州启凯德胜港口物流有限公司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省重点物流企业奖励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7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环球恐龙城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市级服务业集聚示范区奖励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8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江苏奔牛港物流中心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市级服务业集聚示范区奖励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9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常州现代传媒中心文化创意产业集聚区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市级服务业集聚示范区奖励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10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西夏墅工具小镇智能智造服务集聚区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市级服务业集聚示范区奖励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11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常州华威模具有限公司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市级服务型制造奖励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12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大茂伟瑞柯车灯有限公司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市级服务型制造奖励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13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常州彤扬电气制造有限公司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市级服务型制造奖励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14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江苏盈天环保科技有限公司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市级服务型制造奖励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15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莱赛激光科技股份有限公司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市级服务型制造奖励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hint="eastAsia" w:eastAsia="仿宋_GB2312"/>
                <w:lang w:val="en-US" w:eastAsia="zh-CN"/>
              </w:rPr>
              <w:t>6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常州优谷新能源科技股份有限公司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市级服务型制造奖励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hint="eastAsia" w:eastAsia="仿宋_GB2312"/>
                <w:lang w:val="en-US" w:eastAsia="zh-CN"/>
              </w:rPr>
              <w:t>7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常州市罗军机械设备有限公司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市级服务型制造奖励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hint="eastAsia" w:eastAsia="仿宋_GB2312"/>
                <w:lang w:val="en-US" w:eastAsia="zh-CN"/>
              </w:rPr>
              <w:t>8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常州同惠电子股份有限公司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市级服务型制造奖励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hint="eastAsia" w:eastAsia="仿宋_GB2312"/>
                <w:lang w:val="en-US" w:eastAsia="zh-CN"/>
              </w:rPr>
              <w:t>9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江苏欣战江纤维科技股份有限公司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市级服务型制造奖励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20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常州常工电子科技股份有限公司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市级服务型制造奖励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21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江苏德春电力科技股份有限公司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市级服务型制造奖励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22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磐石电气（常州）有限公司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市级服务型制造奖励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23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0" w:lineRule="atLeas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常州市艾诺电子科技有限公司</w:t>
            </w:r>
          </w:p>
        </w:tc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</w:rPr>
            </w:pPr>
            <w:r>
              <w:rPr>
                <w:rFonts w:ascii="仿宋_GB2312" w:eastAsia="仿宋_GB2312"/>
              </w:rPr>
              <w:t>市级服务型制造奖励</w:t>
            </w:r>
          </w:p>
        </w:tc>
      </w:tr>
    </w:tbl>
    <w:p>
      <w:pPr>
        <w:pStyle w:val="5"/>
        <w:shd w:val="clear" w:color="auto" w:fill="FFFFFF"/>
        <w:overflowPunct w:val="0"/>
        <w:spacing w:before="0" w:beforeAutospacing="0" w:after="0" w:afterAutospacing="0" w:line="0" w:lineRule="atLeast"/>
        <w:jc w:val="both"/>
        <w:rPr>
          <w:rFonts w:hint="eastAsia" w:ascii="方正小标宋简体" w:eastAsia="方正小标宋简体" w:hAnsiTheme="minorHAnsi" w:cstheme="minorBidi"/>
          <w:kern w:val="2"/>
          <w:sz w:val="36"/>
          <w:szCs w:val="36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textAlignment w:val="auto"/>
        <w:rPr>
          <w:rFonts w:hint="eastAsia" w:ascii="仿宋_GB2312" w:eastAsia="仿宋_GB2312" w:hAnsiTheme="minorHAnsi" w:cstheme="minorBidi"/>
          <w:kern w:val="2"/>
          <w:sz w:val="18"/>
          <w:szCs w:val="18"/>
          <w:lang w:eastAsia="zh-CN"/>
        </w:rPr>
      </w:pPr>
    </w:p>
    <w:sectPr>
      <w:pgSz w:w="11906" w:h="16838"/>
      <w:pgMar w:top="1928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kYTdiNGU1YTJiODdlZjU3NmZkNDNhZmI2N2I2YTUifQ=="/>
  </w:docVars>
  <w:rsids>
    <w:rsidRoot w:val="002B2655"/>
    <w:rsid w:val="00066E91"/>
    <w:rsid w:val="00073ACA"/>
    <w:rsid w:val="001D7EA8"/>
    <w:rsid w:val="00292E0A"/>
    <w:rsid w:val="002A0CB4"/>
    <w:rsid w:val="002B2655"/>
    <w:rsid w:val="002F0117"/>
    <w:rsid w:val="003F0B97"/>
    <w:rsid w:val="0042677D"/>
    <w:rsid w:val="004D0102"/>
    <w:rsid w:val="005B0C49"/>
    <w:rsid w:val="00685A12"/>
    <w:rsid w:val="006E30A9"/>
    <w:rsid w:val="007714CB"/>
    <w:rsid w:val="007D7FAB"/>
    <w:rsid w:val="008E13F8"/>
    <w:rsid w:val="009E5403"/>
    <w:rsid w:val="00A43EB7"/>
    <w:rsid w:val="00A572F9"/>
    <w:rsid w:val="00B23895"/>
    <w:rsid w:val="00C116DD"/>
    <w:rsid w:val="00C4058E"/>
    <w:rsid w:val="00C44945"/>
    <w:rsid w:val="00C46CC1"/>
    <w:rsid w:val="00D5667E"/>
    <w:rsid w:val="00D60AA0"/>
    <w:rsid w:val="00DB1B23"/>
    <w:rsid w:val="00DE3CDE"/>
    <w:rsid w:val="00EB4931"/>
    <w:rsid w:val="00F26DF8"/>
    <w:rsid w:val="00F70DB7"/>
    <w:rsid w:val="00FA2364"/>
    <w:rsid w:val="04AE4498"/>
    <w:rsid w:val="073821DD"/>
    <w:rsid w:val="0DEA11F8"/>
    <w:rsid w:val="1DC36AD4"/>
    <w:rsid w:val="24D42836"/>
    <w:rsid w:val="31AF2ECE"/>
    <w:rsid w:val="40573DF6"/>
    <w:rsid w:val="50B46461"/>
    <w:rsid w:val="54F47C16"/>
    <w:rsid w:val="57244941"/>
    <w:rsid w:val="58791F38"/>
    <w:rsid w:val="5D3F223B"/>
    <w:rsid w:val="611752B2"/>
    <w:rsid w:val="77294249"/>
    <w:rsid w:val="77690189"/>
    <w:rsid w:val="7A2477A7"/>
    <w:rsid w:val="7B59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406</Words>
  <Characters>455</Characters>
  <Lines>10</Lines>
  <Paragraphs>2</Paragraphs>
  <TotalTime>1</TotalTime>
  <ScaleCrop>false</ScaleCrop>
  <LinksUpToDate>false</LinksUpToDate>
  <CharactersWithSpaces>455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2020-12-23T01:18:00Z</dcterms:created>
  <dc:creator>DELL</dc:creator>
  <cp:lastModifiedBy>周周</cp:lastModifiedBy>
  <cp:lastPrinted>2023-02-24T05:23:00Z</cp:lastPrinted>
  <dcterms:modified xsi:type="dcterms:W3CDTF">2023-10-17T08:23:06Z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FA1F7094185B410588BF019CAE76FB76</vt:lpwstr>
  </property>
</Properties>
</file>