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966"/>
        </w:tabs>
        <w:spacing w:line="500" w:lineRule="exact"/>
        <w:jc w:val="center"/>
        <w:rPr>
          <w:rFonts w:asciiTheme="majorEastAsia" w:hAnsiTheme="majorEastAsia" w:eastAsiaTheme="majorEastAsia"/>
          <w:b/>
          <w:bCs/>
          <w:sz w:val="84"/>
          <w:szCs w:val="84"/>
        </w:rPr>
      </w:pPr>
    </w:p>
    <w:p>
      <w:pPr>
        <w:tabs>
          <w:tab w:val="left" w:pos="2966"/>
        </w:tabs>
        <w:spacing w:line="500" w:lineRule="exact"/>
        <w:jc w:val="center"/>
        <w:rPr>
          <w:rFonts w:asciiTheme="majorEastAsia" w:hAnsiTheme="majorEastAsia" w:eastAsiaTheme="majorEastAsia"/>
          <w:b/>
          <w:bCs/>
          <w:sz w:val="84"/>
          <w:szCs w:val="84"/>
        </w:rPr>
      </w:pPr>
    </w:p>
    <w:p>
      <w:pPr>
        <w:tabs>
          <w:tab w:val="left" w:pos="2966"/>
        </w:tabs>
        <w:spacing w:line="500" w:lineRule="exact"/>
        <w:jc w:val="center"/>
        <w:rPr>
          <w:rFonts w:asciiTheme="majorEastAsia" w:hAnsiTheme="majorEastAsia" w:eastAsiaTheme="majorEastAsia"/>
          <w:b/>
          <w:bCs/>
          <w:sz w:val="52"/>
          <w:szCs w:val="52"/>
        </w:rPr>
      </w:pPr>
      <w:r>
        <w:rPr>
          <w:rFonts w:hint="eastAsia" w:asciiTheme="majorEastAsia" w:hAnsiTheme="majorEastAsia" w:eastAsiaTheme="majorEastAsia"/>
          <w:b/>
          <w:bCs/>
          <w:sz w:val="52"/>
          <w:szCs w:val="52"/>
        </w:rPr>
        <w:t>招标文件</w:t>
      </w:r>
    </w:p>
    <w:p>
      <w:pPr>
        <w:tabs>
          <w:tab w:val="left" w:pos="2966"/>
        </w:tabs>
        <w:spacing w:line="500" w:lineRule="exact"/>
        <w:ind w:firstLine="308" w:firstLineChars="147"/>
        <w:rPr>
          <w:rFonts w:asciiTheme="minorEastAsia" w:hAnsiTheme="minorEastAsia" w:eastAsiaTheme="minorEastAsia"/>
          <w:bCs/>
          <w:szCs w:val="21"/>
        </w:rPr>
      </w:pPr>
    </w:p>
    <w:p>
      <w:pPr>
        <w:tabs>
          <w:tab w:val="left" w:pos="2966"/>
        </w:tabs>
        <w:spacing w:line="500" w:lineRule="exact"/>
        <w:ind w:firstLine="308" w:firstLineChars="147"/>
        <w:rPr>
          <w:rFonts w:asciiTheme="minorEastAsia" w:hAnsiTheme="minorEastAsia" w:eastAsiaTheme="minorEastAsia"/>
          <w:bCs/>
          <w:szCs w:val="21"/>
        </w:rPr>
      </w:pPr>
    </w:p>
    <w:p>
      <w:pPr>
        <w:tabs>
          <w:tab w:val="left" w:pos="2966"/>
        </w:tabs>
        <w:spacing w:line="500" w:lineRule="exact"/>
        <w:ind w:firstLine="308" w:firstLineChars="147"/>
        <w:rPr>
          <w:rFonts w:asciiTheme="minorEastAsia" w:hAnsiTheme="minorEastAsia" w:eastAsiaTheme="minorEastAsia"/>
          <w:bCs/>
          <w:szCs w:val="21"/>
        </w:rPr>
      </w:pPr>
    </w:p>
    <w:p>
      <w:pPr>
        <w:tabs>
          <w:tab w:val="left" w:pos="2966"/>
        </w:tabs>
        <w:spacing w:line="500" w:lineRule="exact"/>
        <w:ind w:firstLine="308" w:firstLineChars="147"/>
        <w:rPr>
          <w:rFonts w:asciiTheme="minorEastAsia" w:hAnsiTheme="minorEastAsia" w:eastAsiaTheme="minorEastAsia"/>
          <w:bCs/>
          <w:szCs w:val="21"/>
        </w:rPr>
      </w:pPr>
    </w:p>
    <w:p>
      <w:pPr>
        <w:spacing w:before="100" w:beforeAutospacing="1" w:after="100" w:afterAutospacing="1" w:line="500" w:lineRule="exact"/>
        <w:ind w:left="1274" w:leftChars="338" w:hanging="564" w:hangingChars="156"/>
        <w:rPr>
          <w:rFonts w:asciiTheme="minorEastAsia" w:hAnsiTheme="minorEastAsia" w:eastAsiaTheme="minorEastAsia"/>
          <w:b/>
          <w:w w:val="90"/>
          <w:sz w:val="36"/>
          <w:szCs w:val="36"/>
          <w:u w:val="single"/>
        </w:rPr>
      </w:pPr>
      <w:r>
        <w:rPr>
          <w:rFonts w:hint="eastAsia" w:asciiTheme="minorEastAsia" w:hAnsiTheme="minorEastAsia" w:eastAsiaTheme="minorEastAsia"/>
          <w:b/>
          <w:sz w:val="36"/>
          <w:szCs w:val="36"/>
        </w:rPr>
        <w:t xml:space="preserve">   服务名称：</w:t>
      </w:r>
      <w:permStart w:id="0" w:edGrp="everyone"/>
      <w:r>
        <w:rPr>
          <w:rFonts w:hint="eastAsia" w:asciiTheme="minorEastAsia" w:hAnsiTheme="minorEastAsia" w:eastAsiaTheme="minorEastAsia"/>
          <w:b/>
          <w:sz w:val="36"/>
          <w:szCs w:val="36"/>
        </w:rPr>
        <w:t>常州市新北区公共卫生康复中心及突发公共卫生事件应急隔离场所建设项目质量检测</w:t>
      </w:r>
      <w:r>
        <w:rPr>
          <w:rFonts w:hint="eastAsia" w:asciiTheme="minorEastAsia" w:hAnsiTheme="minorEastAsia" w:eastAsiaTheme="minorEastAsia"/>
          <w:b/>
          <w:w w:val="90"/>
          <w:sz w:val="36"/>
          <w:szCs w:val="36"/>
        </w:rPr>
        <w:t xml:space="preserve">                                 </w:t>
      </w:r>
    </w:p>
    <w:permEnd w:id="0"/>
    <w:p>
      <w:pPr>
        <w:spacing w:before="100" w:beforeAutospacing="1" w:after="100" w:afterAutospacing="1" w:line="500" w:lineRule="exact"/>
        <w:ind w:left="1276" w:leftChars="339" w:hanging="564" w:hangingChars="156"/>
        <w:rPr>
          <w:rFonts w:asciiTheme="minorEastAsia" w:hAnsiTheme="minorEastAsia" w:eastAsiaTheme="minorEastAsia"/>
          <w:b/>
          <w:sz w:val="36"/>
          <w:szCs w:val="36"/>
        </w:rPr>
      </w:pPr>
      <w:r>
        <w:rPr>
          <w:rFonts w:hint="eastAsia" w:asciiTheme="minorEastAsia" w:hAnsiTheme="minorEastAsia" w:eastAsiaTheme="minorEastAsia"/>
          <w:b/>
          <w:sz w:val="36"/>
          <w:szCs w:val="36"/>
        </w:rPr>
        <w:t xml:space="preserve">   招标人（章）：</w:t>
      </w:r>
      <w:permStart w:id="1" w:edGrp="everyone"/>
      <w:r>
        <w:rPr>
          <w:rFonts w:hint="eastAsia" w:asciiTheme="minorEastAsia" w:hAnsiTheme="minorEastAsia" w:eastAsiaTheme="minorEastAsia"/>
          <w:b/>
          <w:sz w:val="36"/>
          <w:szCs w:val="36"/>
        </w:rPr>
        <w:t>常州国家高新技术产业开发区（新北区）卫生健康局</w:t>
      </w:r>
    </w:p>
    <w:permEnd w:id="1"/>
    <w:p>
      <w:pPr>
        <w:spacing w:before="100" w:beforeAutospacing="1" w:after="100" w:afterAutospacing="1" w:line="500" w:lineRule="exact"/>
        <w:ind w:left="1274" w:leftChars="425" w:hanging="381" w:hangingChars="117"/>
        <w:rPr>
          <w:rFonts w:asciiTheme="minorEastAsia" w:hAnsiTheme="minorEastAsia" w:eastAsiaTheme="minorEastAsia"/>
          <w:b/>
          <w:sz w:val="36"/>
          <w:szCs w:val="36"/>
        </w:rPr>
      </w:pPr>
      <w:r>
        <w:rPr>
          <w:rFonts w:hint="eastAsia" w:asciiTheme="minorEastAsia" w:hAnsiTheme="minorEastAsia" w:eastAsiaTheme="minorEastAsia"/>
          <w:b/>
          <w:w w:val="90"/>
          <w:sz w:val="36"/>
          <w:szCs w:val="36"/>
        </w:rPr>
        <w:t xml:space="preserve">  法定代表人</w:t>
      </w:r>
      <w:r>
        <w:rPr>
          <w:rFonts w:hint="eastAsia" w:asciiTheme="minorEastAsia" w:hAnsiTheme="minorEastAsia" w:eastAsiaTheme="minorEastAsia"/>
          <w:b/>
          <w:sz w:val="36"/>
          <w:szCs w:val="36"/>
        </w:rPr>
        <w:t>（签章）：</w:t>
      </w:r>
      <w:permStart w:id="2" w:edGrp="everyone"/>
    </w:p>
    <w:permEnd w:id="2"/>
    <w:p>
      <w:pPr>
        <w:spacing w:before="100" w:beforeAutospacing="1" w:after="100" w:afterAutospacing="1" w:line="500" w:lineRule="exact"/>
        <w:ind w:left="1133" w:leftChars="338" w:hanging="423" w:hangingChars="117"/>
        <w:rPr>
          <w:rFonts w:asciiTheme="minorEastAsia" w:hAnsiTheme="minorEastAsia" w:eastAsiaTheme="minorEastAsia"/>
          <w:b/>
          <w:sz w:val="36"/>
          <w:szCs w:val="36"/>
        </w:rPr>
      </w:pPr>
      <w:r>
        <w:rPr>
          <w:rFonts w:hint="eastAsia" w:asciiTheme="minorEastAsia" w:hAnsiTheme="minorEastAsia" w:eastAsiaTheme="minorEastAsia"/>
          <w:b/>
          <w:sz w:val="36"/>
          <w:szCs w:val="36"/>
        </w:rPr>
        <w:t xml:space="preserve">   招标代理机构（章）：</w:t>
      </w:r>
      <w:permStart w:id="3" w:edGrp="everyone"/>
      <w:r>
        <w:rPr>
          <w:rFonts w:hint="eastAsia" w:asciiTheme="minorEastAsia" w:hAnsiTheme="minorEastAsia" w:eastAsiaTheme="minorEastAsia"/>
          <w:b/>
          <w:sz w:val="36"/>
          <w:szCs w:val="36"/>
        </w:rPr>
        <w:t>常州中瑞工程造价咨询有限公司</w:t>
      </w:r>
    </w:p>
    <w:permEnd w:id="3"/>
    <w:p>
      <w:pPr>
        <w:spacing w:before="100" w:beforeAutospacing="1" w:after="100" w:afterAutospacing="1" w:line="500" w:lineRule="exact"/>
        <w:ind w:left="1132" w:leftChars="539" w:firstLine="1"/>
        <w:rPr>
          <w:rFonts w:asciiTheme="minorEastAsia" w:hAnsiTheme="minorEastAsia" w:eastAsiaTheme="minorEastAsia"/>
          <w:b/>
          <w:w w:val="90"/>
          <w:sz w:val="36"/>
          <w:szCs w:val="36"/>
          <w:u w:val="single"/>
        </w:rPr>
      </w:pPr>
      <w:r>
        <w:rPr>
          <w:rFonts w:hint="eastAsia" w:asciiTheme="minorEastAsia" w:hAnsiTheme="minorEastAsia" w:eastAsiaTheme="minorEastAsia"/>
          <w:b/>
          <w:w w:val="90"/>
          <w:sz w:val="36"/>
          <w:szCs w:val="36"/>
        </w:rPr>
        <w:t xml:space="preserve"> 法定代表人</w:t>
      </w:r>
      <w:r>
        <w:rPr>
          <w:rFonts w:hint="eastAsia" w:asciiTheme="minorEastAsia" w:hAnsiTheme="minorEastAsia" w:eastAsiaTheme="minorEastAsia"/>
          <w:b/>
          <w:sz w:val="36"/>
          <w:szCs w:val="36"/>
        </w:rPr>
        <w:t>（签章）：</w:t>
      </w:r>
      <w:permStart w:id="4" w:edGrp="everyone"/>
      <w:r>
        <w:rPr>
          <w:rFonts w:hint="eastAsia" w:asciiTheme="minorEastAsia" w:hAnsiTheme="minorEastAsia" w:eastAsiaTheme="minorEastAsia"/>
          <w:b/>
          <w:sz w:val="36"/>
          <w:szCs w:val="36"/>
        </w:rPr>
        <w:t>邹培兴</w:t>
      </w:r>
    </w:p>
    <w:permEnd w:id="4"/>
    <w:p>
      <w:pPr>
        <w:spacing w:before="100" w:beforeAutospacing="1" w:after="100" w:afterAutospacing="1" w:line="500" w:lineRule="exact"/>
        <w:ind w:left="991" w:leftChars="472" w:firstLine="143"/>
        <w:rPr>
          <w:rFonts w:asciiTheme="minorEastAsia" w:hAnsiTheme="minorEastAsia" w:eastAsiaTheme="minorEastAsia"/>
          <w:szCs w:val="21"/>
        </w:rPr>
      </w:pPr>
    </w:p>
    <w:p>
      <w:pPr>
        <w:spacing w:line="500" w:lineRule="exact"/>
        <w:ind w:firstLine="1687" w:firstLineChars="800"/>
        <w:rPr>
          <w:rFonts w:asciiTheme="minorEastAsia" w:hAnsiTheme="minorEastAsia" w:eastAsiaTheme="minorEastAsia"/>
          <w:b/>
          <w:szCs w:val="21"/>
        </w:rPr>
      </w:pPr>
    </w:p>
    <w:p>
      <w:pPr>
        <w:spacing w:line="500" w:lineRule="exact"/>
        <w:ind w:firstLine="1687" w:firstLineChars="800"/>
        <w:rPr>
          <w:rFonts w:asciiTheme="minorEastAsia" w:hAnsiTheme="minorEastAsia" w:eastAsiaTheme="minorEastAsia"/>
          <w:b/>
          <w:szCs w:val="21"/>
        </w:rPr>
      </w:pPr>
    </w:p>
    <w:p>
      <w:pPr>
        <w:spacing w:line="500" w:lineRule="exact"/>
        <w:ind w:firstLine="1687" w:firstLineChars="800"/>
        <w:rPr>
          <w:rFonts w:asciiTheme="minorEastAsia" w:hAnsiTheme="minorEastAsia" w:eastAsiaTheme="minorEastAsia"/>
          <w:b/>
          <w:szCs w:val="21"/>
        </w:rPr>
      </w:pPr>
    </w:p>
    <w:p>
      <w:pPr>
        <w:spacing w:line="500" w:lineRule="exact"/>
        <w:ind w:firstLine="1687" w:firstLineChars="800"/>
        <w:rPr>
          <w:rFonts w:asciiTheme="minorEastAsia" w:hAnsiTheme="minorEastAsia" w:eastAsiaTheme="minorEastAsia"/>
          <w:b/>
          <w:szCs w:val="21"/>
        </w:rPr>
      </w:pPr>
    </w:p>
    <w:p>
      <w:pPr>
        <w:spacing w:line="500" w:lineRule="exact"/>
        <w:ind w:firstLine="1687" w:firstLineChars="800"/>
        <w:rPr>
          <w:rFonts w:asciiTheme="minorEastAsia" w:hAnsiTheme="minorEastAsia" w:eastAsiaTheme="minorEastAsia"/>
          <w:b/>
          <w:szCs w:val="21"/>
        </w:rPr>
      </w:pPr>
    </w:p>
    <w:p>
      <w:pPr>
        <w:spacing w:line="500" w:lineRule="exact"/>
        <w:ind w:firstLine="1687" w:firstLineChars="800"/>
        <w:rPr>
          <w:rFonts w:asciiTheme="minorEastAsia" w:hAnsiTheme="minorEastAsia" w:eastAsiaTheme="minorEastAsia"/>
          <w:b/>
          <w:szCs w:val="21"/>
        </w:rPr>
      </w:pPr>
    </w:p>
    <w:p>
      <w:pPr>
        <w:spacing w:line="500" w:lineRule="exact"/>
        <w:jc w:val="center"/>
        <w:rPr>
          <w:rFonts w:asciiTheme="minorEastAsia" w:hAnsiTheme="minorEastAsia" w:eastAsiaTheme="minorEastAsia"/>
          <w:b/>
          <w:sz w:val="30"/>
          <w:szCs w:val="30"/>
        </w:rPr>
      </w:pPr>
      <w:r>
        <w:rPr>
          <w:rFonts w:hint="eastAsia" w:asciiTheme="minorEastAsia" w:hAnsiTheme="minorEastAsia" w:eastAsiaTheme="minorEastAsia"/>
          <w:b/>
          <w:sz w:val="30"/>
          <w:szCs w:val="30"/>
        </w:rPr>
        <w:t>发放时间：</w:t>
      </w:r>
      <w:permStart w:id="5" w:edGrp="everyone"/>
      <w:r>
        <w:rPr>
          <w:rFonts w:hint="eastAsia" w:asciiTheme="minorEastAsia" w:hAnsiTheme="minorEastAsia" w:eastAsiaTheme="minorEastAsia"/>
          <w:b/>
          <w:sz w:val="30"/>
          <w:szCs w:val="30"/>
        </w:rPr>
        <w:t>2023年</w:t>
      </w:r>
      <w:r>
        <w:rPr>
          <w:rFonts w:hint="eastAsia" w:asciiTheme="minorEastAsia" w:hAnsiTheme="minorEastAsia" w:eastAsiaTheme="minorEastAsia"/>
          <w:b/>
          <w:sz w:val="30"/>
          <w:szCs w:val="30"/>
          <w:lang w:val="en-US" w:eastAsia="zh-CN"/>
        </w:rPr>
        <w:t>10</w:t>
      </w:r>
      <w:r>
        <w:rPr>
          <w:rFonts w:hint="eastAsia" w:asciiTheme="minorEastAsia" w:hAnsiTheme="minorEastAsia" w:eastAsiaTheme="minorEastAsia"/>
          <w:b/>
          <w:sz w:val="30"/>
          <w:szCs w:val="30"/>
        </w:rPr>
        <w:t>月</w:t>
      </w:r>
    </w:p>
    <w:permEnd w:id="5"/>
    <w:p>
      <w:pPr>
        <w:spacing w:line="500" w:lineRule="exact"/>
        <w:jc w:val="center"/>
        <w:rPr>
          <w:rFonts w:asciiTheme="minorEastAsia" w:hAnsiTheme="minorEastAsia" w:eastAsiaTheme="minorEastAsia"/>
          <w:bCs/>
          <w:szCs w:val="21"/>
        </w:rPr>
      </w:pPr>
    </w:p>
    <w:p>
      <w:pPr>
        <w:spacing w:line="500" w:lineRule="exact"/>
        <w:jc w:val="center"/>
        <w:rPr>
          <w:rFonts w:cs="仿宋_GB2312" w:asciiTheme="minorEastAsia" w:hAnsiTheme="minorEastAsia" w:eastAsiaTheme="minorEastAsia"/>
          <w:bCs/>
          <w:sz w:val="44"/>
          <w:szCs w:val="44"/>
        </w:rPr>
      </w:pPr>
      <w:r>
        <w:rPr>
          <w:rFonts w:asciiTheme="minorEastAsia" w:hAnsiTheme="minorEastAsia" w:eastAsiaTheme="minorEastAsia"/>
          <w:b/>
          <w:bCs/>
          <w:szCs w:val="21"/>
        </w:rPr>
        <w:br w:type="page"/>
      </w:r>
      <w:r>
        <w:rPr>
          <w:rFonts w:hint="eastAsia" w:asciiTheme="minorEastAsia" w:hAnsiTheme="minorEastAsia" w:eastAsiaTheme="minorEastAsia"/>
          <w:b/>
          <w:bCs/>
          <w:sz w:val="44"/>
          <w:szCs w:val="44"/>
        </w:rPr>
        <w:t xml:space="preserve">第一章  </w:t>
      </w:r>
      <w:r>
        <w:rPr>
          <w:rFonts w:hint="eastAsia" w:cs="仿宋_GB2312" w:asciiTheme="minorEastAsia" w:hAnsiTheme="minorEastAsia" w:eastAsiaTheme="minorEastAsia"/>
          <w:b/>
          <w:bCs/>
          <w:sz w:val="44"/>
          <w:szCs w:val="44"/>
        </w:rPr>
        <w:t>招标公告（略）</w:t>
      </w:r>
    </w:p>
    <w:p>
      <w:pPr>
        <w:spacing w:line="500" w:lineRule="exact"/>
        <w:jc w:val="center"/>
        <w:rPr>
          <w:rFonts w:asciiTheme="minorEastAsia" w:hAnsiTheme="minorEastAsia" w:eastAsiaTheme="minorEastAsia"/>
          <w:b/>
          <w:bCs/>
          <w:sz w:val="44"/>
          <w:szCs w:val="44"/>
        </w:rPr>
      </w:pPr>
    </w:p>
    <w:p>
      <w:pPr>
        <w:widowControl/>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第二章  投标须知前附表</w:t>
      </w:r>
    </w:p>
    <w:tbl>
      <w:tblPr>
        <w:tblStyle w:val="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2397"/>
        <w:gridCol w:w="438"/>
        <w:gridCol w:w="1122"/>
        <w:gridCol w:w="296"/>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招标人</w:t>
            </w:r>
          </w:p>
        </w:tc>
        <w:tc>
          <w:tcPr>
            <w:tcW w:w="6946" w:type="dxa"/>
            <w:gridSpan w:val="5"/>
            <w:vAlign w:val="center"/>
          </w:tcPr>
          <w:p>
            <w:pPr>
              <w:spacing w:line="500" w:lineRule="exact"/>
              <w:jc w:val="center"/>
              <w:rPr>
                <w:rFonts w:asciiTheme="minorEastAsia" w:hAnsiTheme="minorEastAsia" w:eastAsiaTheme="minorEastAsia"/>
                <w:szCs w:val="21"/>
              </w:rPr>
            </w:pPr>
            <w:permStart w:id="6" w:edGrp="everyone"/>
            <w:r>
              <w:rPr>
                <w:rFonts w:hint="eastAsia" w:ascii="宋体" w:hAnsi="宋体" w:cs="宋体"/>
                <w:szCs w:val="21"/>
              </w:rPr>
              <w:t>常州国家高新技术产业开发区（新北区）卫生健康局</w:t>
            </w:r>
            <w:r>
              <w:rPr>
                <w:rFonts w:hint="eastAsia" w:asciiTheme="minorEastAsia" w:hAnsiTheme="minorEastAsia" w:eastAsiaTheme="minorEastAsia"/>
                <w:szCs w:val="21"/>
              </w:rPr>
              <w:t xml:space="preserve"> </w:t>
            </w:r>
            <w:perm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服务名称</w:t>
            </w:r>
          </w:p>
        </w:tc>
        <w:tc>
          <w:tcPr>
            <w:tcW w:w="6946" w:type="dxa"/>
            <w:gridSpan w:val="5"/>
            <w:vAlign w:val="center"/>
          </w:tcPr>
          <w:p>
            <w:pPr>
              <w:spacing w:line="500" w:lineRule="exact"/>
              <w:jc w:val="center"/>
              <w:rPr>
                <w:rFonts w:asciiTheme="minorEastAsia" w:hAnsiTheme="minorEastAsia" w:eastAsiaTheme="minorEastAsia"/>
                <w:szCs w:val="21"/>
              </w:rPr>
            </w:pPr>
            <w:permStart w:id="7" w:edGrp="everyone"/>
            <w:r>
              <w:rPr>
                <w:rFonts w:hint="eastAsia" w:ascii="宋体" w:hAnsi="宋体" w:cs="宋体"/>
                <w:szCs w:val="21"/>
              </w:rPr>
              <w:t>常州市新北区公共卫生康复中心及突发公共卫生事件应急隔离场所建设项目质量检测</w:t>
            </w:r>
            <w:r>
              <w:rPr>
                <w:rFonts w:hint="eastAsia" w:asciiTheme="minorEastAsia" w:hAnsiTheme="minorEastAsia" w:eastAsiaTheme="minorEastAsia"/>
                <w:szCs w:val="21"/>
              </w:rPr>
              <w:t xml:space="preserve"> </w:t>
            </w:r>
            <w:perm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服务地点</w:t>
            </w:r>
          </w:p>
        </w:tc>
        <w:tc>
          <w:tcPr>
            <w:tcW w:w="6946" w:type="dxa"/>
            <w:gridSpan w:val="5"/>
            <w:vAlign w:val="center"/>
          </w:tcPr>
          <w:p>
            <w:pPr>
              <w:spacing w:line="500" w:lineRule="exact"/>
              <w:jc w:val="center"/>
              <w:rPr>
                <w:rFonts w:asciiTheme="minorEastAsia" w:hAnsiTheme="minorEastAsia" w:eastAsiaTheme="minorEastAsia"/>
                <w:szCs w:val="21"/>
              </w:rPr>
            </w:pPr>
            <w:permStart w:id="8" w:edGrp="everyone"/>
            <w:r>
              <w:rPr>
                <w:rFonts w:hint="eastAsia" w:asciiTheme="minorEastAsia" w:hAnsiTheme="minorEastAsia" w:eastAsiaTheme="minorEastAsia"/>
                <w:szCs w:val="21"/>
              </w:rPr>
              <w:t xml:space="preserve">常州市新北区春江医院内  </w:t>
            </w:r>
            <w:perm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2518" w:type="dxa"/>
            <w:vAlign w:val="center"/>
          </w:tcPr>
          <w:p>
            <w:pPr>
              <w:spacing w:line="500" w:lineRule="exact"/>
              <w:jc w:val="center"/>
              <w:rPr>
                <w:rFonts w:asciiTheme="minorEastAsia" w:hAnsiTheme="minorEastAsia" w:eastAsiaTheme="minorEastAsia"/>
                <w:szCs w:val="21"/>
              </w:rPr>
            </w:pPr>
            <w:permStart w:id="9" w:edGrp="everyone" w:colFirst="1" w:colLast="1"/>
            <w:r>
              <w:rPr>
                <w:rFonts w:hint="eastAsia" w:asciiTheme="minorEastAsia" w:hAnsiTheme="minorEastAsia" w:eastAsiaTheme="minorEastAsia"/>
                <w:szCs w:val="21"/>
              </w:rPr>
              <w:t>招标范围</w:t>
            </w:r>
          </w:p>
        </w:tc>
        <w:tc>
          <w:tcPr>
            <w:tcW w:w="6946" w:type="dxa"/>
            <w:gridSpan w:val="5"/>
            <w:vAlign w:val="center"/>
          </w:tcPr>
          <w:p>
            <w:pPr>
              <w:pStyle w:val="21"/>
              <w:spacing w:line="360" w:lineRule="auto"/>
              <w:rPr>
                <w:rFonts w:ascii="宋体" w:hAnsi="宋体" w:cs="宋体"/>
                <w:szCs w:val="21"/>
              </w:rPr>
            </w:pPr>
            <w:r>
              <w:rPr>
                <w:rFonts w:hint="eastAsia" w:ascii="宋体" w:hAnsi="宋体" w:cs="宋体"/>
                <w:szCs w:val="21"/>
              </w:rPr>
              <w:t>常州市新北区公共卫生康复中心及突发公共卫生事件应急隔离场所建设项目质量检测项目及内容以满足现行质量验收规范、现行质检验收规定、工程质量目标、能效测评所需的相关检测及发包人提出的检测项目要求的前提下，除招标人另行委托的基桩检测、基坑监测、电梯、消防、人防、防雷、锅炉特种检测内容外，包括但不限于以下规划红线范围内质量监督部门要求的工程项目所有质量检测内容：</w:t>
            </w:r>
          </w:p>
          <w:p>
            <w:pPr>
              <w:pStyle w:val="21"/>
              <w:spacing w:line="360" w:lineRule="auto"/>
              <w:ind w:left="6"/>
              <w:rPr>
                <w:rFonts w:ascii="宋体" w:hAnsi="宋体" w:cs="宋体"/>
                <w:szCs w:val="21"/>
              </w:rPr>
            </w:pPr>
            <w:r>
              <w:rPr>
                <w:rFonts w:hint="eastAsia" w:ascii="宋体" w:hAnsi="宋体" w:cs="宋体"/>
                <w:szCs w:val="21"/>
              </w:rPr>
              <w:t xml:space="preserve">（1）常规检测，包括但不限于水泥物理力学性能；钢筋（焊接、连接）力学性能；砂、石常规；混凝土、砂浆强度（包含配合比）；土工材料；墙体材料；装饰材料检测；防水材料；建筑涂料；管材、管件；电线、电缆检测；混凝土掺加剂；门窗三性、幕墙五性、型材、玻璃试验、栏杆抗冲击；钢结构（探伤、防腐防火涂装、高强螺栓、钢绞线、P锚预应力锚、夹具等）检测；石材、陶瓷砖；配电箱检测；土壤氡检测；动力触探；市政材料检测（含cctv检测）、管网接口及管井标高测量等质量监督部门及专业验收单位要求的所有内容； </w:t>
            </w:r>
          </w:p>
          <w:p>
            <w:pPr>
              <w:spacing w:line="500" w:lineRule="exact"/>
              <w:jc w:val="left"/>
              <w:rPr>
                <w:rFonts w:asciiTheme="minorEastAsia" w:hAnsiTheme="minorEastAsia" w:eastAsiaTheme="minorEastAsia"/>
                <w:szCs w:val="21"/>
              </w:rPr>
            </w:pPr>
            <w:r>
              <w:rPr>
                <w:rFonts w:hint="eastAsia" w:ascii="宋体" w:hAnsi="宋体" w:cs="宋体"/>
                <w:szCs w:val="21"/>
              </w:rPr>
              <w:t>（2）非常规检测，包括但不限于室内环境检测（包括空气中氡、甲醛、氨、苯等）；沉降观测检测；大体积混凝土测温；混凝土强度现场回弹；照明系统检测（光照度、照明功率密度）；灯具（光源初始光效、镇流器能效值、照明设备功率等）；</w:t>
            </w:r>
            <w:r>
              <w:rPr>
                <w:rFonts w:hint="eastAsia" w:cs="Times New Roman" w:asciiTheme="minorEastAsia" w:hAnsiTheme="minorEastAsia" w:eastAsiaTheme="minorEastAsia"/>
                <w:color w:val="C00000"/>
                <w:kern w:val="2"/>
                <w:sz w:val="21"/>
                <w:szCs w:val="21"/>
                <w:lang w:eastAsia="zh-CN"/>
              </w:rPr>
              <w:t>通风空调系统检测</w:t>
            </w:r>
            <w:r>
              <w:rPr>
                <w:rFonts w:hint="eastAsia" w:cs="Times New Roman" w:asciiTheme="minorEastAsia" w:hAnsiTheme="minorEastAsia" w:eastAsiaTheme="minorEastAsia"/>
                <w:kern w:val="2"/>
                <w:sz w:val="21"/>
                <w:szCs w:val="21"/>
                <w:lang w:eastAsia="zh-CN"/>
              </w:rPr>
              <w:t>；三相不平衡度；</w:t>
            </w:r>
            <w:r>
              <w:rPr>
                <w:rFonts w:hint="eastAsia" w:cs="Times New Roman" w:asciiTheme="minorEastAsia" w:hAnsiTheme="minorEastAsia" w:eastAsiaTheme="minorEastAsia"/>
                <w:color w:val="C00000"/>
                <w:kern w:val="2"/>
                <w:sz w:val="21"/>
                <w:szCs w:val="21"/>
                <w:lang w:val="en-US" w:eastAsia="zh-CN"/>
              </w:rPr>
              <w:t>热功能检测；建筑能效测评检测；防静电设施检测；</w:t>
            </w:r>
            <w:r>
              <w:rPr>
                <w:rFonts w:hint="eastAsia" w:ascii="宋体" w:hAnsi="宋体" w:cs="宋体"/>
                <w:szCs w:val="21"/>
              </w:rPr>
              <w:t>建筑节能检测（保温材料及系统）；钢筋保护层厚度及间距检测；智能建筑工程检测；透光及非透光围护结构热工性能；室内声环境；建筑声学、隔音、噪音检测；太阳能光热系统；绿色建筑工程检测项目等质量监督部门及专业验收单位要求的所有内容。</w:t>
            </w:r>
          </w:p>
        </w:tc>
      </w:tr>
      <w:perm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0" w:edGrp="everyone" w:colFirst="1" w:colLast="1"/>
            <w:r>
              <w:rPr>
                <w:rFonts w:hint="eastAsia" w:asciiTheme="minorEastAsia" w:hAnsiTheme="minorEastAsia" w:eastAsiaTheme="minorEastAsia"/>
                <w:szCs w:val="21"/>
              </w:rPr>
              <w:t>标段划分</w:t>
            </w:r>
          </w:p>
        </w:tc>
        <w:tc>
          <w:tcPr>
            <w:tcW w:w="2835" w:type="dxa"/>
            <w:gridSpan w:val="2"/>
            <w:vAlign w:val="center"/>
          </w:tcPr>
          <w:p>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 xml:space="preserve"> /</w:t>
            </w:r>
          </w:p>
        </w:tc>
        <w:tc>
          <w:tcPr>
            <w:tcW w:w="1418" w:type="dxa"/>
            <w:gridSpan w:val="2"/>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投标有效期</w:t>
            </w:r>
          </w:p>
        </w:tc>
        <w:tc>
          <w:tcPr>
            <w:tcW w:w="2693" w:type="dxa"/>
            <w:vAlign w:val="center"/>
          </w:tcPr>
          <w:p>
            <w:pPr>
              <w:spacing w:line="500" w:lineRule="exact"/>
              <w:jc w:val="left"/>
              <w:rPr>
                <w:rFonts w:asciiTheme="minorEastAsia" w:hAnsiTheme="minorEastAsia" w:eastAsiaTheme="minorEastAsia"/>
                <w:szCs w:val="21"/>
              </w:rPr>
            </w:pPr>
            <w:permStart w:id="11" w:edGrp="everyone"/>
            <w:r>
              <w:rPr>
                <w:rFonts w:hint="eastAsia" w:asciiTheme="minorEastAsia" w:hAnsiTheme="minorEastAsia" w:eastAsiaTheme="minorEastAsia"/>
                <w:szCs w:val="21"/>
              </w:rPr>
              <w:t>投标截止期后</w:t>
            </w:r>
            <w:r>
              <w:rPr>
                <w:rFonts w:hint="eastAsia" w:ascii="宋体" w:hAnsi="宋体" w:cs="仿宋" w:eastAsiaTheme="minorEastAsia"/>
                <w:szCs w:val="21"/>
                <w:u w:val="single"/>
              </w:rPr>
              <w:t>60</w:t>
            </w:r>
            <w:r>
              <w:rPr>
                <w:rFonts w:hint="eastAsia" w:ascii="宋体" w:hAnsi="宋体" w:cs="仿宋"/>
                <w:szCs w:val="21"/>
              </w:rPr>
              <w:t>日</w:t>
            </w:r>
            <w:permEnd w:id="11"/>
          </w:p>
        </w:tc>
      </w:tr>
      <w:permEnd w:id="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2" w:edGrp="everyone" w:colFirst="1" w:colLast="1"/>
            <w:permStart w:id="13" w:edGrp="everyone" w:colFirst="3" w:colLast="3"/>
            <w:r>
              <w:rPr>
                <w:rFonts w:hint="eastAsia" w:asciiTheme="minorEastAsia" w:hAnsiTheme="minorEastAsia" w:eastAsiaTheme="minorEastAsia"/>
                <w:szCs w:val="21"/>
              </w:rPr>
              <w:t>工期要求</w:t>
            </w:r>
          </w:p>
        </w:tc>
        <w:tc>
          <w:tcPr>
            <w:tcW w:w="2835" w:type="dxa"/>
            <w:gridSpan w:val="2"/>
            <w:vAlign w:val="center"/>
          </w:tcPr>
          <w:p>
            <w:pPr>
              <w:spacing w:line="500" w:lineRule="exact"/>
              <w:jc w:val="left"/>
              <w:rPr>
                <w:rFonts w:asciiTheme="minorEastAsia" w:hAnsiTheme="minorEastAsia" w:eastAsiaTheme="minorEastAsia"/>
                <w:szCs w:val="21"/>
              </w:rPr>
            </w:pPr>
            <w:r>
              <w:rPr>
                <w:rFonts w:ascii="宋体" w:hAnsi="宋体"/>
                <w:szCs w:val="21"/>
              </w:rPr>
              <w:t>开竣工日期以招标人通知为准</w:t>
            </w:r>
          </w:p>
        </w:tc>
        <w:tc>
          <w:tcPr>
            <w:tcW w:w="1418" w:type="dxa"/>
            <w:gridSpan w:val="2"/>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质量要求</w:t>
            </w:r>
          </w:p>
        </w:tc>
        <w:tc>
          <w:tcPr>
            <w:tcW w:w="2693" w:type="dxa"/>
            <w:vAlign w:val="center"/>
          </w:tcPr>
          <w:p>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hint="eastAsia" w:ascii="宋体" w:hAnsi="宋体"/>
                <w:szCs w:val="21"/>
              </w:rPr>
              <w:t>符合国家规范、规程、地方法规及技术要求</w:t>
            </w:r>
          </w:p>
        </w:tc>
      </w:tr>
      <w:permEnd w:id="12"/>
      <w:perm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4" w:edGrp="everyone" w:colFirst="3" w:colLast="3"/>
            <w:r>
              <w:rPr>
                <w:rFonts w:hint="eastAsia" w:asciiTheme="minorEastAsia" w:hAnsiTheme="minorEastAsia" w:eastAsiaTheme="minorEastAsia"/>
                <w:szCs w:val="21"/>
              </w:rPr>
              <w:t>资料费</w:t>
            </w:r>
          </w:p>
        </w:tc>
        <w:tc>
          <w:tcPr>
            <w:tcW w:w="2835" w:type="dxa"/>
            <w:gridSpan w:val="2"/>
            <w:vAlign w:val="center"/>
          </w:tcPr>
          <w:p>
            <w:pPr>
              <w:spacing w:line="500" w:lineRule="exact"/>
              <w:jc w:val="left"/>
              <w:rPr>
                <w:rFonts w:asciiTheme="minorEastAsia" w:hAnsiTheme="minorEastAsia" w:eastAsiaTheme="minorEastAsia"/>
                <w:szCs w:val="21"/>
              </w:rPr>
            </w:pPr>
            <w:r>
              <w:rPr>
                <w:rFonts w:asciiTheme="minorEastAsia" w:hAnsiTheme="minorEastAsia" w:eastAsiaTheme="minorEastAsia"/>
                <w:szCs w:val="21"/>
              </w:rPr>
              <w:t xml:space="preserve"> / </w:t>
            </w:r>
          </w:p>
        </w:tc>
        <w:tc>
          <w:tcPr>
            <w:tcW w:w="1418" w:type="dxa"/>
            <w:gridSpan w:val="2"/>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投标保证金</w:t>
            </w:r>
          </w:p>
        </w:tc>
        <w:tc>
          <w:tcPr>
            <w:tcW w:w="2693" w:type="dxa"/>
            <w:vAlign w:val="center"/>
          </w:tcPr>
          <w:p>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5000元</w:t>
            </w:r>
          </w:p>
        </w:tc>
      </w:tr>
      <w:perm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投标保证金的退还</w:t>
            </w:r>
          </w:p>
        </w:tc>
        <w:tc>
          <w:tcPr>
            <w:tcW w:w="6946" w:type="dxa"/>
            <w:gridSpan w:val="5"/>
            <w:vAlign w:val="center"/>
          </w:tcPr>
          <w:p>
            <w:pPr>
              <w:widowControl/>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中标人的投标保证金在签订合同后3个工作日后退还；</w:t>
            </w:r>
          </w:p>
          <w:p>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未中标人的投标保证金在中标公示结束3个工作日后退还。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5" w:edGrp="everyone" w:colFirst="1" w:colLast="1"/>
            <w:r>
              <w:rPr>
                <w:rFonts w:hint="eastAsia" w:asciiTheme="minorEastAsia" w:hAnsiTheme="minorEastAsia" w:eastAsiaTheme="minorEastAsia"/>
                <w:szCs w:val="21"/>
              </w:rPr>
              <w:t>招标控制价</w:t>
            </w:r>
          </w:p>
        </w:tc>
        <w:tc>
          <w:tcPr>
            <w:tcW w:w="6946" w:type="dxa"/>
            <w:gridSpan w:val="5"/>
            <w:vAlign w:val="center"/>
          </w:tcPr>
          <w:p>
            <w:pPr>
              <w:spacing w:line="500" w:lineRule="exact"/>
              <w:jc w:val="left"/>
              <w:rPr>
                <w:rFonts w:asciiTheme="minorEastAsia" w:hAnsiTheme="minorEastAsia" w:eastAsiaTheme="minorEastAsia"/>
                <w:szCs w:val="21"/>
              </w:rPr>
            </w:pPr>
            <w:r>
              <w:rPr>
                <w:rFonts w:hint="eastAsia" w:cs="仿宋_GB2312" w:asciiTheme="minorEastAsia" w:hAnsiTheme="minorEastAsia" w:eastAsiaTheme="minorEastAsia"/>
                <w:szCs w:val="21"/>
              </w:rPr>
              <w:t>(含税）</w:t>
            </w:r>
            <w:r>
              <w:rPr>
                <w:rFonts w:hint="eastAsia" w:ascii="宋体" w:hAnsi="宋体"/>
              </w:rPr>
              <w:t>总价：300000元，（不含税）总价283018.87元，税率6%</w:t>
            </w:r>
          </w:p>
        </w:tc>
      </w:tr>
      <w:perm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6" w:edGrp="everyone" w:colFirst="1" w:colLast="1"/>
            <w:r>
              <w:rPr>
                <w:rFonts w:hint="eastAsia" w:asciiTheme="minorEastAsia" w:hAnsiTheme="minorEastAsia" w:eastAsiaTheme="minorEastAsia"/>
                <w:szCs w:val="21"/>
              </w:rPr>
              <w:t>评标办法</w:t>
            </w:r>
          </w:p>
        </w:tc>
        <w:tc>
          <w:tcPr>
            <w:tcW w:w="6946" w:type="dxa"/>
            <w:gridSpan w:val="5"/>
            <w:vAlign w:val="center"/>
          </w:tcPr>
          <w:p>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经评审的最低评标价法</w:t>
            </w:r>
          </w:p>
        </w:tc>
      </w:tr>
      <w:perm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518" w:type="dxa"/>
            <w:vAlign w:val="center"/>
          </w:tcPr>
          <w:p>
            <w:pPr>
              <w:spacing w:line="500" w:lineRule="exact"/>
              <w:jc w:val="center"/>
              <w:rPr>
                <w:rFonts w:asciiTheme="minorEastAsia" w:hAnsiTheme="minorEastAsia" w:eastAsiaTheme="minorEastAsia"/>
                <w:szCs w:val="21"/>
              </w:rPr>
            </w:pPr>
            <w:permStart w:id="17" w:edGrp="everyone" w:colFirst="1" w:colLast="1"/>
            <w:r>
              <w:rPr>
                <w:rFonts w:hint="eastAsia" w:asciiTheme="minorEastAsia" w:hAnsiTheme="minorEastAsia" w:eastAsiaTheme="minorEastAsia"/>
                <w:szCs w:val="21"/>
              </w:rPr>
              <w:t>投标文件份数</w:t>
            </w:r>
          </w:p>
        </w:tc>
        <w:tc>
          <w:tcPr>
            <w:tcW w:w="6946" w:type="dxa"/>
            <w:gridSpan w:val="5"/>
            <w:vAlign w:val="center"/>
          </w:tcPr>
          <w:p>
            <w:pPr>
              <w:spacing w:line="500" w:lineRule="exact"/>
              <w:rPr>
                <w:rFonts w:asciiTheme="minorEastAsia" w:hAnsiTheme="minorEastAsia" w:eastAsiaTheme="minorEastAsia"/>
                <w:szCs w:val="21"/>
              </w:rPr>
            </w:pPr>
            <w:r>
              <w:rPr>
                <w:rFonts w:hint="eastAsia" w:asciiTheme="minorEastAsia" w:hAnsiTheme="minorEastAsia" w:eastAsiaTheme="minorEastAsia"/>
                <w:color w:val="FF0000"/>
                <w:szCs w:val="21"/>
              </w:rPr>
              <w:t>壹</w:t>
            </w:r>
            <w:r>
              <w:rPr>
                <w:rFonts w:hint="eastAsia" w:asciiTheme="minorEastAsia" w:hAnsiTheme="minorEastAsia" w:eastAsiaTheme="minorEastAsia"/>
                <w:szCs w:val="21"/>
              </w:rPr>
              <w:t>份纸质版投标文件</w:t>
            </w:r>
            <w:r>
              <w:rPr>
                <w:rFonts w:hint="eastAsia" w:asciiTheme="minorEastAsia" w:hAnsiTheme="minorEastAsia" w:eastAsiaTheme="minorEastAsia"/>
                <w:color w:val="FF0000"/>
                <w:szCs w:val="21"/>
              </w:rPr>
              <w:t>（中标后需再提供两份）</w:t>
            </w:r>
            <w:r>
              <w:rPr>
                <w:rFonts w:hint="eastAsia" w:asciiTheme="minorEastAsia" w:hAnsiTheme="minorEastAsia" w:eastAsiaTheme="minorEastAsia"/>
                <w:szCs w:val="21"/>
              </w:rPr>
              <w:t>，壹份“电子光盘或U盘”。如电子文件与纸质文件不一致时，以纸质版投标文件为准。投标文件需装订成册。纸质版投标文件、电子文件均应密封、标志，未按规定装订、密封的投标文件不予接收。递交投标文件的同时需递交招标公告中要求的资格审查资料</w:t>
            </w:r>
            <w:r>
              <w:rPr>
                <w:rFonts w:hint="eastAsia" w:asciiTheme="minorEastAsia" w:hAnsiTheme="minorEastAsia" w:eastAsiaTheme="minorEastAsia"/>
                <w:color w:val="FF0000"/>
                <w:szCs w:val="21"/>
              </w:rPr>
              <w:t>材料</w:t>
            </w:r>
            <w:r>
              <w:rPr>
                <w:rFonts w:hint="eastAsia" w:asciiTheme="minorEastAsia" w:hAnsiTheme="minorEastAsia" w:eastAsiaTheme="minorEastAsia"/>
                <w:szCs w:val="21"/>
              </w:rPr>
              <w:t>。</w:t>
            </w:r>
          </w:p>
        </w:tc>
      </w:tr>
      <w:perm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2" w:hRule="atLeast"/>
        </w:trPr>
        <w:tc>
          <w:tcPr>
            <w:tcW w:w="2518" w:type="dxa"/>
            <w:vAlign w:val="center"/>
          </w:tcPr>
          <w:p>
            <w:pPr>
              <w:spacing w:line="500" w:lineRule="exact"/>
              <w:jc w:val="center"/>
              <w:rPr>
                <w:rFonts w:asciiTheme="minorEastAsia" w:hAnsiTheme="minorEastAsia" w:eastAsiaTheme="minorEastAsia"/>
                <w:szCs w:val="21"/>
              </w:rPr>
            </w:pPr>
            <w:permStart w:id="18" w:edGrp="everyone" w:colFirst="1" w:colLast="1"/>
            <w:r>
              <w:rPr>
                <w:rFonts w:hint="eastAsia" w:cs="仿宋" w:asciiTheme="minorEastAsia" w:hAnsiTheme="minorEastAsia" w:eastAsiaTheme="minorEastAsia"/>
                <w:szCs w:val="21"/>
              </w:rPr>
              <w:t>递交投标文件地点</w:t>
            </w:r>
          </w:p>
        </w:tc>
        <w:tc>
          <w:tcPr>
            <w:tcW w:w="6946" w:type="dxa"/>
            <w:gridSpan w:val="5"/>
            <w:vAlign w:val="center"/>
          </w:tcPr>
          <w:p>
            <w:pPr>
              <w:spacing w:line="500" w:lineRule="exact"/>
              <w:jc w:val="left"/>
              <w:rPr>
                <w:rFonts w:asciiTheme="minorEastAsia" w:hAnsiTheme="minorEastAsia" w:eastAsiaTheme="minorEastAsia"/>
                <w:szCs w:val="21"/>
              </w:rPr>
            </w:pPr>
            <w:r>
              <w:rPr>
                <w:rFonts w:hint="eastAsia" w:asciiTheme="minorEastAsia" w:hAnsiTheme="minorEastAsia" w:eastAsiaTheme="minorEastAsia"/>
                <w:szCs w:val="21"/>
              </w:rPr>
              <w:t>常州市新北区友邦商务大厦A座13楼开标会议室(常州中瑞工程造价咨询有限公司</w:t>
            </w:r>
          </w:p>
        </w:tc>
      </w:tr>
      <w:perm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投标截止时间</w:t>
            </w:r>
          </w:p>
        </w:tc>
        <w:tc>
          <w:tcPr>
            <w:tcW w:w="6946" w:type="dxa"/>
            <w:gridSpan w:val="5"/>
            <w:vAlign w:val="center"/>
          </w:tcPr>
          <w:p>
            <w:pPr>
              <w:spacing w:line="500" w:lineRule="exact"/>
              <w:rPr>
                <w:rFonts w:asciiTheme="minorEastAsia" w:hAnsiTheme="minorEastAsia" w:eastAsiaTheme="minorEastAsia"/>
                <w:szCs w:val="21"/>
              </w:rPr>
            </w:pPr>
            <w:permStart w:id="19" w:edGrp="everyone"/>
            <w:r>
              <w:rPr>
                <w:rFonts w:asciiTheme="minorEastAsia" w:hAnsiTheme="minorEastAsia" w:eastAsiaTheme="minorEastAsia"/>
                <w:szCs w:val="21"/>
              </w:rPr>
              <w:t>202</w:t>
            </w:r>
            <w:r>
              <w:rPr>
                <w:rFonts w:hint="eastAsia" w:asciiTheme="minorEastAsia" w:hAnsiTheme="minorEastAsia" w:eastAsiaTheme="minorEastAsia"/>
                <w:szCs w:val="21"/>
              </w:rPr>
              <w:t xml:space="preserve">3年 </w:t>
            </w:r>
            <w:r>
              <w:rPr>
                <w:rFonts w:hint="eastAsia" w:asciiTheme="minorEastAsia" w:hAnsiTheme="minorEastAsia" w:eastAsiaTheme="minorEastAsia"/>
                <w:szCs w:val="21"/>
                <w:lang w:val="en-US" w:eastAsia="zh-CN"/>
              </w:rPr>
              <w:t>10</w:t>
            </w:r>
            <w:r>
              <w:rPr>
                <w:rFonts w:hint="eastAsia" w:asciiTheme="minorEastAsia" w:hAnsiTheme="minorEastAsia" w:eastAsiaTheme="minorEastAsia"/>
                <w:szCs w:val="21"/>
              </w:rPr>
              <w:t>月</w:t>
            </w:r>
            <w:r>
              <w:rPr>
                <w:rFonts w:hint="eastAsia" w:asciiTheme="minorEastAsia" w:hAnsiTheme="minorEastAsia" w:eastAsiaTheme="minorEastAsia"/>
                <w:szCs w:val="21"/>
                <w:lang w:val="en-US" w:eastAsia="zh-CN"/>
              </w:rPr>
              <w:t>31</w:t>
            </w:r>
            <w:r>
              <w:rPr>
                <w:rFonts w:hint="eastAsia" w:asciiTheme="minorEastAsia" w:hAnsiTheme="minorEastAsia" w:eastAsiaTheme="minorEastAsia"/>
                <w:szCs w:val="21"/>
              </w:rPr>
              <w:t xml:space="preserve">日 </w:t>
            </w:r>
            <w:r>
              <w:rPr>
                <w:rFonts w:hint="eastAsia" w:asciiTheme="minorEastAsia" w:hAnsiTheme="minorEastAsia" w:eastAsiaTheme="minorEastAsia"/>
                <w:szCs w:val="21"/>
                <w:lang w:val="en-US" w:eastAsia="zh-CN"/>
              </w:rPr>
              <w:t>10</w:t>
            </w:r>
            <w:r>
              <w:rPr>
                <w:rFonts w:hint="eastAsia" w:asciiTheme="minorEastAsia" w:hAnsiTheme="minorEastAsia" w:eastAsiaTheme="minorEastAsia"/>
                <w:szCs w:val="21"/>
              </w:rPr>
              <w:t>点</w:t>
            </w:r>
            <w:r>
              <w:rPr>
                <w:rFonts w:hint="eastAsia" w:asciiTheme="minorEastAsia" w:hAnsiTheme="minorEastAsia" w:eastAsiaTheme="minorEastAsia"/>
                <w:szCs w:val="21"/>
                <w:lang w:val="en-US" w:eastAsia="zh-CN"/>
              </w:rPr>
              <w:t>00分</w:t>
            </w:r>
            <w:permEnd w:id="1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rPr>
              <w:t>开标时间</w:t>
            </w:r>
          </w:p>
        </w:tc>
        <w:tc>
          <w:tcPr>
            <w:tcW w:w="6946" w:type="dxa"/>
            <w:gridSpan w:val="5"/>
            <w:vAlign w:val="center"/>
          </w:tcPr>
          <w:p>
            <w:pPr>
              <w:spacing w:line="500" w:lineRule="exact"/>
              <w:rPr>
                <w:rFonts w:asciiTheme="minorEastAsia" w:hAnsiTheme="minorEastAsia" w:eastAsiaTheme="minorEastAsia"/>
                <w:szCs w:val="21"/>
              </w:rPr>
            </w:pPr>
            <w:permStart w:id="20" w:edGrp="everyone"/>
            <w:r>
              <w:rPr>
                <w:rFonts w:asciiTheme="minorEastAsia" w:hAnsiTheme="minorEastAsia" w:eastAsiaTheme="minorEastAsia"/>
                <w:szCs w:val="21"/>
              </w:rPr>
              <w:t>202</w:t>
            </w:r>
            <w:r>
              <w:rPr>
                <w:rFonts w:hint="eastAsia" w:asciiTheme="minorEastAsia" w:hAnsiTheme="minorEastAsia" w:eastAsiaTheme="minorEastAsia"/>
                <w:szCs w:val="21"/>
              </w:rPr>
              <w:t>3年</w:t>
            </w:r>
            <w:r>
              <w:rPr>
                <w:rFonts w:hint="eastAsia" w:asciiTheme="minorEastAsia" w:hAnsiTheme="minorEastAsia" w:eastAsiaTheme="minorEastAsia"/>
                <w:szCs w:val="21"/>
                <w:lang w:val="en-US" w:eastAsia="zh-CN"/>
              </w:rPr>
              <w:t>10</w:t>
            </w:r>
            <w:r>
              <w:rPr>
                <w:rFonts w:hint="eastAsia" w:asciiTheme="minorEastAsia" w:hAnsiTheme="minorEastAsia" w:eastAsiaTheme="minorEastAsia"/>
                <w:szCs w:val="21"/>
              </w:rPr>
              <w:t>月</w:t>
            </w:r>
            <w:r>
              <w:rPr>
                <w:rFonts w:hint="eastAsia" w:asciiTheme="minorEastAsia" w:hAnsiTheme="minorEastAsia" w:eastAsiaTheme="minorEastAsia"/>
                <w:szCs w:val="21"/>
                <w:lang w:val="en-US" w:eastAsia="zh-CN"/>
              </w:rPr>
              <w:t>31</w:t>
            </w:r>
            <w:r>
              <w:rPr>
                <w:rFonts w:hint="eastAsia" w:asciiTheme="minorEastAsia" w:hAnsiTheme="minorEastAsia" w:eastAsiaTheme="minorEastAsia"/>
                <w:szCs w:val="21"/>
              </w:rPr>
              <w:t xml:space="preserve">日 </w:t>
            </w:r>
            <w:r>
              <w:rPr>
                <w:rFonts w:hint="eastAsia" w:asciiTheme="minorEastAsia" w:hAnsiTheme="minorEastAsia" w:eastAsiaTheme="minorEastAsia"/>
                <w:szCs w:val="21"/>
                <w:lang w:val="en-US" w:eastAsia="zh-CN"/>
              </w:rPr>
              <w:t>10</w:t>
            </w:r>
            <w:r>
              <w:rPr>
                <w:rFonts w:hint="eastAsia" w:asciiTheme="minorEastAsia" w:hAnsiTheme="minorEastAsia" w:eastAsiaTheme="minorEastAsia"/>
                <w:szCs w:val="21"/>
              </w:rPr>
              <w:t>点</w:t>
            </w:r>
            <w:r>
              <w:rPr>
                <w:rFonts w:hint="eastAsia" w:asciiTheme="minorEastAsia" w:hAnsiTheme="minorEastAsia" w:eastAsiaTheme="minorEastAsia"/>
                <w:szCs w:val="21"/>
                <w:lang w:val="en-US" w:eastAsia="zh-CN"/>
              </w:rPr>
              <w:t>00分</w:t>
            </w:r>
            <w:perm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1" w:hRule="atLeast"/>
        </w:trPr>
        <w:tc>
          <w:tcPr>
            <w:tcW w:w="2518" w:type="dxa"/>
            <w:vAlign w:val="center"/>
          </w:tcPr>
          <w:p>
            <w:pPr>
              <w:spacing w:line="500" w:lineRule="exact"/>
              <w:jc w:val="center"/>
              <w:rPr>
                <w:rFonts w:asciiTheme="minorEastAsia" w:hAnsiTheme="minorEastAsia" w:eastAsiaTheme="minorEastAsia"/>
                <w:szCs w:val="21"/>
              </w:rPr>
            </w:pPr>
            <w:permStart w:id="21" w:edGrp="everyone" w:colFirst="1" w:colLast="1"/>
            <w:permStart w:id="22" w:edGrp="everyone" w:colFirst="2" w:colLast="2"/>
            <w:r>
              <w:rPr>
                <w:rFonts w:hint="eastAsia" w:asciiTheme="minorEastAsia" w:hAnsiTheme="minorEastAsia" w:eastAsiaTheme="minorEastAsia"/>
                <w:szCs w:val="21"/>
              </w:rPr>
              <w:t>开标地点</w:t>
            </w:r>
          </w:p>
        </w:tc>
        <w:tc>
          <w:tcPr>
            <w:tcW w:w="6946" w:type="dxa"/>
            <w:gridSpan w:val="5"/>
            <w:vAlign w:val="center"/>
          </w:tcPr>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常州市新北区友邦商务大厦A座13楼开标会议室(常州中瑞工程造价咨询有限公司</w:t>
            </w:r>
          </w:p>
        </w:tc>
      </w:tr>
      <w:permEnd w:id="21"/>
      <w:permEnd w:id="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2518" w:type="dxa"/>
            <w:vAlign w:val="center"/>
          </w:tcPr>
          <w:p>
            <w:pPr>
              <w:spacing w:line="500" w:lineRule="exact"/>
              <w:jc w:val="center"/>
              <w:rPr>
                <w:rFonts w:cs="仿宋" w:asciiTheme="minorEastAsia" w:hAnsiTheme="minorEastAsia" w:eastAsiaTheme="minorEastAsia"/>
                <w:szCs w:val="21"/>
              </w:rPr>
            </w:pPr>
            <w:permStart w:id="23" w:edGrp="everyone" w:colFirst="1" w:colLast="1"/>
            <w:permStart w:id="24" w:edGrp="everyone" w:colFirst="3" w:colLast="3"/>
            <w:r>
              <w:rPr>
                <w:rFonts w:hint="eastAsia" w:cs="仿宋" w:asciiTheme="minorEastAsia" w:hAnsiTheme="minorEastAsia" w:eastAsiaTheme="minorEastAsia"/>
                <w:szCs w:val="21"/>
              </w:rPr>
              <w:t>联系人</w:t>
            </w:r>
          </w:p>
        </w:tc>
        <w:tc>
          <w:tcPr>
            <w:tcW w:w="2397" w:type="dxa"/>
            <w:vAlign w:val="center"/>
          </w:tcPr>
          <w:p>
            <w:pPr>
              <w:spacing w:line="500" w:lineRule="exact"/>
              <w:jc w:val="left"/>
              <w:rPr>
                <w:rFonts w:cs="仿宋" w:asciiTheme="minorEastAsia" w:hAnsiTheme="minorEastAsia" w:eastAsiaTheme="minorEastAsia"/>
                <w:szCs w:val="21"/>
              </w:rPr>
            </w:pPr>
            <w:r>
              <w:rPr>
                <w:rFonts w:hint="eastAsia" w:cs="仿宋" w:asciiTheme="minorEastAsia" w:hAnsiTheme="minorEastAsia" w:eastAsiaTheme="minorEastAsia"/>
                <w:szCs w:val="21"/>
              </w:rPr>
              <w:t>宣志鹏</w:t>
            </w:r>
          </w:p>
        </w:tc>
        <w:tc>
          <w:tcPr>
            <w:tcW w:w="1560" w:type="dxa"/>
            <w:gridSpan w:val="2"/>
            <w:vAlign w:val="center"/>
          </w:tcPr>
          <w:p>
            <w:pPr>
              <w:spacing w:line="500" w:lineRule="exact"/>
              <w:jc w:val="center"/>
              <w:rPr>
                <w:rFonts w:cs="仿宋" w:asciiTheme="minorEastAsia" w:hAnsiTheme="minorEastAsia" w:eastAsiaTheme="minorEastAsia"/>
                <w:szCs w:val="21"/>
              </w:rPr>
            </w:pPr>
            <w:r>
              <w:rPr>
                <w:rFonts w:hint="eastAsia" w:cs="仿宋" w:asciiTheme="minorEastAsia" w:hAnsiTheme="minorEastAsia" w:eastAsiaTheme="minorEastAsia"/>
                <w:szCs w:val="21"/>
              </w:rPr>
              <w:t>联系电话</w:t>
            </w:r>
          </w:p>
        </w:tc>
        <w:tc>
          <w:tcPr>
            <w:tcW w:w="2989" w:type="dxa"/>
            <w:gridSpan w:val="2"/>
            <w:vAlign w:val="center"/>
          </w:tcPr>
          <w:p>
            <w:pPr>
              <w:spacing w:line="500" w:lineRule="exact"/>
              <w:jc w:val="left"/>
              <w:rPr>
                <w:rFonts w:cs="仿宋" w:asciiTheme="minorEastAsia" w:hAnsiTheme="minorEastAsia" w:eastAsiaTheme="minorEastAsia"/>
                <w:szCs w:val="21"/>
              </w:rPr>
            </w:pPr>
            <w:r>
              <w:rPr>
                <w:rFonts w:hint="eastAsia" w:cs="仿宋" w:asciiTheme="minorEastAsia" w:hAnsiTheme="minorEastAsia" w:eastAsiaTheme="minorEastAsia"/>
                <w:szCs w:val="21"/>
              </w:rPr>
              <w:t>0519-85606263</w:t>
            </w:r>
          </w:p>
        </w:tc>
      </w:tr>
      <w:permEnd w:id="23"/>
      <w:permEnd w:id="2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atLeast"/>
        </w:trPr>
        <w:tc>
          <w:tcPr>
            <w:tcW w:w="2518" w:type="dxa"/>
            <w:vAlign w:val="center"/>
          </w:tcPr>
          <w:p>
            <w:pPr>
              <w:spacing w:line="500" w:lineRule="exact"/>
              <w:jc w:val="center"/>
              <w:rPr>
                <w:rFonts w:cs="仿宋" w:asciiTheme="minorEastAsia" w:hAnsiTheme="minorEastAsia" w:eastAsiaTheme="minorEastAsia"/>
                <w:szCs w:val="21"/>
              </w:rPr>
            </w:pPr>
            <w:r>
              <w:rPr>
                <w:rFonts w:hint="eastAsia" w:cs="仿宋" w:asciiTheme="minorEastAsia" w:hAnsiTheme="minorEastAsia" w:eastAsiaTheme="minorEastAsia"/>
                <w:szCs w:val="21"/>
              </w:rPr>
              <w:t>投诉电话</w:t>
            </w:r>
          </w:p>
        </w:tc>
        <w:tc>
          <w:tcPr>
            <w:tcW w:w="6946" w:type="dxa"/>
            <w:gridSpan w:val="5"/>
            <w:vAlign w:val="center"/>
          </w:tcPr>
          <w:p>
            <w:pPr>
              <w:spacing w:line="500" w:lineRule="exact"/>
              <w:jc w:val="left"/>
              <w:rPr>
                <w:rFonts w:cs="仿宋" w:asciiTheme="minorEastAsia" w:hAnsiTheme="minorEastAsia" w:eastAsiaTheme="minorEastAsia"/>
                <w:szCs w:val="21"/>
              </w:rPr>
            </w:pPr>
            <w:r>
              <w:rPr>
                <w:rFonts w:hint="eastAsia" w:cs="仿宋" w:asciiTheme="minorEastAsia" w:hAnsiTheme="minorEastAsia" w:eastAsiaTheme="minorEastAsia"/>
                <w:szCs w:val="21"/>
              </w:rPr>
              <w:t xml:space="preserve"> 0519-68866258</w:t>
            </w:r>
          </w:p>
        </w:tc>
      </w:tr>
    </w:tbl>
    <w:p>
      <w:pPr>
        <w:spacing w:line="500" w:lineRule="exact"/>
        <w:rPr>
          <w:rFonts w:asciiTheme="minorEastAsia" w:hAnsiTheme="minorEastAsia" w:eastAsiaTheme="minorEastAsia"/>
          <w:bCs/>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一、总     则</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（一）服务概况</w:t>
      </w:r>
    </w:p>
    <w:p>
      <w:pPr>
        <w:spacing w:line="500" w:lineRule="exact"/>
        <w:ind w:left="567"/>
        <w:rPr>
          <w:rFonts w:asciiTheme="minorEastAsia" w:hAnsiTheme="minorEastAsia" w:eastAsiaTheme="minorEastAsia"/>
          <w:szCs w:val="21"/>
        </w:rPr>
      </w:pPr>
      <w:r>
        <w:rPr>
          <w:rFonts w:hint="eastAsia" w:asciiTheme="minorEastAsia" w:hAnsiTheme="minorEastAsia" w:eastAsiaTheme="minorEastAsia"/>
          <w:szCs w:val="21"/>
        </w:rPr>
        <w:t>1、服务招标范围：</w:t>
      </w:r>
      <w:permStart w:id="25" w:edGrp="everyone"/>
      <w:r>
        <w:rPr>
          <w:rFonts w:hint="eastAsia" w:asciiTheme="minorEastAsia" w:hAnsiTheme="minorEastAsia" w:eastAsiaTheme="minorEastAsia"/>
          <w:szCs w:val="21"/>
        </w:rPr>
        <w:t>详见投标须知前附表</w:t>
      </w:r>
    </w:p>
    <w:permEnd w:id="25"/>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2、服务资金来源及落实情况：</w:t>
      </w:r>
      <w:permStart w:id="26" w:edGrp="everyone"/>
      <w:r>
        <w:rPr>
          <w:rFonts w:hint="eastAsia" w:asciiTheme="minorEastAsia" w:hAnsiTheme="minorEastAsia" w:eastAsiaTheme="minorEastAsia"/>
          <w:kern w:val="0"/>
          <w:szCs w:val="21"/>
          <w:lang w:bidi="en-US"/>
        </w:rPr>
        <w:t xml:space="preserve"> 财政</w:t>
      </w:r>
    </w:p>
    <w:permEnd w:id="26"/>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3、本服务采用</w:t>
      </w:r>
      <w:permStart w:id="27" w:edGrp="everyone"/>
      <w:r>
        <w:rPr>
          <w:rFonts w:hint="eastAsia" w:asciiTheme="minorEastAsia" w:hAnsiTheme="minorEastAsia" w:eastAsiaTheme="minorEastAsia"/>
          <w:szCs w:val="21"/>
        </w:rPr>
        <w:t xml:space="preserve"> 公开</w:t>
      </w:r>
      <w:permEnd w:id="27"/>
      <w:r>
        <w:rPr>
          <w:rFonts w:hint="eastAsia" w:asciiTheme="minorEastAsia" w:hAnsiTheme="minorEastAsia" w:eastAsiaTheme="minorEastAsia"/>
          <w:szCs w:val="21"/>
        </w:rPr>
        <w:t>招标方式确定中标人</w:t>
      </w:r>
    </w:p>
    <w:p>
      <w:pPr>
        <w:spacing w:line="500" w:lineRule="exact"/>
        <w:ind w:firstLine="567"/>
        <w:rPr>
          <w:rFonts w:asciiTheme="minorEastAsia" w:hAnsiTheme="minorEastAsia" w:eastAsiaTheme="minorEastAsia"/>
          <w:color w:val="0000FF"/>
          <w:szCs w:val="21"/>
          <w:u w:val="single"/>
        </w:rPr>
      </w:pPr>
      <w:permStart w:id="28" w:edGrp="everyone"/>
      <w:r>
        <w:rPr>
          <w:rFonts w:hint="eastAsia" w:asciiTheme="minorEastAsia" w:hAnsiTheme="minorEastAsia" w:eastAsiaTheme="minorEastAsia"/>
          <w:szCs w:val="21"/>
        </w:rPr>
        <w:t xml:space="preserve">4、服务用水、用电、便道：/              </w:t>
      </w:r>
    </w:p>
    <w:permEnd w:id="28"/>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（二）投标费用</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投标人应承担其编制投标文件与递交投标文件所涉及的一切费用。不管投标结果如何，招标人对上述费用不负任何责任。</w:t>
      </w:r>
    </w:p>
    <w:p>
      <w:pPr>
        <w:spacing w:line="500" w:lineRule="exact"/>
        <w:ind w:firstLine="567"/>
        <w:rPr>
          <w:rFonts w:asciiTheme="minorEastAsia" w:hAnsiTheme="minorEastAsia" w:eastAsiaTheme="minorEastAsia"/>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二、招 标 文 件</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（三）招标文件的组成</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bCs/>
          <w:szCs w:val="21"/>
        </w:rPr>
        <w:t>1、</w:t>
      </w:r>
      <w:r>
        <w:rPr>
          <w:rFonts w:hint="eastAsia" w:asciiTheme="minorEastAsia" w:hAnsiTheme="minorEastAsia" w:eastAsiaTheme="minorEastAsia"/>
          <w:szCs w:val="21"/>
        </w:rPr>
        <w:t>招标文件包括本文件及所有按第（五）条发出的修改澄清通知。</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bCs/>
          <w:szCs w:val="21"/>
        </w:rPr>
        <w:t>2、</w:t>
      </w:r>
      <w:r>
        <w:rPr>
          <w:rFonts w:hint="eastAsia" w:asciiTheme="minorEastAsia" w:hAnsiTheme="minorEastAsia" w:eastAsiaTheme="minorEastAsia"/>
          <w:szCs w:val="21"/>
        </w:rPr>
        <w:t>投标人应认真阅读招标文件的所有内容，如果投标人的投标文件不能实质性地响应招标文件的要求，责任由投标人自负。</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（四）招标文件的澄清</w:t>
      </w:r>
    </w:p>
    <w:p>
      <w:pPr>
        <w:spacing w:line="500" w:lineRule="exact"/>
        <w:ind w:firstLine="567"/>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、投标人若有疑问需要澄清，在</w:t>
      </w:r>
      <w:permStart w:id="29" w:edGrp="everyone"/>
      <w:r>
        <w:rPr>
          <w:rFonts w:asciiTheme="minorEastAsia" w:hAnsiTheme="minorEastAsia" w:eastAsiaTheme="minorEastAsia"/>
          <w:szCs w:val="21"/>
        </w:rPr>
        <w:t>202</w:t>
      </w:r>
      <w:r>
        <w:rPr>
          <w:rFonts w:hint="eastAsia" w:asciiTheme="minorEastAsia" w:hAnsiTheme="minorEastAsia" w:eastAsiaTheme="minorEastAsia"/>
          <w:szCs w:val="21"/>
        </w:rPr>
        <w:t>3年</w:t>
      </w:r>
      <w:r>
        <w:rPr>
          <w:rFonts w:hint="eastAsia" w:asciiTheme="minorEastAsia" w:hAnsiTheme="minorEastAsia" w:eastAsiaTheme="minorEastAsia"/>
          <w:szCs w:val="21"/>
          <w:lang w:val="en-US" w:eastAsia="zh-CN"/>
        </w:rPr>
        <w:t>10</w:t>
      </w:r>
      <w:r>
        <w:rPr>
          <w:rFonts w:hint="eastAsia" w:asciiTheme="minorEastAsia" w:hAnsiTheme="minorEastAsia" w:eastAsiaTheme="minorEastAsia"/>
          <w:szCs w:val="21"/>
        </w:rPr>
        <w:t xml:space="preserve">月 </w:t>
      </w:r>
      <w:r>
        <w:rPr>
          <w:rFonts w:hint="eastAsia" w:asciiTheme="minorEastAsia" w:hAnsiTheme="minorEastAsia" w:eastAsiaTheme="minorEastAsia"/>
          <w:szCs w:val="21"/>
          <w:lang w:val="en-US" w:eastAsia="zh-CN"/>
        </w:rPr>
        <w:t>27</w:t>
      </w:r>
      <w:r>
        <w:rPr>
          <w:rFonts w:hint="eastAsia" w:asciiTheme="minorEastAsia" w:hAnsiTheme="minorEastAsia" w:eastAsiaTheme="minorEastAsia"/>
          <w:szCs w:val="21"/>
        </w:rPr>
        <w:t>日</w:t>
      </w:r>
      <w:r>
        <w:rPr>
          <w:rFonts w:asciiTheme="minorEastAsia" w:hAnsiTheme="minorEastAsia" w:eastAsiaTheme="minorEastAsia"/>
          <w:szCs w:val="21"/>
        </w:rPr>
        <w:t>17</w:t>
      </w:r>
      <w:r>
        <w:rPr>
          <w:rFonts w:hint="eastAsia" w:asciiTheme="minorEastAsia" w:hAnsiTheme="minorEastAsia" w:eastAsiaTheme="minorEastAsia"/>
          <w:szCs w:val="21"/>
        </w:rPr>
        <w:t>点前</w:t>
      </w:r>
      <w:permEnd w:id="29"/>
      <w:r>
        <w:rPr>
          <w:rFonts w:hint="eastAsia" w:asciiTheme="minorEastAsia" w:hAnsiTheme="minorEastAsia" w:eastAsiaTheme="minorEastAsia"/>
          <w:szCs w:val="21"/>
        </w:rPr>
        <w:t>以书面形式(加盖公章）向招标代理提出</w:t>
      </w:r>
      <w:r>
        <w:rPr>
          <w:rFonts w:hint="eastAsia" w:ascii="宋体" w:hAnsi="宋体"/>
          <w:szCs w:val="21"/>
        </w:rPr>
        <w:t>；若投标人无法向招标代理提交书面提问盖章件，请于澄清截止时间前</w:t>
      </w:r>
      <w:r>
        <w:rPr>
          <w:rFonts w:hint="eastAsia"/>
        </w:rPr>
        <w:t>将加盖公章的提问扫描件发送</w:t>
      </w:r>
      <w:r>
        <w:t>至</w:t>
      </w:r>
      <w:r>
        <w:rPr>
          <w:rFonts w:hint="eastAsia"/>
        </w:rPr>
        <w:t>招标代理邮箱：</w:t>
      </w:r>
      <w:permStart w:id="30" w:edGrp="everyone"/>
      <w:r>
        <w:rPr>
          <w:rFonts w:hint="eastAsia"/>
        </w:rPr>
        <w:fldChar w:fldCharType="begin"/>
      </w:r>
      <w:r>
        <w:rPr>
          <w:rFonts w:hint="eastAsia"/>
        </w:rPr>
        <w:instrText xml:space="preserve"> HYPERLINK "mailto:332069143@QQ.COM" </w:instrText>
      </w:r>
      <w:r>
        <w:rPr>
          <w:rFonts w:hint="eastAsia"/>
        </w:rPr>
        <w:fldChar w:fldCharType="separate"/>
      </w:r>
      <w:r>
        <w:rPr>
          <w:rStyle w:val="12"/>
          <w:rFonts w:hint="eastAsia"/>
        </w:rPr>
        <w:t>332069143@QQ.COM</w:t>
      </w:r>
      <w:r>
        <w:rPr>
          <w:rFonts w:hint="eastAsia"/>
        </w:rPr>
        <w:fldChar w:fldCharType="end"/>
      </w:r>
      <w:r>
        <w:rPr>
          <w:rFonts w:hint="eastAsia"/>
        </w:rPr>
        <w:t xml:space="preserve"> </w:t>
      </w:r>
      <w:permEnd w:id="30"/>
      <w:r>
        <w:rPr>
          <w:rFonts w:hint="eastAsia" w:cs="仿宋_GB2312" w:asciiTheme="minorEastAsia" w:hAnsiTheme="minorEastAsia" w:eastAsiaTheme="minorEastAsia"/>
          <w:szCs w:val="21"/>
        </w:rPr>
        <w:t>并同步电话通知到招标代理联系人：</w:t>
      </w:r>
      <w:permStart w:id="31" w:edGrp="everyone"/>
      <w:r>
        <w:rPr>
          <w:rFonts w:hint="eastAsia" w:cs="仿宋_GB2312" w:asciiTheme="minorEastAsia" w:hAnsiTheme="minorEastAsia" w:eastAsiaTheme="minorEastAsia"/>
          <w:szCs w:val="21"/>
        </w:rPr>
        <w:t xml:space="preserve"> 宣志鹏 </w:t>
      </w:r>
      <w:permEnd w:id="31"/>
      <w:r>
        <w:rPr>
          <w:rFonts w:hint="eastAsia" w:asciiTheme="minorEastAsia" w:hAnsiTheme="minorEastAsia" w:eastAsiaTheme="minorEastAsia"/>
          <w:szCs w:val="21"/>
        </w:rPr>
        <w:t>，联系电话：</w:t>
      </w:r>
      <w:permStart w:id="32" w:edGrp="everyone"/>
      <w:r>
        <w:rPr>
          <w:rFonts w:hint="eastAsia" w:asciiTheme="minorEastAsia" w:hAnsiTheme="minorEastAsia" w:eastAsiaTheme="minorEastAsia"/>
          <w:szCs w:val="21"/>
        </w:rPr>
        <w:t xml:space="preserve">0519-85606263   </w:t>
      </w:r>
      <w:permEnd w:id="32"/>
      <w:r>
        <w:rPr>
          <w:rFonts w:hint="eastAsia" w:asciiTheme="minorEastAsia" w:hAnsiTheme="minorEastAsia" w:eastAsiaTheme="minorEastAsia"/>
          <w:szCs w:val="21"/>
        </w:rPr>
        <w:t>。</w:t>
      </w:r>
      <w:r>
        <w:rPr>
          <w:rFonts w:hint="eastAsia" w:ascii="宋体" w:hAnsi="宋体" w:cs="宋体"/>
          <w:szCs w:val="21"/>
        </w:rPr>
        <w:t>投标人不在澄清期限内提出，招标人有权不予答复。</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asciiTheme="minorEastAsia" w:hAnsiTheme="minorEastAsia" w:eastAsiaTheme="minorEastAsia"/>
          <w:szCs w:val="21"/>
        </w:rPr>
        <w:t>2</w:t>
      </w:r>
      <w:r>
        <w:rPr>
          <w:rFonts w:hint="eastAsia" w:asciiTheme="minorEastAsia" w:hAnsiTheme="minorEastAsia" w:eastAsiaTheme="minorEastAsia"/>
          <w:szCs w:val="21"/>
        </w:rPr>
        <w:t>、所有问题的解答，</w:t>
      </w:r>
      <w:permStart w:id="33" w:edGrp="everyone"/>
      <w:r>
        <w:rPr>
          <w:rFonts w:hint="eastAsia" w:asciiTheme="minorEastAsia" w:hAnsiTheme="minorEastAsia" w:eastAsiaTheme="minorEastAsia"/>
          <w:szCs w:val="21"/>
        </w:rPr>
        <w:t>将在</w:t>
      </w:r>
      <w:r>
        <w:rPr>
          <w:rFonts w:hint="eastAsia"/>
        </w:rPr>
        <w:t>常州国家高新区管委会 、</w:t>
      </w:r>
      <w:permEnd w:id="33"/>
      <w:r>
        <w:rPr>
          <w:rFonts w:hint="eastAsia"/>
        </w:rPr>
        <w:t>黑牡丹（集团）股份有限公司官网</w:t>
      </w:r>
      <w:r>
        <w:rPr>
          <w:rFonts w:hint="eastAsia" w:asciiTheme="minorEastAsia" w:hAnsiTheme="minorEastAsia" w:eastAsiaTheme="minorEastAsia"/>
          <w:szCs w:val="21"/>
        </w:rPr>
        <w:t>上公示。</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（五）招标文件的修改</w:t>
      </w:r>
    </w:p>
    <w:p>
      <w:pPr>
        <w:spacing w:line="500" w:lineRule="exact"/>
        <w:ind w:firstLine="567"/>
        <w:rPr>
          <w:rFonts w:asciiTheme="minorEastAsia" w:hAnsiTheme="minorEastAsia" w:eastAsiaTheme="minorEastAsia"/>
          <w:bCs/>
          <w:szCs w:val="21"/>
        </w:rPr>
      </w:pPr>
      <w:r>
        <w:rPr>
          <w:rFonts w:hint="eastAsia" w:asciiTheme="minorEastAsia" w:hAnsiTheme="minorEastAsia" w:eastAsiaTheme="minorEastAsia"/>
          <w:bCs/>
          <w:szCs w:val="21"/>
        </w:rPr>
        <w:t>1、在投标截止日期</w:t>
      </w:r>
      <w:permStart w:id="34" w:edGrp="everyone"/>
      <w:r>
        <w:rPr>
          <w:rFonts w:hint="eastAsia" w:asciiTheme="minorEastAsia" w:hAnsiTheme="minorEastAsia" w:eastAsiaTheme="minorEastAsia"/>
          <w:b/>
          <w:szCs w:val="21"/>
          <w:u w:val="single"/>
        </w:rPr>
        <w:t xml:space="preserve">    </w:t>
      </w:r>
      <w:r>
        <w:rPr>
          <w:rFonts w:asciiTheme="minorEastAsia" w:hAnsiTheme="minorEastAsia" w:eastAsiaTheme="minorEastAsia"/>
          <w:b/>
          <w:szCs w:val="21"/>
          <w:u w:val="single"/>
        </w:rPr>
        <w:t>3</w:t>
      </w:r>
      <w:r>
        <w:rPr>
          <w:rFonts w:hint="eastAsia" w:asciiTheme="minorEastAsia" w:hAnsiTheme="minorEastAsia" w:eastAsiaTheme="minorEastAsia"/>
          <w:b/>
          <w:szCs w:val="21"/>
          <w:u w:val="single"/>
        </w:rPr>
        <w:t xml:space="preserve">    </w:t>
      </w:r>
      <w:permEnd w:id="34"/>
      <w:r>
        <w:rPr>
          <w:rFonts w:hint="eastAsia" w:asciiTheme="minorEastAsia" w:hAnsiTheme="minorEastAsia" w:eastAsiaTheme="minorEastAsia"/>
          <w:bCs/>
          <w:szCs w:val="21"/>
        </w:rPr>
        <w:t>天前，招标人都可能会以书面通知的方式修改招标文件。修改通知作为招标文件的组成部分，对投标人起同等约束作用。</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2、为使投标人在编制投标文件时把修改通知内容考虑进去，招标人可以酌情延长递交投标文件的截止日期。具体时间将在修改通知中写明。</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3、当招标文件、修改通知内容相互矛盾时，以最后发出的通知为准。</w:t>
      </w:r>
    </w:p>
    <w:p>
      <w:pPr>
        <w:spacing w:line="500" w:lineRule="exact"/>
        <w:ind w:firstLine="567"/>
        <w:rPr>
          <w:rFonts w:asciiTheme="minorEastAsia" w:hAnsiTheme="minorEastAsia" w:eastAsiaTheme="minorEastAsia"/>
          <w:b/>
          <w:bCs/>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三、投 标 报 价</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（六）投标报价</w:t>
      </w:r>
    </w:p>
    <w:p>
      <w:pPr>
        <w:spacing w:line="500" w:lineRule="exact"/>
        <w:ind w:firstLine="422" w:firstLineChars="200"/>
        <w:rPr>
          <w:rFonts w:asciiTheme="minorEastAsia" w:hAnsiTheme="minorEastAsia" w:eastAsiaTheme="minorEastAsia"/>
          <w:b/>
          <w:szCs w:val="21"/>
        </w:rPr>
      </w:pPr>
      <w:permStart w:id="35" w:edGrp="everyone"/>
      <w:r>
        <w:rPr>
          <w:rFonts w:hint="eastAsia" w:asciiTheme="minorEastAsia" w:hAnsiTheme="minorEastAsia" w:eastAsiaTheme="minorEastAsia"/>
          <w:b/>
          <w:szCs w:val="21"/>
        </w:rPr>
        <w:t>1、报价说明和要求：</w:t>
      </w:r>
    </w:p>
    <w:p>
      <w:pPr>
        <w:pStyle w:val="19"/>
        <w:tabs>
          <w:tab w:val="left" w:pos="142"/>
          <w:tab w:val="left" w:pos="1135"/>
        </w:tabs>
        <w:spacing w:before="72" w:line="360" w:lineRule="auto"/>
        <w:ind w:left="420" w:leftChars="200" w:right="245" w:firstLine="0" w:firstLineChars="0"/>
        <w:rPr>
          <w:rFonts w:asciiTheme="minorEastAsia" w:hAnsiTheme="minorEastAsia" w:eastAsiaTheme="minorEastAsia"/>
          <w:b/>
          <w:szCs w:val="21"/>
        </w:rPr>
      </w:pPr>
      <w:r>
        <w:rPr>
          <w:rFonts w:hint="eastAsia"/>
          <w:spacing w:val="-5"/>
          <w:szCs w:val="21"/>
        </w:rPr>
        <w:t>本工程采用固定总价招标方式。</w:t>
      </w:r>
      <w:r>
        <w:rPr>
          <w:spacing w:val="-5"/>
        </w:rPr>
        <w:t>本次招标的招标清单及招标控制价明细详见附件，投标单位</w:t>
      </w:r>
      <w:r>
        <w:rPr>
          <w:spacing w:val="-4"/>
        </w:rPr>
        <w:t>的投标价不得超过</w:t>
      </w:r>
      <w:r>
        <w:rPr>
          <w:rFonts w:ascii="_5b8b_4f53" w:hAnsi="_5b8b_4f53"/>
          <w:szCs w:val="21"/>
        </w:rPr>
        <w:t>招标控制价</w:t>
      </w:r>
      <w:r>
        <w:rPr>
          <w:spacing w:val="-4"/>
        </w:rPr>
        <w:t>，否则</w:t>
      </w:r>
      <w:r>
        <w:rPr>
          <w:spacing w:val="-3"/>
        </w:rPr>
        <w:t>其投标文件作无效标处理。</w:t>
      </w:r>
    </w:p>
    <w:p>
      <w:pPr>
        <w:tabs>
          <w:tab w:val="left" w:pos="540"/>
          <w:tab w:val="left" w:pos="720"/>
          <w:tab w:val="left" w:pos="900"/>
          <w:tab w:val="left" w:pos="1080"/>
        </w:tabs>
        <w:spacing w:line="500" w:lineRule="exact"/>
        <w:ind w:firstLine="422" w:firstLineChars="200"/>
        <w:rPr>
          <w:rFonts w:asciiTheme="minorEastAsia" w:hAnsiTheme="minorEastAsia" w:eastAsiaTheme="minorEastAsia"/>
          <w:szCs w:val="21"/>
        </w:rPr>
      </w:pPr>
      <w:r>
        <w:rPr>
          <w:rFonts w:hint="eastAsia" w:asciiTheme="minorEastAsia" w:hAnsiTheme="minorEastAsia" w:eastAsiaTheme="minorEastAsia"/>
          <w:b/>
          <w:szCs w:val="21"/>
        </w:rPr>
        <w:t>2、招标控制价：</w:t>
      </w:r>
      <w:r>
        <w:rPr>
          <w:rFonts w:hint="eastAsia" w:cs="仿宋_GB2312" w:asciiTheme="minorEastAsia" w:hAnsiTheme="minorEastAsia" w:eastAsiaTheme="minorEastAsia"/>
          <w:szCs w:val="21"/>
        </w:rPr>
        <w:t>（含税）</w:t>
      </w:r>
      <w:r>
        <w:rPr>
          <w:rFonts w:hint="eastAsia" w:ascii="宋体" w:hAnsi="宋体"/>
        </w:rPr>
        <w:t>总价：300000.00元，（不含税）总价283018.87元，税率6%</w:t>
      </w:r>
    </w:p>
    <w:p>
      <w:pPr>
        <w:suppressAutoHyphens/>
        <w:spacing w:line="500" w:lineRule="exact"/>
        <w:ind w:left="420"/>
        <w:rPr>
          <w:rFonts w:asciiTheme="minorEastAsia" w:hAnsiTheme="minorEastAsia" w:eastAsiaTheme="minorEastAsia"/>
          <w:szCs w:val="21"/>
        </w:rPr>
      </w:pPr>
      <w:r>
        <w:rPr>
          <w:rFonts w:hint="eastAsia" w:asciiTheme="minorEastAsia" w:hAnsiTheme="minorEastAsia" w:eastAsiaTheme="minorEastAsia"/>
          <w:szCs w:val="21"/>
        </w:rPr>
        <w:t>投标人的投标总价不得高于招标控制价（若投标单位任意一家报价的税率与招标控制价税率不一致时，以税前价比较），否则为无效标处理</w:t>
      </w:r>
      <w:r>
        <w:t>。</w:t>
      </w:r>
    </w:p>
    <w:permEnd w:id="35"/>
    <w:p>
      <w:pPr>
        <w:spacing w:line="500" w:lineRule="exact"/>
        <w:rPr>
          <w:rFonts w:asciiTheme="minorEastAsia" w:hAnsiTheme="minorEastAsia" w:eastAsiaTheme="minorEastAsia"/>
          <w:bCs/>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四、投标文件的编制</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（七）投标文件的组成</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1、投标人的投标文件应包括下列内容：</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（1）投标函</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w:t>
      </w:r>
      <w:r>
        <w:rPr>
          <w:rFonts w:asciiTheme="minorEastAsia" w:hAnsiTheme="minorEastAsia" w:eastAsiaTheme="minorEastAsia"/>
          <w:szCs w:val="21"/>
        </w:rPr>
        <w:t>）</w:t>
      </w:r>
      <w:r>
        <w:rPr>
          <w:rFonts w:hint="eastAsia" w:asciiTheme="minorEastAsia" w:hAnsiTheme="minorEastAsia" w:eastAsiaTheme="minorEastAsia"/>
          <w:szCs w:val="21"/>
        </w:rPr>
        <w:t>法定代表人身份证明</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（3）授权委托书</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（4）法律声明（格式详见附件）</w:t>
      </w:r>
    </w:p>
    <w:p>
      <w:pPr>
        <w:spacing w:line="500" w:lineRule="exact"/>
        <w:ind w:firstLine="567"/>
        <w:rPr>
          <w:rFonts w:asciiTheme="minorEastAsia" w:hAnsiTheme="minorEastAsia" w:eastAsiaTheme="minorEastAsia"/>
          <w:szCs w:val="21"/>
        </w:rPr>
      </w:pPr>
      <w:permStart w:id="36" w:edGrp="everyone"/>
      <w:r>
        <w:rPr>
          <w:rFonts w:hint="eastAsia" w:asciiTheme="minorEastAsia" w:hAnsiTheme="minorEastAsia" w:eastAsiaTheme="minorEastAsia"/>
          <w:szCs w:val="21"/>
        </w:rPr>
        <w:t>（5）企业营业执照（副本）</w:t>
      </w:r>
      <w:r>
        <w:rPr>
          <w:rFonts w:hint="eastAsia" w:asciiTheme="minorEastAsia" w:hAnsiTheme="minorEastAsia" w:eastAsiaTheme="minorEastAsia"/>
          <w:color w:val="FF0000"/>
          <w:szCs w:val="21"/>
        </w:rPr>
        <w:t>（复印件加盖公司公章，原件单独提供）；</w:t>
      </w:r>
    </w:p>
    <w:p>
      <w:pPr>
        <w:spacing w:line="500" w:lineRule="exact"/>
        <w:ind w:firstLine="567"/>
        <w:rPr>
          <w:rFonts w:ascii="宋体" w:hAnsi="宋体"/>
          <w:szCs w:val="21"/>
        </w:rPr>
      </w:pPr>
      <w:r>
        <w:rPr>
          <w:rFonts w:hint="eastAsia" w:asciiTheme="minorEastAsia" w:hAnsiTheme="minorEastAsia" w:eastAsiaTheme="minorEastAsia"/>
          <w:szCs w:val="21"/>
        </w:rPr>
        <w:t>（6）</w:t>
      </w:r>
      <w:r>
        <w:rPr>
          <w:rFonts w:hint="eastAsia" w:ascii="宋体" w:hAnsi="宋体"/>
          <w:color w:val="000000"/>
          <w:szCs w:val="21"/>
        </w:rPr>
        <w:t>建设工程质量检测机构资质证书</w:t>
      </w:r>
      <w:r>
        <w:rPr>
          <w:rFonts w:hint="eastAsia" w:ascii="宋体" w:hAnsi="宋体"/>
          <w:szCs w:val="21"/>
        </w:rPr>
        <w:t>（副本）</w:t>
      </w:r>
      <w:r>
        <w:rPr>
          <w:rFonts w:hint="eastAsia" w:asciiTheme="minorEastAsia" w:hAnsiTheme="minorEastAsia" w:eastAsiaTheme="minorEastAsia"/>
          <w:color w:val="FF0000"/>
          <w:szCs w:val="21"/>
        </w:rPr>
        <w:t>（复印件加盖公司公章，原件单独提供）；</w:t>
      </w:r>
    </w:p>
    <w:p>
      <w:pPr>
        <w:spacing w:line="500" w:lineRule="exact"/>
        <w:ind w:firstLine="567"/>
        <w:rPr>
          <w:rFonts w:ascii="宋体" w:hAnsi="宋体"/>
          <w:color w:val="000000"/>
          <w:szCs w:val="21"/>
        </w:rPr>
      </w:pPr>
      <w:r>
        <w:rPr>
          <w:rFonts w:hint="eastAsia" w:ascii="宋体" w:hAnsi="宋体"/>
          <w:szCs w:val="21"/>
        </w:rPr>
        <w:t>（7）</w:t>
      </w:r>
      <w:r>
        <w:rPr>
          <w:rFonts w:hint="eastAsia" w:ascii="宋体" w:hAnsi="宋体"/>
          <w:color w:val="000000"/>
          <w:szCs w:val="21"/>
        </w:rPr>
        <w:t>建设工程质量检测机构备案证书</w:t>
      </w:r>
      <w:r>
        <w:rPr>
          <w:rFonts w:hint="eastAsia" w:asciiTheme="minorEastAsia" w:hAnsiTheme="minorEastAsia" w:eastAsiaTheme="minorEastAsia"/>
          <w:color w:val="FF0000"/>
          <w:szCs w:val="21"/>
        </w:rPr>
        <w:t>（复印件加盖公司公章，原件单独提供）；</w:t>
      </w:r>
    </w:p>
    <w:p>
      <w:pPr>
        <w:spacing w:line="500" w:lineRule="exact"/>
        <w:ind w:firstLine="567"/>
        <w:rPr>
          <w:rFonts w:ascii="宋体" w:hAnsi="宋体"/>
          <w:szCs w:val="21"/>
        </w:rPr>
      </w:pPr>
      <w:r>
        <w:rPr>
          <w:rFonts w:hint="eastAsia" w:ascii="宋体" w:hAnsi="宋体"/>
          <w:color w:val="000000"/>
          <w:szCs w:val="21"/>
        </w:rPr>
        <w:t>（8）</w:t>
      </w:r>
      <w:r>
        <w:rPr>
          <w:rFonts w:hint="eastAsia" w:ascii="宋体" w:hAnsi="宋体"/>
          <w:szCs w:val="21"/>
        </w:rPr>
        <w:t>省级及以上质量技术监督局核发的《计量认证证书》(CMA，副本)</w:t>
      </w:r>
      <w:r>
        <w:rPr>
          <w:rFonts w:hint="eastAsia" w:asciiTheme="minorEastAsia" w:hAnsiTheme="minorEastAsia" w:eastAsiaTheme="minorEastAsia"/>
          <w:color w:val="FF0000"/>
          <w:szCs w:val="21"/>
        </w:rPr>
        <w:t xml:space="preserve"> （复印件加盖公司公章，原件单独提供）；</w:t>
      </w:r>
    </w:p>
    <w:p>
      <w:pPr>
        <w:spacing w:line="500" w:lineRule="exact"/>
        <w:ind w:firstLine="567"/>
        <w:rPr>
          <w:rFonts w:ascii="宋体" w:hAnsi="宋体"/>
          <w:szCs w:val="21"/>
        </w:rPr>
      </w:pPr>
      <w:r>
        <w:rPr>
          <w:rFonts w:hint="eastAsia" w:ascii="宋体" w:hAnsi="宋体"/>
          <w:szCs w:val="21"/>
        </w:rPr>
        <w:t>（9）项目负责人建设工程质量检测人员岗位合格证</w:t>
      </w:r>
      <w:r>
        <w:rPr>
          <w:rFonts w:hint="eastAsia" w:asciiTheme="minorEastAsia" w:hAnsiTheme="minorEastAsia" w:eastAsiaTheme="minorEastAsia"/>
          <w:color w:val="FF0000"/>
          <w:szCs w:val="21"/>
        </w:rPr>
        <w:t>（复印件加盖公司公章，原件单独提供）；</w:t>
      </w:r>
    </w:p>
    <w:p>
      <w:pPr>
        <w:spacing w:line="500" w:lineRule="exact"/>
        <w:ind w:firstLine="567"/>
        <w:rPr>
          <w:rFonts w:ascii="宋体" w:hAnsi="宋体"/>
          <w:szCs w:val="21"/>
        </w:rPr>
      </w:pPr>
      <w:r>
        <w:rPr>
          <w:rFonts w:ascii="宋体" w:hAnsi="宋体"/>
          <w:szCs w:val="21"/>
        </w:rPr>
        <w:t>（</w:t>
      </w:r>
      <w:r>
        <w:rPr>
          <w:rFonts w:hint="eastAsia" w:ascii="宋体" w:hAnsi="宋体"/>
          <w:szCs w:val="21"/>
        </w:rPr>
        <w:t>1</w:t>
      </w:r>
      <w:r>
        <w:rPr>
          <w:rFonts w:ascii="宋体" w:hAnsi="宋体"/>
          <w:szCs w:val="21"/>
        </w:rPr>
        <w:t>0）</w:t>
      </w:r>
      <w:r>
        <w:rPr>
          <w:rFonts w:hint="eastAsia" w:ascii="宋体" w:hAnsi="宋体"/>
          <w:szCs w:val="21"/>
        </w:rPr>
        <w:t>外地检测单位须提供常州市《外地进常检测单位信用管理登记表》</w:t>
      </w:r>
      <w:r>
        <w:rPr>
          <w:rFonts w:hint="eastAsia" w:asciiTheme="minorEastAsia" w:hAnsiTheme="minorEastAsia" w:eastAsiaTheme="minorEastAsia"/>
          <w:color w:val="FF0000"/>
          <w:szCs w:val="21"/>
        </w:rPr>
        <w:t>（复印件加盖公司公章，原件单独提供）；</w:t>
      </w:r>
    </w:p>
    <w:p>
      <w:pPr>
        <w:spacing w:line="500" w:lineRule="exact"/>
        <w:ind w:firstLine="567"/>
        <w:rPr>
          <w:rFonts w:ascii="宋体" w:hAnsi="宋体"/>
          <w:szCs w:val="21"/>
        </w:rPr>
      </w:pPr>
      <w:r>
        <w:rPr>
          <w:rFonts w:ascii="宋体" w:hAnsi="宋体"/>
          <w:szCs w:val="21"/>
        </w:rPr>
        <w:t>（</w:t>
      </w:r>
      <w:r>
        <w:rPr>
          <w:rFonts w:hint="eastAsia" w:ascii="宋体" w:hAnsi="宋体"/>
          <w:szCs w:val="21"/>
        </w:rPr>
        <w:t>1</w:t>
      </w:r>
      <w:r>
        <w:rPr>
          <w:rFonts w:ascii="宋体" w:hAnsi="宋体"/>
          <w:szCs w:val="21"/>
        </w:rPr>
        <w:t>1）</w:t>
      </w:r>
      <w:r>
        <w:rPr>
          <w:rFonts w:hint="eastAsia" w:asciiTheme="minorEastAsia" w:hAnsiTheme="minorEastAsia" w:eastAsiaTheme="minorEastAsia"/>
          <w:szCs w:val="21"/>
        </w:rPr>
        <w:t>拟派项目负责人的省级及以上建设行政主管部门核发的建设工程质量检测人员岗位合格证</w:t>
      </w:r>
      <w:r>
        <w:rPr>
          <w:rFonts w:hint="eastAsia" w:asciiTheme="minorEastAsia" w:hAnsiTheme="minorEastAsia" w:eastAsiaTheme="minorEastAsia"/>
          <w:color w:val="FF0000"/>
          <w:szCs w:val="21"/>
        </w:rPr>
        <w:t>（复印件加盖公司公章，原件单独提供）</w:t>
      </w:r>
      <w:r>
        <w:rPr>
          <w:rFonts w:hint="eastAsia"/>
        </w:rPr>
        <w:t>；</w:t>
      </w:r>
      <w:r>
        <w:rPr>
          <w:rFonts w:hint="eastAsia" w:asciiTheme="minorEastAsia" w:hAnsiTheme="minorEastAsia" w:eastAsiaTheme="minorEastAsia"/>
          <w:szCs w:val="21"/>
        </w:rPr>
        <w:t>提供社保机构出具的投标单位为其缴纳社会基本养老保险的缴纳凭证（加盖社保中心章或社保中心参保缴费证明电子专用章，非社保手册）,</w:t>
      </w:r>
      <w:r>
        <w:rPr>
          <w:rFonts w:hint="eastAsia" w:ascii="宋体" w:hAnsi="宋体" w:cs="宋体"/>
          <w:szCs w:val="21"/>
        </w:rPr>
        <w:t>缴纳时间为投标截止日前最近三个连续月份。</w:t>
      </w:r>
    </w:p>
    <w:permEnd w:id="36"/>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（八）投标担保</w:t>
      </w:r>
    </w:p>
    <w:p>
      <w:pPr>
        <w:spacing w:line="500" w:lineRule="exact"/>
        <w:ind w:firstLine="567"/>
        <w:rPr>
          <w:rFonts w:asciiTheme="minorEastAsia" w:hAnsiTheme="minorEastAsia" w:eastAsiaTheme="minorEastAsia"/>
          <w:szCs w:val="21"/>
          <w:u w:val="single"/>
        </w:rPr>
      </w:pPr>
      <w:r>
        <w:rPr>
          <w:rFonts w:hint="eastAsia" w:asciiTheme="minorEastAsia" w:hAnsiTheme="minorEastAsia" w:eastAsiaTheme="minorEastAsia"/>
          <w:szCs w:val="21"/>
        </w:rPr>
        <w:t>1、投标担保方式采用：</w:t>
      </w:r>
      <w:permStart w:id="37" w:edGrp="everyone"/>
      <w:r>
        <w:rPr>
          <w:rFonts w:hint="eastAsia" w:asciiTheme="minorEastAsia" w:hAnsiTheme="minorEastAsia" w:eastAsiaTheme="minorEastAsia"/>
          <w:szCs w:val="21"/>
          <w:u w:val="single"/>
        </w:rPr>
        <w:t>投标保证金</w:t>
      </w:r>
      <w:permEnd w:id="37"/>
    </w:p>
    <w:p>
      <w:pPr>
        <w:spacing w:line="500" w:lineRule="exact"/>
        <w:ind w:firstLine="567"/>
        <w:rPr>
          <w:rFonts w:asciiTheme="minorEastAsia" w:hAnsiTheme="minorEastAsia" w:eastAsiaTheme="minorEastAsia"/>
          <w:szCs w:val="21"/>
          <w:u w:val="single"/>
        </w:rPr>
      </w:pPr>
      <w:r>
        <w:rPr>
          <w:rFonts w:hint="eastAsia" w:asciiTheme="minorEastAsia" w:hAnsiTheme="minorEastAsia" w:eastAsiaTheme="minorEastAsia"/>
          <w:szCs w:val="21"/>
        </w:rPr>
        <w:t>2、投标保证金采用：</w:t>
      </w:r>
      <w:permStart w:id="38" w:edGrp="everyone"/>
      <w:r>
        <w:rPr>
          <w:rFonts w:hint="eastAsia" w:asciiTheme="minorEastAsia" w:hAnsiTheme="minorEastAsia" w:eastAsiaTheme="minorEastAsia"/>
          <w:szCs w:val="21"/>
          <w:u w:val="single"/>
        </w:rPr>
        <w:t>详见招标公告附件</w:t>
      </w:r>
      <w:permEnd w:id="38"/>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w:t>
      </w:r>
      <w:permStart w:id="39" w:edGrp="everyone"/>
      <w:r>
        <w:rPr>
          <w:rFonts w:hint="eastAsia" w:asciiTheme="minorEastAsia" w:hAnsiTheme="minorEastAsia" w:eastAsiaTheme="minorEastAsia"/>
          <w:szCs w:val="21"/>
        </w:rPr>
        <w:t>投标人应当按照招标文件要求的方式和金额缴纳投标保证金，并将投标保证金缴纳凭证提交招标人。</w:t>
      </w:r>
    </w:p>
    <w:permEnd w:id="39"/>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4、投标保证金的退还：</w:t>
      </w:r>
      <w:permStart w:id="40" w:edGrp="everyone"/>
      <w:r>
        <w:rPr>
          <w:rFonts w:hint="eastAsia" w:asciiTheme="minorEastAsia" w:hAnsiTheme="minorEastAsia" w:eastAsiaTheme="minorEastAsia"/>
          <w:szCs w:val="21"/>
          <w:u w:val="single"/>
        </w:rPr>
        <w:t>详见招标公告附件</w:t>
      </w:r>
      <w:permEnd w:id="40"/>
    </w:p>
    <w:p>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5、如投标人有下列情况之一的，投标保证金将不予退还：</w:t>
      </w:r>
    </w:p>
    <w:p>
      <w:pPr>
        <w:spacing w:line="500" w:lineRule="exact"/>
        <w:rPr>
          <w:rFonts w:cs="宋体" w:asciiTheme="minorEastAsia" w:hAnsiTheme="minorEastAsia" w:eastAsiaTheme="minorEastAsia"/>
          <w:szCs w:val="21"/>
        </w:rPr>
      </w:pPr>
      <w:r>
        <w:rPr>
          <w:rFonts w:hint="eastAsia" w:asciiTheme="minorEastAsia" w:hAnsiTheme="minorEastAsia" w:eastAsiaTheme="minorEastAsia"/>
          <w:szCs w:val="21"/>
        </w:rPr>
        <w:t xml:space="preserve">     （1）</w:t>
      </w:r>
      <w:r>
        <w:rPr>
          <w:rFonts w:asciiTheme="minorEastAsia" w:hAnsiTheme="minorEastAsia" w:eastAsiaTheme="minorEastAsia"/>
          <w:szCs w:val="21"/>
        </w:rPr>
        <w:t>在提交投标文件截止时间后到招标文件规定的投标有效期终止之前，投标人撤销投标文件的；</w:t>
      </w:r>
      <w:r>
        <w:rPr>
          <w:rFonts w:asciiTheme="minorEastAsia" w:hAnsiTheme="minorEastAsia" w:eastAsiaTheme="minorEastAsia"/>
          <w:szCs w:val="21"/>
        </w:rPr>
        <w:br w:type="textWrapping"/>
      </w:r>
      <w:r>
        <w:rPr>
          <w:rFonts w:hint="eastAsia" w:asciiTheme="minorEastAsia" w:hAnsiTheme="minorEastAsia" w:eastAsiaTheme="minorEastAsia"/>
          <w:szCs w:val="21"/>
        </w:rPr>
        <w:t xml:space="preserve">     （2）</w:t>
      </w:r>
      <w:r>
        <w:rPr>
          <w:rFonts w:asciiTheme="minorEastAsia" w:hAnsiTheme="minorEastAsia" w:eastAsiaTheme="minorEastAsia"/>
          <w:szCs w:val="21"/>
        </w:rPr>
        <w:t>中标候选人无故弃标的；</w:t>
      </w:r>
      <w:r>
        <w:rPr>
          <w:rFonts w:asciiTheme="minorEastAsia" w:hAnsiTheme="minorEastAsia" w:eastAsiaTheme="minorEastAsia"/>
          <w:szCs w:val="21"/>
        </w:rPr>
        <w:br w:type="textWrapping"/>
      </w:r>
      <w:r>
        <w:rPr>
          <w:rFonts w:hint="eastAsia" w:asciiTheme="minorEastAsia" w:hAnsiTheme="minorEastAsia" w:eastAsiaTheme="minorEastAsia"/>
          <w:szCs w:val="21"/>
        </w:rPr>
        <w:t xml:space="preserve">     （3）</w:t>
      </w:r>
      <w:r>
        <w:rPr>
          <w:rFonts w:asciiTheme="minorEastAsia" w:hAnsiTheme="minorEastAsia" w:eastAsiaTheme="minorEastAsia"/>
          <w:szCs w:val="21"/>
        </w:rPr>
        <w:t>中标人无正当理由不与招标人签订合同的、或者在签订合同时向招标人提出附加条件或者更改合同实质性内容的、或者不按照招标文件要求提交履约保证的；</w:t>
      </w:r>
      <w:r>
        <w:rPr>
          <w:rFonts w:asciiTheme="minorEastAsia" w:hAnsiTheme="minorEastAsia" w:eastAsiaTheme="minorEastAsia"/>
          <w:szCs w:val="21"/>
        </w:rPr>
        <w:br w:type="textWrapping"/>
      </w:r>
      <w:r>
        <w:rPr>
          <w:rFonts w:hint="eastAsia" w:asciiTheme="minorEastAsia" w:hAnsiTheme="minorEastAsia" w:eastAsiaTheme="minorEastAsia"/>
          <w:szCs w:val="21"/>
        </w:rPr>
        <w:t xml:space="preserve">     （4）</w:t>
      </w:r>
      <w:r>
        <w:rPr>
          <w:rFonts w:asciiTheme="minorEastAsia" w:hAnsiTheme="minorEastAsia" w:eastAsiaTheme="minorEastAsia"/>
          <w:szCs w:val="21"/>
        </w:rPr>
        <w:t>投标人在招投标过程中</w:t>
      </w:r>
      <w:r>
        <w:rPr>
          <w:rFonts w:hint="eastAsia" w:asciiTheme="minorEastAsia" w:hAnsiTheme="minorEastAsia" w:eastAsiaTheme="minorEastAsia"/>
          <w:szCs w:val="21"/>
        </w:rPr>
        <w:t>提供虚假资料的</w:t>
      </w:r>
      <w:r>
        <w:rPr>
          <w:rFonts w:asciiTheme="minorEastAsia" w:hAnsiTheme="minorEastAsia" w:eastAsiaTheme="minorEastAsia"/>
          <w:szCs w:val="21"/>
        </w:rPr>
        <w:t>；</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（5）</w:t>
      </w:r>
      <w:r>
        <w:rPr>
          <w:rFonts w:asciiTheme="minorEastAsia" w:hAnsiTheme="minorEastAsia" w:eastAsiaTheme="minorEastAsia"/>
          <w:szCs w:val="21"/>
        </w:rPr>
        <w:t>通过资格预审的投标人，无正当理由擅自放弃投标的；</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（6）</w:t>
      </w:r>
      <w:r>
        <w:rPr>
          <w:rFonts w:asciiTheme="minorEastAsia" w:hAnsiTheme="minorEastAsia" w:eastAsiaTheme="minorEastAsia"/>
          <w:szCs w:val="21"/>
        </w:rPr>
        <w:t>法律法规或招标文件规定的其他情形。 </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（九）履约担保的金额及形式</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1、</w:t>
      </w:r>
      <w:permStart w:id="41" w:edGrp="everyone"/>
      <w:r>
        <w:rPr>
          <w:rFonts w:hint="eastAsia"/>
        </w:rPr>
        <w:t>☑</w:t>
      </w:r>
      <w:permEnd w:id="41"/>
      <w:r>
        <w:rPr>
          <w:rFonts w:hint="eastAsia" w:asciiTheme="minorEastAsia" w:hAnsiTheme="minorEastAsia" w:eastAsiaTheme="minorEastAsia"/>
          <w:szCs w:val="21"/>
        </w:rPr>
        <w:t>本次招标项目不需提交履约担保。</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permStart w:id="42" w:edGrp="everyone"/>
      <w:r>
        <w:rPr>
          <w:rFonts w:hint="eastAsia" w:asciiTheme="minorEastAsia" w:hAnsiTheme="minorEastAsia" w:eastAsiaTheme="minorEastAsia"/>
          <w:szCs w:val="21"/>
        </w:rPr>
        <w:sym w:font="Wingdings 2" w:char="0051"/>
      </w:r>
      <w:permEnd w:id="42"/>
      <w:r>
        <w:rPr>
          <w:rFonts w:hint="eastAsia" w:asciiTheme="minorEastAsia" w:hAnsiTheme="minorEastAsia" w:eastAsiaTheme="minorEastAsia"/>
          <w:szCs w:val="21"/>
        </w:rPr>
        <w:t>本次招标项目需提交履约担保。履约担保的金额：</w:t>
      </w:r>
      <w:permStart w:id="43" w:edGrp="everyone"/>
      <w:r>
        <w:rPr>
          <w:rFonts w:hint="eastAsia" w:asciiTheme="minorEastAsia" w:hAnsiTheme="minorEastAsia" w:eastAsiaTheme="minorEastAsia"/>
          <w:szCs w:val="21"/>
        </w:rPr>
        <w:t>合同价格的</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2</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ermEnd w:id="43"/>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2、履约担保的形式：</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bookmarkStart w:id="0" w:name="OLE_LINK6"/>
      <w:bookmarkStart w:id="1" w:name="OLE_LINK5"/>
      <w:r>
        <w:rPr>
          <w:rFonts w:hint="eastAsia" w:asciiTheme="minorEastAsia" w:hAnsiTheme="minorEastAsia" w:eastAsiaTheme="minorEastAsia"/>
          <w:szCs w:val="21"/>
        </w:rPr>
        <w:t xml:space="preserve"> </w:t>
      </w:r>
      <w:permStart w:id="44" w:edGrp="everyone"/>
      <w:r>
        <w:rPr>
          <w:rFonts w:hint="eastAsia" w:asciiTheme="minorEastAsia" w:hAnsiTheme="minorEastAsia" w:eastAsiaTheme="minorEastAsia"/>
          <w:szCs w:val="21"/>
        </w:rPr>
        <w:sym w:font="Wingdings 2" w:char="0051"/>
      </w:r>
      <w:permEnd w:id="44"/>
      <w:r>
        <w:rPr>
          <w:rFonts w:hint="eastAsia" w:asciiTheme="minorEastAsia" w:hAnsiTheme="minorEastAsia" w:eastAsiaTheme="minorEastAsia"/>
          <w:szCs w:val="21"/>
        </w:rPr>
        <w:t>中</w:t>
      </w:r>
      <w:r>
        <w:rPr>
          <w:rFonts w:asciiTheme="minorEastAsia" w:hAnsiTheme="minorEastAsia" w:eastAsiaTheme="minorEastAsia"/>
          <w:szCs w:val="21"/>
        </w:rPr>
        <w:t>标单位</w:t>
      </w:r>
      <w:r>
        <w:rPr>
          <w:rFonts w:hint="eastAsia" w:asciiTheme="minorEastAsia" w:hAnsiTheme="minorEastAsia" w:eastAsiaTheme="minorEastAsia"/>
          <w:szCs w:val="21"/>
        </w:rPr>
        <w:t>采用银行保函方式提交</w:t>
      </w:r>
      <w:bookmarkEnd w:id="0"/>
      <w:bookmarkEnd w:id="1"/>
      <w:r>
        <w:rPr>
          <w:rFonts w:hint="eastAsia" w:asciiTheme="minorEastAsia" w:hAnsiTheme="minorEastAsia" w:eastAsiaTheme="minorEastAsia"/>
          <w:szCs w:val="21"/>
        </w:rPr>
        <w:t>履约担保。</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 xml:space="preserve">      </w:t>
      </w:r>
      <w:permStart w:id="45" w:edGrp="everyone"/>
      <w:r>
        <w:rPr>
          <w:rFonts w:hint="eastAsia" w:asciiTheme="minorEastAsia" w:hAnsiTheme="minorEastAsia" w:eastAsiaTheme="minorEastAsia"/>
          <w:szCs w:val="21"/>
        </w:rPr>
        <w:sym w:font="Wingdings 2" w:char="0051"/>
      </w:r>
      <w:permEnd w:id="45"/>
      <w:r>
        <w:rPr>
          <w:rFonts w:hint="eastAsia" w:asciiTheme="minorEastAsia" w:hAnsiTheme="minorEastAsia" w:eastAsiaTheme="minorEastAsia"/>
          <w:szCs w:val="21"/>
        </w:rPr>
        <w:t>中</w:t>
      </w:r>
      <w:r>
        <w:rPr>
          <w:rFonts w:asciiTheme="minorEastAsia" w:hAnsiTheme="minorEastAsia" w:eastAsiaTheme="minorEastAsia"/>
          <w:szCs w:val="21"/>
        </w:rPr>
        <w:t>标单位</w:t>
      </w:r>
      <w:r>
        <w:rPr>
          <w:rFonts w:hint="eastAsia" w:asciiTheme="minorEastAsia" w:hAnsiTheme="minorEastAsia" w:eastAsiaTheme="minorEastAsia"/>
          <w:szCs w:val="21"/>
        </w:rPr>
        <w:t>采用经相关部门认定的有资质的专业担保公司（专业担保公司名单网址详见：</w:t>
      </w:r>
      <w:r>
        <w:rPr>
          <w:rFonts w:asciiTheme="minorEastAsia" w:hAnsiTheme="minorEastAsia" w:eastAsiaTheme="minorEastAsia"/>
          <w:szCs w:val="21"/>
        </w:rPr>
        <w:t>http://www.czgcjy.com/czztb/InfoDetail/Default.aspx?InfoID=bc194d59-5ce4-4cfa-8a04-da1195335520&amp;CategoryNum=007</w:t>
      </w:r>
      <w:r>
        <w:rPr>
          <w:rFonts w:hint="eastAsia" w:asciiTheme="minorEastAsia" w:hAnsiTheme="minorEastAsia" w:eastAsiaTheme="minorEastAsia"/>
          <w:szCs w:val="21"/>
        </w:rPr>
        <w:t>）出具的保函提交履约担保。</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（十）勘察现场</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w:t>
      </w:r>
      <w:permStart w:id="46" w:edGrp="everyone"/>
      <w:r>
        <w:rPr>
          <w:rFonts w:hint="eastAsia" w:asciiTheme="minorEastAsia" w:hAnsiTheme="minorEastAsia" w:eastAsiaTheme="minorEastAsia"/>
          <w:szCs w:val="21"/>
        </w:rPr>
        <w:t>投标人可以对服务现场和周围环境进行勘察，以获取编制投标文件和签署合同所需的所有资料。</w:t>
      </w:r>
      <w:permEnd w:id="46"/>
      <w:r>
        <w:rPr>
          <w:rFonts w:hint="eastAsia" w:asciiTheme="minorEastAsia" w:hAnsiTheme="minorEastAsia" w:eastAsiaTheme="minorEastAsia"/>
          <w:szCs w:val="21"/>
        </w:rPr>
        <w:t>勘察现场所发生的费用由投标人承担。</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2、招标人向投标人提供的有关服务现场的资料和数据是招标人现有的能</w:t>
      </w:r>
      <w:r>
        <w:rPr>
          <w:rFonts w:hint="eastAsia" w:asciiTheme="minorEastAsia" w:hAnsiTheme="minorEastAsia" w:eastAsiaTheme="minorEastAsia"/>
          <w:spacing w:val="-10"/>
          <w:szCs w:val="21"/>
        </w:rPr>
        <w:t>使投标人利用的资料。招标人对投标人由此而做出的推论、理解和结论概不负责。</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（十一）投标文件的份数和签署</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w:t>
      </w:r>
      <w:permStart w:id="47" w:edGrp="everyone"/>
      <w:r>
        <w:rPr>
          <w:rFonts w:hint="eastAsia" w:asciiTheme="minorEastAsia" w:hAnsiTheme="minorEastAsia" w:eastAsiaTheme="minorEastAsia"/>
          <w:b/>
          <w:szCs w:val="21"/>
        </w:rPr>
        <w:t>壹份“纸质投标文件”</w:t>
      </w:r>
      <w:r>
        <w:rPr>
          <w:rFonts w:hint="eastAsia"/>
        </w:rPr>
        <w:t xml:space="preserve"> </w:t>
      </w:r>
      <w:r>
        <w:rPr>
          <w:rFonts w:hint="eastAsia" w:asciiTheme="minorEastAsia" w:hAnsiTheme="minorEastAsia" w:eastAsiaTheme="minorEastAsia"/>
          <w:b/>
          <w:szCs w:val="21"/>
        </w:rPr>
        <w:t>（中标后需再提供两份）、壹份“电子光盘或U盘”（光盘或U盘中含全套投标文件）。投标文件按要求装订成册并加以密封。</w:t>
      </w:r>
      <w:permEnd w:id="47"/>
      <w:r>
        <w:rPr>
          <w:rFonts w:hint="eastAsia" w:asciiTheme="minorEastAsia" w:hAnsiTheme="minorEastAsia" w:eastAsiaTheme="minorEastAsia"/>
          <w:szCs w:val="21"/>
        </w:rPr>
        <w:t>2、投标文件应使用不能擦去的墨水书写或打印，由投标人加盖公章和法定代表人或法定代表人委托的代理人印鉴或签字。</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3、全套投标文件应无涂改和行间插字，除非这些删改是根据招标人的指示进行的，或者是投标人造成的必须修改的错误。修改处应由投标文件签署人加盖印鉴。</w:t>
      </w:r>
    </w:p>
    <w:p>
      <w:pPr>
        <w:spacing w:line="500" w:lineRule="exact"/>
        <w:ind w:firstLine="567"/>
        <w:rPr>
          <w:rFonts w:asciiTheme="minorEastAsia" w:hAnsiTheme="minorEastAsia" w:eastAsiaTheme="minorEastAsia"/>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五、投标文件的递交</w:t>
      </w:r>
    </w:p>
    <w:p>
      <w:p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（十二）投标文件的密封</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1、投标人应将投标文件密封并加盖投标单位公章。</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（十三）投标截止期</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1、投标人应在投标须知中规定的时间之前将投标文件递交到指定地点。招标人在接到投标文件时将投标文件上注明收到的日期和时间。</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招标人可以按本文件第（五）条规定，以修改通知的方式，酌情延长递交投标文件的截止日期。在上述情况下，招标人与投标人以前的投标截止期方面的全部权力、责任和义务，将适用于延长后新的投标截止期。</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3、超过投标截止期送达的投标文件, 招标人有权拒收。</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（十四）投标文件的修改与撤回</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1、投标人可以在递交投标文件以后，在规定的投标截止期之前，以书面形式向招标人递交修改或撤回其投标文件的通知。在投标截止期以后，不得更改投标文件。</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2、投标文件的修改或撤回，应按本文件第（十一）条规定的要求编制、密封、标志和递交（密封袋上应标明“修改”或“撤回”字样）。</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3、投标截止以后，在投标有效期内，投标人不得撤回投标文件</w:t>
      </w:r>
      <w:permStart w:id="48" w:edGrp="everyone"/>
      <w:r>
        <w:rPr>
          <w:rFonts w:hint="eastAsia" w:asciiTheme="minorEastAsia" w:hAnsiTheme="minorEastAsia" w:eastAsiaTheme="minorEastAsia"/>
          <w:szCs w:val="21"/>
        </w:rPr>
        <w:t>，否则其投标保证金将被没收。</w:t>
      </w:r>
    </w:p>
    <w:permEnd w:id="48"/>
    <w:p>
      <w:pPr>
        <w:spacing w:line="500" w:lineRule="exact"/>
        <w:rPr>
          <w:rFonts w:asciiTheme="minorEastAsia" w:hAnsiTheme="minorEastAsia" w:eastAsiaTheme="minorEastAsia"/>
          <w:b/>
          <w:bCs/>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六、开     标</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（十五）开标</w:t>
      </w:r>
    </w:p>
    <w:p>
      <w:pPr>
        <w:spacing w:line="500" w:lineRule="exact"/>
        <w:ind w:firstLine="567"/>
        <w:rPr>
          <w:rFonts w:asciiTheme="minorEastAsia" w:hAnsiTheme="minorEastAsia" w:eastAsiaTheme="minorEastAsia"/>
          <w:szCs w:val="21"/>
        </w:rPr>
      </w:pPr>
      <w:permStart w:id="49" w:edGrp="everyone"/>
      <w:r>
        <w:rPr>
          <w:rFonts w:hint="eastAsia" w:asciiTheme="minorEastAsia" w:hAnsiTheme="minorEastAsia" w:eastAsiaTheme="minorEastAsia"/>
          <w:szCs w:val="21"/>
        </w:rPr>
        <w:sym w:font="Wingdings 2" w:char="0051"/>
      </w:r>
      <w:permEnd w:id="49"/>
      <w:r>
        <w:rPr>
          <w:rFonts w:hint="eastAsia" w:asciiTheme="minorEastAsia" w:hAnsiTheme="minorEastAsia" w:eastAsiaTheme="minorEastAsia"/>
          <w:b/>
          <w:szCs w:val="21"/>
        </w:rPr>
        <w:t>不见面开标（腾讯视频会议，会议号为：</w:t>
      </w:r>
      <w:permStart w:id="50" w:edGrp="everyone"/>
      <w:r>
        <w:rPr>
          <w:rFonts w:hint="eastAsia" w:asciiTheme="minorEastAsia" w:hAnsiTheme="minorEastAsia" w:eastAsiaTheme="minorEastAsia"/>
          <w:b/>
          <w:szCs w:val="21"/>
        </w:rPr>
        <w:t xml:space="preserve">   </w:t>
      </w:r>
      <w:r>
        <w:rPr>
          <w:rFonts w:asciiTheme="minorEastAsia" w:hAnsiTheme="minorEastAsia" w:eastAsiaTheme="minorEastAsia"/>
          <w:b/>
          <w:szCs w:val="21"/>
        </w:rPr>
        <w:t>/</w:t>
      </w:r>
      <w:r>
        <w:rPr>
          <w:rFonts w:hint="eastAsia" w:asciiTheme="minorEastAsia" w:hAnsiTheme="minorEastAsia" w:eastAsiaTheme="minorEastAsia"/>
          <w:b/>
          <w:szCs w:val="21"/>
        </w:rPr>
        <w:t xml:space="preserve">    </w:t>
      </w:r>
      <w:permEnd w:id="50"/>
      <w:r>
        <w:rPr>
          <w:rFonts w:hint="eastAsia" w:asciiTheme="minorEastAsia" w:hAnsiTheme="minorEastAsia" w:eastAsiaTheme="minorEastAsia"/>
          <w:b/>
          <w:szCs w:val="21"/>
        </w:rPr>
        <w:t>）</w:t>
      </w:r>
    </w:p>
    <w:p>
      <w:pPr>
        <w:spacing w:line="500" w:lineRule="exact"/>
        <w:ind w:firstLine="567"/>
        <w:rPr>
          <w:rFonts w:ascii="宋体" w:hAnsi="宋体"/>
          <w:szCs w:val="21"/>
        </w:rPr>
      </w:pPr>
      <w:r>
        <w:rPr>
          <w:rFonts w:hint="eastAsia" w:ascii="宋体" w:hAnsi="宋体"/>
          <w:szCs w:val="21"/>
        </w:rPr>
        <w:t>1、“不见面”开评标时各投标人无需到开评标现场，必须于开标截止时间前</w:t>
      </w:r>
      <w:r>
        <w:rPr>
          <w:rFonts w:hint="eastAsia"/>
        </w:rPr>
        <w:t>送(</w:t>
      </w:r>
      <w:r>
        <w:t>寄</w:t>
      </w:r>
      <w:r>
        <w:rPr>
          <w:rFonts w:hint="eastAsia"/>
        </w:rPr>
        <w:t>)</w:t>
      </w:r>
      <w:r>
        <w:t>至开标地点</w:t>
      </w:r>
      <w:permStart w:id="51" w:edGrp="everyone"/>
      <w:r>
        <w:rPr>
          <w:rFonts w:hint="eastAsia"/>
        </w:rPr>
        <w:t xml:space="preserve">地址：  </w:t>
      </w:r>
      <w:r>
        <w:t>/</w:t>
      </w:r>
      <w:r>
        <w:rPr>
          <w:rFonts w:hint="eastAsia"/>
        </w:rPr>
        <w:t xml:space="preserve">  </w:t>
      </w:r>
      <w:permEnd w:id="51"/>
      <w:r>
        <w:t>，或将加密的电子投标文件在投标截止</w:t>
      </w:r>
      <w:r>
        <w:rPr>
          <w:rFonts w:hint="eastAsia"/>
        </w:rPr>
        <w:t>时间</w:t>
      </w:r>
      <w:r>
        <w:t>前发送至邮箱</w:t>
      </w:r>
      <w:permStart w:id="52" w:edGrp="everyone"/>
      <w:r>
        <w:rPr>
          <w:rFonts w:hint="eastAsia"/>
        </w:rPr>
        <w:t xml:space="preserve">  </w:t>
      </w:r>
      <w:r>
        <w:t>/</w:t>
      </w:r>
      <w:r>
        <w:rPr>
          <w:rFonts w:hint="eastAsia"/>
        </w:rPr>
        <w:t xml:space="preserve">   </w:t>
      </w:r>
      <w:permEnd w:id="52"/>
      <w:r>
        <w:rPr>
          <w:rFonts w:hint="eastAsia"/>
        </w:rPr>
        <w:t>，投标人应充分考虑在途时间，确保投标文件在投标截止时间前到达。</w:t>
      </w:r>
    </w:p>
    <w:p>
      <w:pPr>
        <w:spacing w:line="500" w:lineRule="exact"/>
        <w:ind w:firstLine="567"/>
        <w:rPr>
          <w:rFonts w:ascii="宋体" w:hAnsi="宋体"/>
          <w:szCs w:val="21"/>
        </w:rPr>
      </w:pPr>
      <w:r>
        <w:rPr>
          <w:rFonts w:hint="eastAsia" w:ascii="宋体" w:hAnsi="宋体"/>
          <w:szCs w:val="21"/>
        </w:rPr>
        <w:t>2、投标人参加</w:t>
      </w:r>
      <w:r>
        <w:rPr>
          <w:rFonts w:ascii="宋体" w:hAnsi="宋体"/>
          <w:szCs w:val="21"/>
        </w:rPr>
        <w:t>开标会的应由</w:t>
      </w:r>
      <w:r>
        <w:rPr>
          <w:rFonts w:hint="eastAsia" w:ascii="宋体" w:hAnsi="宋体"/>
          <w:szCs w:val="21"/>
        </w:rPr>
        <w:t>法定代表人或委托代理人准时参加。</w:t>
      </w:r>
      <w:r>
        <w:rPr>
          <w:rFonts w:hint="eastAsia" w:ascii="宋体" w:hAnsi="宋体"/>
          <w:b/>
          <w:szCs w:val="21"/>
        </w:rPr>
        <w:t>投标人未参加开标会议的，视同认可开标结果。</w:t>
      </w:r>
    </w:p>
    <w:p>
      <w:pPr>
        <w:spacing w:line="500" w:lineRule="exact"/>
        <w:rPr>
          <w:rFonts w:ascii="宋体" w:hAnsi="宋体"/>
          <w:szCs w:val="21"/>
        </w:rPr>
      </w:pPr>
      <w:r>
        <w:rPr>
          <w:rFonts w:hint="eastAsia" w:ascii="宋体" w:hAnsi="宋体"/>
          <w:szCs w:val="21"/>
        </w:rPr>
        <w:t xml:space="preserve">     3、</w:t>
      </w:r>
      <w:r>
        <w:rPr>
          <w:rFonts w:ascii="宋体" w:hAnsi="宋体"/>
          <w:szCs w:val="21"/>
        </w:rPr>
        <w:t>开标时，确认投标文件密封</w:t>
      </w:r>
      <w:r>
        <w:rPr>
          <w:rFonts w:hint="eastAsia" w:ascii="宋体" w:hAnsi="宋体"/>
          <w:szCs w:val="21"/>
        </w:rPr>
        <w:t>完好</w:t>
      </w:r>
      <w:r>
        <w:rPr>
          <w:rFonts w:ascii="宋体" w:hAnsi="宋体"/>
          <w:szCs w:val="21"/>
        </w:rPr>
        <w:t>后，由</w:t>
      </w:r>
      <w:r>
        <w:rPr>
          <w:rFonts w:hint="eastAsia" w:ascii="宋体" w:hAnsi="宋体"/>
          <w:szCs w:val="21"/>
        </w:rPr>
        <w:t>招标人（或其委托的招标代理机构）</w:t>
      </w:r>
      <w:r>
        <w:rPr>
          <w:rFonts w:ascii="宋体" w:hAnsi="宋体"/>
          <w:szCs w:val="21"/>
        </w:rPr>
        <w:t>当众拆封，宣布投标人名称、投标价格和招标文件规定的需要宣布的其他内容。</w:t>
      </w:r>
    </w:p>
    <w:p>
      <w:pPr>
        <w:spacing w:line="500" w:lineRule="exact"/>
        <w:ind w:firstLine="567"/>
        <w:rPr>
          <w:rFonts w:ascii="宋体" w:hAnsi="宋体"/>
          <w:b/>
          <w:szCs w:val="21"/>
        </w:rPr>
      </w:pPr>
      <w:r>
        <w:rPr>
          <w:rFonts w:hint="eastAsia" w:ascii="宋体" w:hAnsi="宋体"/>
          <w:szCs w:val="21"/>
        </w:rPr>
        <w:t>4、招标人（或其委托的招标代理机构）在投标截止时间前收到的所有投标文件，开标时都予以拆封。按照规定同意撤回的投标将不予开封。招标人（或其委托的招标代理机构）对开标过程予以记录并存档备查。</w:t>
      </w:r>
      <w:r>
        <w:rPr>
          <w:rFonts w:hint="eastAsia" w:ascii="宋体" w:hAnsi="宋体"/>
          <w:b/>
          <w:szCs w:val="21"/>
        </w:rPr>
        <w:t>各投标人需仔细核对开标记录相关内容</w:t>
      </w:r>
      <w:r>
        <w:rPr>
          <w:rFonts w:ascii="宋体" w:hAnsi="宋体"/>
          <w:b/>
          <w:szCs w:val="21"/>
        </w:rPr>
        <w:t>。</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5、在开标时，出现下列情形之一的，招标人有权拒收投标文件：</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（1）投标文件未按招标文件的要求予以密封的或电子投标文件未按招标文件的要求加密的；</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（2）未在开标时间前缴纳投标保证金。</w:t>
      </w:r>
    </w:p>
    <w:p>
      <w:pPr>
        <w:spacing w:line="500" w:lineRule="exact"/>
        <w:ind w:firstLine="567"/>
        <w:rPr>
          <w:rFonts w:asciiTheme="minorEastAsia" w:hAnsiTheme="minorEastAsia" w:eastAsiaTheme="minorEastAsia"/>
          <w:szCs w:val="21"/>
        </w:rPr>
      </w:pPr>
      <w:permStart w:id="53" w:edGrp="everyone"/>
      <w:r>
        <w:rPr>
          <w:rFonts w:hint="eastAsia" w:asciiTheme="majorEastAsia" w:hAnsiTheme="majorEastAsia" w:eastAsiaTheme="majorEastAsia"/>
        </w:rPr>
        <w:t>☑</w:t>
      </w:r>
      <w:permEnd w:id="53"/>
      <w:r>
        <w:rPr>
          <w:rFonts w:hint="eastAsia" w:asciiTheme="minorEastAsia" w:hAnsiTheme="minorEastAsia" w:eastAsiaTheme="minorEastAsia"/>
          <w:b/>
          <w:szCs w:val="21"/>
        </w:rPr>
        <w:t>见面开标</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1、开标由招标人</w:t>
      </w:r>
      <w:r>
        <w:rPr>
          <w:rFonts w:hint="eastAsia" w:ascii="宋体" w:hAnsi="宋体"/>
          <w:szCs w:val="21"/>
        </w:rPr>
        <w:t>（或其委托的招标代理机构）</w:t>
      </w:r>
      <w:r>
        <w:rPr>
          <w:rFonts w:hint="eastAsia" w:asciiTheme="minorEastAsia" w:hAnsiTheme="minorEastAsia" w:eastAsiaTheme="minorEastAsia"/>
          <w:szCs w:val="21"/>
        </w:rPr>
        <w:t>主持，邀请所有投标人参加。</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开标时，由投标人推选的代表或招标人委托的公证机构检查投标文件的密封情况，投标文件未按照招标文件的要求予以密封的，招标人有权拒收。经确认无误后，由投标单位法定代表人或其授权委托人携带本人身份证明文件进行唱标。</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3、招标人</w:t>
      </w:r>
      <w:r>
        <w:rPr>
          <w:rFonts w:hint="eastAsia" w:ascii="宋体" w:hAnsi="宋体"/>
          <w:szCs w:val="21"/>
        </w:rPr>
        <w:t>（或其委托的招标代理机构）</w:t>
      </w:r>
      <w:r>
        <w:rPr>
          <w:rFonts w:hint="eastAsia" w:asciiTheme="minorEastAsia" w:hAnsiTheme="minorEastAsia" w:eastAsiaTheme="minorEastAsia"/>
          <w:szCs w:val="21"/>
        </w:rPr>
        <w:t>在招标文件要求提交投标文件的截止时间前收到的所有投标文件，开标时都将当众予以拆封、宣读、记录。</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4、唱标顺序按各投标人送达投标文件时间先后的逆顺序进行。</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5、在开标时，出现下列情形之一的，招标人有权拒收投标文件：</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（1）投标文件未按招标文件的要求予以密封的；</w:t>
      </w:r>
    </w:p>
    <w:p>
      <w:pPr>
        <w:spacing w:line="500" w:lineRule="exact"/>
        <w:ind w:firstLine="567"/>
        <w:rPr>
          <w:rFonts w:asciiTheme="minorEastAsia" w:hAnsiTheme="minorEastAsia" w:eastAsiaTheme="minorEastAsia"/>
          <w:b/>
          <w:bCs/>
          <w:szCs w:val="21"/>
        </w:rPr>
      </w:pPr>
      <w:r>
        <w:rPr>
          <w:rFonts w:hint="eastAsia" w:asciiTheme="minorEastAsia" w:hAnsiTheme="minorEastAsia" w:eastAsiaTheme="minorEastAsia"/>
          <w:b/>
          <w:bCs/>
          <w:szCs w:val="21"/>
        </w:rPr>
        <w:t>（2）未在开标时间前缴纳投标保证金。</w:t>
      </w:r>
    </w:p>
    <w:p>
      <w:pPr>
        <w:spacing w:line="500" w:lineRule="exact"/>
        <w:ind w:firstLine="567"/>
        <w:rPr>
          <w:rFonts w:asciiTheme="minorEastAsia" w:hAnsiTheme="minorEastAsia" w:eastAsiaTheme="minorEastAsia"/>
          <w:b/>
          <w:bCs/>
          <w:szCs w:val="21"/>
        </w:rPr>
      </w:pPr>
    </w:p>
    <w:p>
      <w:pPr>
        <w:spacing w:line="500" w:lineRule="exact"/>
        <w:ind w:firstLine="567"/>
        <w:rPr>
          <w:rFonts w:asciiTheme="minorEastAsia" w:hAnsiTheme="minorEastAsia" w:eastAsiaTheme="minorEastAsia"/>
          <w:b/>
          <w:bCs/>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七、评     标</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（十六）评标</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1、评标工作：由评标委员会组织进行。</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2、本次招标采用</w:t>
      </w:r>
      <w:permStart w:id="54" w:edGrp="everyone"/>
      <w:r>
        <w:rPr>
          <w:rFonts w:hint="eastAsia" w:asciiTheme="minorEastAsia" w:hAnsiTheme="minorEastAsia" w:eastAsiaTheme="minorEastAsia"/>
          <w:bCs/>
          <w:szCs w:val="21"/>
        </w:rPr>
        <w:t xml:space="preserve">经评审的最低评标价法 </w:t>
      </w:r>
      <w:permEnd w:id="54"/>
      <w:r>
        <w:rPr>
          <w:rFonts w:hint="eastAsia" w:asciiTheme="minorEastAsia" w:hAnsiTheme="minorEastAsia" w:eastAsiaTheme="minorEastAsia"/>
          <w:szCs w:val="21"/>
        </w:rPr>
        <w:t>方式进行评标。</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（十七）投标文件的澄清</w:t>
      </w:r>
    </w:p>
    <w:p>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1、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2、对符合招标文件实质性要求，但在个别内容存在遗漏或者提供的技术信息、数据等方面有细微偏差的投标文件，书面要求投标人提供书面澄清材料。</w:t>
      </w:r>
    </w:p>
    <w:p>
      <w:pPr>
        <w:spacing w:line="500" w:lineRule="exact"/>
        <w:ind w:firstLine="567"/>
        <w:rPr>
          <w:rFonts w:asciiTheme="minorEastAsia" w:hAnsiTheme="minorEastAsia" w:eastAsiaTheme="minorEastAsia"/>
          <w:b/>
          <w:szCs w:val="21"/>
        </w:rPr>
      </w:pPr>
      <w:r>
        <w:rPr>
          <w:rFonts w:hint="eastAsia" w:asciiTheme="minorEastAsia" w:hAnsiTheme="minorEastAsia" w:eastAsiaTheme="minorEastAsia"/>
          <w:b/>
          <w:szCs w:val="21"/>
        </w:rPr>
        <w:t>3、投标文件中的大写金额和小写金额不一致的，以大写金额为准；总价金额与单价金额不一致的，以单价金额为准，但单价金额小数点有明显错误的除外；对不同文字文体投标文件的解释发生异议的，以中文文本为准。</w:t>
      </w:r>
    </w:p>
    <w:p>
      <w:pPr>
        <w:pStyle w:val="7"/>
        <w:spacing w:line="500" w:lineRule="exact"/>
        <w:ind w:firstLine="0"/>
        <w:rPr>
          <w:rFonts w:asciiTheme="minorEastAsia" w:hAnsiTheme="minorEastAsia" w:eastAsiaTheme="minorEastAsia"/>
          <w:sz w:val="21"/>
          <w:szCs w:val="21"/>
        </w:rPr>
      </w:pPr>
      <w:r>
        <w:rPr>
          <w:rFonts w:hint="eastAsia" w:asciiTheme="minorEastAsia" w:hAnsiTheme="minorEastAsia" w:eastAsiaTheme="minorEastAsia"/>
          <w:b/>
          <w:sz w:val="21"/>
          <w:szCs w:val="21"/>
        </w:rPr>
        <w:t>（十八）</w:t>
      </w:r>
      <w:r>
        <w:rPr>
          <w:rFonts w:hint="eastAsia" w:asciiTheme="minorEastAsia" w:hAnsiTheme="minorEastAsia" w:eastAsiaTheme="minorEastAsia"/>
          <w:sz w:val="21"/>
          <w:szCs w:val="21"/>
        </w:rPr>
        <w:t>评标委员会将审查每一投标文件是否对招标文件提出的所有实质性要求和条件作出响应，未能在实质上响应的投标，将作无效标处理。</w:t>
      </w:r>
    </w:p>
    <w:p>
      <w:pPr>
        <w:spacing w:line="500" w:lineRule="exact"/>
        <w:rPr>
          <w:rFonts w:asciiTheme="minorEastAsia" w:hAnsiTheme="minorEastAsia" w:eastAsiaTheme="minorEastAsia"/>
          <w:b/>
          <w:bCs/>
          <w:szCs w:val="21"/>
        </w:rPr>
      </w:pPr>
      <w:r>
        <w:rPr>
          <w:rFonts w:hint="eastAsia" w:asciiTheme="minorEastAsia" w:hAnsiTheme="minorEastAsia" w:eastAsiaTheme="minorEastAsia"/>
          <w:b/>
          <w:szCs w:val="21"/>
        </w:rPr>
        <w:t>（十九）</w:t>
      </w:r>
      <w:r>
        <w:rPr>
          <w:rFonts w:hint="eastAsia" w:asciiTheme="minorEastAsia" w:hAnsiTheme="minorEastAsia" w:eastAsiaTheme="minorEastAsia"/>
          <w:b/>
          <w:bCs/>
          <w:szCs w:val="21"/>
        </w:rPr>
        <w:t>投标文件有下述情形之一的，属于重大偏差，视为未能对招标文件作出实质性响应，并按前条规定作无效标处理：</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投标文件中的投标函未加盖投标人的公章；</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投标文件中的投标函未加盖企业法定代表人（或企业法定代表人委托代理人）印章（或签字）的；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如投标函加盖企业法定代表人委托代理人印章（或签字）的，企业法定代表人委托代理人没有合法、有效的委托书（原件）的；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投标文件的关键内容字迹模糊、无法辨认的；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投标人资格条件不符合国家有关规定和招标文件要求的；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投标人名称或组织机构与资格审查时不一致的；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人的报价明显低于其他投标报价或者在设有招标控制价时明显低于招标控制价且可能影响履约的异常低价，使得其投标报价可能低于其个别成本的，将要求该投标人作出书面说明并提供相关证明材料,投标人不能提供书面说明和相关证明材料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szCs w:val="21"/>
        </w:rPr>
        <w:t>投标报价高于控制总价或各清单子目综合单价的</w:t>
      </w:r>
      <w:r>
        <w:rPr>
          <w:rFonts w:hint="eastAsia" w:asciiTheme="minorEastAsia" w:hAnsiTheme="minorEastAsia" w:eastAsiaTheme="minorEastAsia"/>
          <w:b/>
          <w:bCs/>
          <w:szCs w:val="21"/>
        </w:rPr>
        <w:t>；</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同一投标人提交两个及以上不同的投标文件或者投标报价，但招标文件要求提交备选投标的除外；</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与招标文件提供的工程量清单中的项目编码、项目名称、项目特征、计量单位、工程量不一致的；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投标文件载明的招标项目完成期限超过招标文件规定的期限；</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明显不符合技术规格、技术标准的要求；</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投标文件载明的货物包装方式、检验标准和方法等不符合招标文件的要求的；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投标文件提出了不能满足招标文件要求或招标人不能接受的工程验收、计量、价款结算和支付办法的；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不同投标人的投标文件以及投标文件制作过程出现了评标委员会认为不应当雷同的情况的；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以他人的名义投标，串通投标，以行贿手段谋取中标或者以其他弄虚作假方式投标的；</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不符合招标文件有关暗标的要求；</w:t>
      </w:r>
    </w:p>
    <w:p>
      <w:pPr>
        <w:numPr>
          <w:ilvl w:val="0"/>
          <w:numId w:val="1"/>
        </w:numPr>
        <w:spacing w:line="500" w:lineRule="exact"/>
        <w:rPr>
          <w:rFonts w:asciiTheme="minorEastAsia" w:hAnsiTheme="minorEastAsia" w:eastAsiaTheme="minorEastAsia"/>
          <w:b/>
          <w:bCs/>
          <w:szCs w:val="21"/>
        </w:rPr>
      </w:pPr>
      <w:r>
        <w:rPr>
          <w:rFonts w:hint="eastAsia" w:asciiTheme="minorEastAsia" w:hAnsiTheme="minorEastAsia" w:eastAsiaTheme="minorEastAsia"/>
          <w:b/>
          <w:bCs/>
          <w:szCs w:val="21"/>
        </w:rPr>
        <w:t>未提供近3年内与</w:t>
      </w:r>
      <w:permStart w:id="55" w:edGrp="everyone"/>
      <w:r>
        <w:rPr>
          <w:rFonts w:hint="eastAsia" w:asciiTheme="minorEastAsia" w:hAnsiTheme="minorEastAsia" w:eastAsiaTheme="minorEastAsia"/>
          <w:b/>
          <w:bCs/>
          <w:szCs w:val="21"/>
        </w:rPr>
        <w:t>常州国家高新技术产业开发区（新北区）卫生健康局、常高新集团有限公司及旗下所控股子公司、黑牡丹（集团）股份有限公司及旗下所控股子公司</w:t>
      </w:r>
      <w:permEnd w:id="55"/>
      <w:r>
        <w:rPr>
          <w:rFonts w:hint="eastAsia" w:asciiTheme="minorEastAsia" w:hAnsiTheme="minorEastAsia" w:eastAsiaTheme="minorEastAsia"/>
          <w:b/>
          <w:bCs/>
          <w:szCs w:val="21"/>
        </w:rPr>
        <w:t>无诉讼关系法律声明的。</w:t>
      </w:r>
    </w:p>
    <w:p>
      <w:pPr>
        <w:spacing w:line="500" w:lineRule="exact"/>
        <w:ind w:firstLine="105" w:firstLineChars="50"/>
        <w:rPr>
          <w:rFonts w:asciiTheme="minorEastAsia" w:hAnsiTheme="minorEastAsia" w:eastAsiaTheme="minorEastAsia"/>
          <w:b/>
          <w:szCs w:val="21"/>
        </w:rPr>
      </w:pPr>
      <w:r>
        <w:rPr>
          <w:rFonts w:hint="eastAsia" w:asciiTheme="minorEastAsia" w:hAnsiTheme="minorEastAsia" w:eastAsiaTheme="minorEastAsia"/>
          <w:b/>
          <w:szCs w:val="21"/>
        </w:rPr>
        <w:t xml:space="preserve">     评标委员会根据规定否决不合格投标或者界定为无效标后，</w:t>
      </w:r>
      <w:r>
        <w:rPr>
          <w:rFonts w:asciiTheme="minorEastAsia" w:hAnsiTheme="minorEastAsia" w:eastAsiaTheme="minorEastAsia"/>
          <w:b/>
          <w:szCs w:val="21"/>
        </w:rPr>
        <w:t>有效投标不足三个的，评标委员会应当对</w:t>
      </w:r>
      <w:r>
        <w:rPr>
          <w:rFonts w:hint="eastAsia" w:asciiTheme="minorEastAsia" w:hAnsiTheme="minorEastAsia" w:eastAsiaTheme="minorEastAsia"/>
          <w:b/>
          <w:szCs w:val="21"/>
        </w:rPr>
        <w:t>投标是否明显缺乏竞争和是否需要否决全部投标进行充分论证，并在</w:t>
      </w:r>
      <w:r>
        <w:rPr>
          <w:rFonts w:asciiTheme="minorEastAsia" w:hAnsiTheme="minorEastAsia" w:eastAsiaTheme="minorEastAsia"/>
          <w:b/>
          <w:szCs w:val="21"/>
        </w:rPr>
        <w:t>评标报告中记载论证过程和结果。评标委员会认为有效投标仍具有竞争性的，应当继续推荐中标候选人</w:t>
      </w:r>
      <w:r>
        <w:rPr>
          <w:rFonts w:hint="eastAsia" w:asciiTheme="minorEastAsia" w:hAnsiTheme="minorEastAsia" w:eastAsiaTheme="minorEastAsia"/>
          <w:b/>
          <w:szCs w:val="21"/>
        </w:rPr>
        <w:t>；</w:t>
      </w:r>
      <w:r>
        <w:rPr>
          <w:rFonts w:asciiTheme="minorEastAsia" w:hAnsiTheme="minorEastAsia" w:eastAsiaTheme="minorEastAsia"/>
          <w:b/>
          <w:szCs w:val="21"/>
        </w:rPr>
        <w:t>评标委员会决定否决所有投标的，应当在评标报告中说明理由。</w:t>
      </w:r>
    </w:p>
    <w:p>
      <w:pPr>
        <w:spacing w:line="500" w:lineRule="exact"/>
        <w:ind w:firstLine="105" w:firstLineChars="50"/>
        <w:rPr>
          <w:rFonts w:asciiTheme="minorEastAsia" w:hAnsiTheme="minorEastAsia" w:eastAsiaTheme="minorEastAsia"/>
          <w:szCs w:val="21"/>
        </w:rPr>
      </w:pPr>
      <w:r>
        <w:rPr>
          <w:rFonts w:hint="eastAsia" w:asciiTheme="minorEastAsia" w:hAnsiTheme="minorEastAsia" w:eastAsiaTheme="minorEastAsia"/>
          <w:b/>
          <w:szCs w:val="21"/>
        </w:rPr>
        <w:t>（二十）</w:t>
      </w:r>
      <w:r>
        <w:rPr>
          <w:rFonts w:hint="eastAsia" w:asciiTheme="minorEastAsia" w:hAnsiTheme="minorEastAsia" w:eastAsiaTheme="minorEastAsia"/>
          <w:szCs w:val="21"/>
        </w:rPr>
        <w:t>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投标有效期的除外。</w:t>
      </w:r>
    </w:p>
    <w:p>
      <w:pPr>
        <w:spacing w:line="500" w:lineRule="exact"/>
        <w:ind w:firstLine="105" w:firstLineChars="50"/>
        <w:rPr>
          <w:rFonts w:asciiTheme="minorEastAsia" w:hAnsiTheme="minorEastAsia" w:eastAsiaTheme="minorEastAsia"/>
          <w:szCs w:val="21"/>
        </w:rPr>
      </w:pP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八、授 予 合 同</w:t>
      </w:r>
    </w:p>
    <w:p>
      <w:pPr>
        <w:spacing w:line="500" w:lineRule="exact"/>
        <w:ind w:firstLine="103" w:firstLineChars="49"/>
        <w:rPr>
          <w:rFonts w:asciiTheme="minorEastAsia" w:hAnsiTheme="minorEastAsia" w:eastAsiaTheme="minorEastAsia"/>
          <w:b/>
          <w:szCs w:val="21"/>
        </w:rPr>
      </w:pPr>
      <w:r>
        <w:rPr>
          <w:rFonts w:hint="eastAsia" w:asciiTheme="minorEastAsia" w:hAnsiTheme="minorEastAsia" w:eastAsiaTheme="minorEastAsia"/>
          <w:b/>
          <w:szCs w:val="21"/>
        </w:rPr>
        <w:t>（二十一）中标</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1、确定中标单位后，招标人向中标单位发出中标通知书。中标通知书将成为合同的组成部分。</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2、中标单位收到中标通知书后，应在</w:t>
      </w:r>
      <w:permStart w:id="56" w:edGrp="everyone"/>
      <w:r>
        <w:rPr>
          <w:rFonts w:hint="eastAsia" w:asciiTheme="minorEastAsia" w:hAnsiTheme="minorEastAsia" w:eastAsiaTheme="minorEastAsia"/>
          <w:szCs w:val="21"/>
        </w:rPr>
        <w:t xml:space="preserve"> 30 </w:t>
      </w:r>
      <w:r>
        <w:rPr>
          <w:rFonts w:hint="eastAsia" w:asciiTheme="minorEastAsia" w:hAnsiTheme="minorEastAsia" w:eastAsiaTheme="minorEastAsia"/>
          <w:bCs/>
          <w:szCs w:val="21"/>
        </w:rPr>
        <w:t>日</w:t>
      </w:r>
      <w:r>
        <w:rPr>
          <w:rFonts w:hint="eastAsia" w:asciiTheme="minorEastAsia" w:hAnsiTheme="minorEastAsia" w:eastAsiaTheme="minorEastAsia"/>
          <w:szCs w:val="21"/>
        </w:rPr>
        <w:t>内</w:t>
      </w:r>
      <w:permEnd w:id="56"/>
      <w:r>
        <w:rPr>
          <w:rFonts w:hint="eastAsia" w:asciiTheme="minorEastAsia" w:hAnsiTheme="minorEastAsia" w:eastAsiaTheme="minorEastAsia"/>
          <w:szCs w:val="21"/>
        </w:rPr>
        <w:t>与招标人签订服务合同。中标人不与招标人订立合同的，投标保证金不予退还并取消其中标资格，给招标人造成的损失超过投标保证金数额的，应当对超过部分予以赔偿；没有提交投标保证金的，应当对招标人的损失承担赔偿责任。</w:t>
      </w:r>
    </w:p>
    <w:p>
      <w:pPr>
        <w:spacing w:line="500" w:lineRule="exact"/>
        <w:rPr>
          <w:rFonts w:asciiTheme="minorEastAsia" w:hAnsiTheme="minorEastAsia" w:eastAsiaTheme="minorEastAsia"/>
          <w:b/>
          <w:szCs w:val="21"/>
        </w:rPr>
      </w:pPr>
      <w:r>
        <w:rPr>
          <w:rFonts w:hint="eastAsia" w:asciiTheme="minorEastAsia" w:hAnsiTheme="minorEastAsia" w:eastAsiaTheme="minorEastAsia"/>
          <w:b/>
          <w:szCs w:val="21"/>
        </w:rPr>
        <w:t>（二十二）合同签订</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1、招标人与中标单位将根据《中华人民共和国民法典》的规定，依据招标文件和投标文件签订服务合同。</w:t>
      </w:r>
    </w:p>
    <w:p>
      <w:pPr>
        <w:spacing w:line="500" w:lineRule="exact"/>
        <w:ind w:firstLine="567"/>
        <w:rPr>
          <w:rFonts w:asciiTheme="minorEastAsia" w:hAnsiTheme="minorEastAsia" w:eastAsiaTheme="minorEastAsia"/>
          <w:szCs w:val="21"/>
        </w:rPr>
      </w:pPr>
      <w:r>
        <w:rPr>
          <w:rFonts w:hint="eastAsia" w:asciiTheme="minorEastAsia" w:hAnsiTheme="minorEastAsia" w:eastAsiaTheme="minorEastAsia"/>
          <w:szCs w:val="21"/>
        </w:rPr>
        <w:t>2、</w:t>
      </w:r>
      <w:r>
        <w:t>排名第一的中标候选人（或者评标委员会依据招标人的授权直接确定的中标人）放弃中标，或因不可抗力提出不能履行合同，或者未按照招标文件要求缴纳履约保证金的，或者被查实存在影响中标结果的违法行为等情形（包括但不限于第一中标候选人与其他投标人之间存在关联关系、其高级管理人员之间存在交叉任职），不符合中标条件的，招标人可以按照评标委员会提出的中标候选人名单排序依次确定其他中标候选人为中标人，依次确定其他中标候选人与招标人预期差距较大，或者对招标人明显不利的，招标人可以重新招标。</w:t>
      </w:r>
    </w:p>
    <w:p>
      <w:pPr>
        <w:spacing w:line="500" w:lineRule="exact"/>
        <w:ind w:firstLine="567"/>
        <w:rPr>
          <w:rFonts w:asciiTheme="minorEastAsia" w:hAnsiTheme="minorEastAsia" w:eastAsiaTheme="minorEastAsia"/>
          <w:szCs w:val="21"/>
        </w:rPr>
      </w:pPr>
      <w:r>
        <w:rPr>
          <w:rFonts w:asciiTheme="minorEastAsia" w:hAnsiTheme="minorEastAsia" w:eastAsiaTheme="minorEastAsia"/>
          <w:szCs w:val="21"/>
        </w:rPr>
        <w:br w:type="page"/>
      </w:r>
    </w:p>
    <w:p>
      <w:pPr>
        <w:spacing w:line="500" w:lineRule="exact"/>
        <w:jc w:val="center"/>
        <w:rPr>
          <w:rFonts w:asciiTheme="minorEastAsia" w:hAnsiTheme="minorEastAsia" w:eastAsiaTheme="minorEastAsia"/>
          <w:b/>
          <w:bCs/>
          <w:sz w:val="44"/>
          <w:szCs w:val="44"/>
        </w:rPr>
      </w:pPr>
      <w:r>
        <w:rPr>
          <w:rFonts w:hint="eastAsia" w:asciiTheme="minorEastAsia" w:hAnsiTheme="minorEastAsia" w:eastAsiaTheme="minorEastAsia"/>
          <w:b/>
          <w:bCs/>
          <w:sz w:val="44"/>
          <w:szCs w:val="44"/>
        </w:rPr>
        <w:t>第三章  技术标准和要求</w:t>
      </w:r>
    </w:p>
    <w:p>
      <w:pPr>
        <w:spacing w:line="500" w:lineRule="exact"/>
        <w:ind w:firstLine="567"/>
        <w:rPr>
          <w:rFonts w:asciiTheme="minorEastAsia" w:hAnsiTheme="minorEastAsia" w:eastAsiaTheme="minorEastAsia"/>
          <w:szCs w:val="21"/>
        </w:rPr>
      </w:pPr>
    </w:p>
    <w:p>
      <w:pPr>
        <w:spacing w:line="500" w:lineRule="exact"/>
        <w:ind w:firstLine="567"/>
        <w:rPr>
          <w:rFonts w:asciiTheme="minorEastAsia" w:hAnsiTheme="minorEastAsia" w:eastAsiaTheme="minorEastAsia"/>
          <w:b/>
          <w:sz w:val="28"/>
          <w:szCs w:val="28"/>
        </w:rPr>
      </w:pPr>
      <w:r>
        <w:rPr>
          <w:rFonts w:hint="eastAsia" w:asciiTheme="minorEastAsia" w:hAnsiTheme="minorEastAsia" w:eastAsiaTheme="minorEastAsia"/>
          <w:b/>
          <w:sz w:val="28"/>
          <w:szCs w:val="28"/>
        </w:rPr>
        <w:t>合同主要条款概述（包含但不限于以下条款）</w:t>
      </w:r>
    </w:p>
    <w:p>
      <w:pPr>
        <w:spacing w:line="500" w:lineRule="exact"/>
        <w:ind w:firstLine="567"/>
        <w:rPr>
          <w:rFonts w:asciiTheme="minorEastAsia" w:hAnsiTheme="minorEastAsia" w:eastAsiaTheme="minorEastAsia"/>
          <w:b/>
          <w:sz w:val="28"/>
          <w:szCs w:val="28"/>
        </w:rPr>
      </w:pPr>
      <w:r>
        <w:rPr>
          <w:rFonts w:hint="eastAsia" w:asciiTheme="minorEastAsia" w:hAnsiTheme="minorEastAsia" w:eastAsiaTheme="minorEastAsia"/>
          <w:b/>
          <w:sz w:val="28"/>
          <w:szCs w:val="28"/>
        </w:rPr>
        <w:t>一、服务标准和要求：</w:t>
      </w:r>
      <w:permStart w:id="57" w:edGrp="everyone"/>
      <w:r>
        <w:rPr>
          <w:rFonts w:hint="eastAsia" w:ascii="宋体" w:hAnsi="宋体"/>
          <w:szCs w:val="21"/>
        </w:rPr>
        <w:t>符合国家规范、规程、地方法规及技术要求</w:t>
      </w:r>
    </w:p>
    <w:permEnd w:id="57"/>
    <w:p>
      <w:pPr>
        <w:spacing w:line="50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 xml:space="preserve">    二、验收标准：</w:t>
      </w:r>
      <w:permStart w:id="58" w:edGrp="everyone"/>
      <w:r>
        <w:rPr>
          <w:rFonts w:hint="eastAsia" w:ascii="宋体" w:hAnsi="宋体"/>
          <w:szCs w:val="21"/>
        </w:rPr>
        <w:t>符合国家规范、规程、地方法规及技术要求</w:t>
      </w:r>
    </w:p>
    <w:permEnd w:id="58"/>
    <w:p>
      <w:pPr>
        <w:spacing w:line="500" w:lineRule="exact"/>
        <w:ind w:firstLine="567"/>
        <w:rPr>
          <w:rFonts w:ascii="宋体" w:hAnsi="宋体"/>
          <w:szCs w:val="21"/>
        </w:rPr>
      </w:pPr>
      <w:r>
        <w:rPr>
          <w:rFonts w:hint="eastAsia" w:asciiTheme="minorEastAsia" w:hAnsiTheme="minorEastAsia" w:eastAsiaTheme="minorEastAsia"/>
          <w:b/>
          <w:sz w:val="28"/>
          <w:szCs w:val="28"/>
        </w:rPr>
        <w:t>三、服务工期要求：</w:t>
      </w:r>
      <w:permStart w:id="59" w:edGrp="everyone"/>
      <w:r>
        <w:rPr>
          <w:rFonts w:ascii="宋体" w:hAnsi="宋体"/>
          <w:szCs w:val="21"/>
        </w:rPr>
        <w:t>开竣工日期以招标人通知为准</w:t>
      </w:r>
    </w:p>
    <w:permEnd w:id="59"/>
    <w:p>
      <w:pPr>
        <w:pStyle w:val="22"/>
        <w:spacing w:line="500" w:lineRule="exact"/>
        <w:ind w:firstLine="562" w:firstLineChars="200"/>
        <w:rPr>
          <w:rFonts w:asciiTheme="minorEastAsia" w:hAnsiTheme="minorEastAsia" w:eastAsiaTheme="minorEastAsia"/>
          <w:color w:val="auto"/>
          <w:sz w:val="21"/>
          <w:szCs w:val="21"/>
          <w:lang w:eastAsia="zh-CN"/>
        </w:rPr>
      </w:pPr>
      <w:r>
        <w:rPr>
          <w:rFonts w:hint="eastAsia" w:asciiTheme="minorEastAsia" w:hAnsiTheme="minorEastAsia" w:eastAsiaTheme="minorEastAsia"/>
          <w:b/>
          <w:sz w:val="28"/>
          <w:szCs w:val="28"/>
        </w:rPr>
        <w:t>四、</w:t>
      </w:r>
      <w:r>
        <w:rPr>
          <w:rFonts w:asciiTheme="minorEastAsia" w:hAnsiTheme="minorEastAsia" w:eastAsiaTheme="minorEastAsia"/>
          <w:b/>
          <w:sz w:val="28"/>
          <w:szCs w:val="28"/>
        </w:rPr>
        <w:t>付款条款</w:t>
      </w:r>
      <w:r>
        <w:rPr>
          <w:rFonts w:hint="eastAsia" w:asciiTheme="minorEastAsia" w:hAnsiTheme="minorEastAsia" w:eastAsiaTheme="minorEastAsia"/>
          <w:b/>
          <w:sz w:val="28"/>
          <w:szCs w:val="28"/>
        </w:rPr>
        <w:t>：</w:t>
      </w:r>
      <w:permStart w:id="60" w:edGrp="everyone"/>
      <w:r>
        <w:rPr>
          <w:rFonts w:hint="eastAsia" w:asciiTheme="minorEastAsia" w:hAnsiTheme="minorEastAsia" w:eastAsiaTheme="minorEastAsia"/>
          <w:color w:val="auto"/>
          <w:sz w:val="21"/>
          <w:szCs w:val="21"/>
          <w:lang w:eastAsia="zh-CN"/>
        </w:rPr>
        <w:t>1、材料检测费在基础验收完成后隔月月底支付材料检测合同价的20%；主体验收合格后隔月月底支付材料检测合同价的30%,竣工验收结束后隔月月底支付材料检测合同价的30%，余款在工程竣工验收合格审定后隔月月底一次性结清。</w:t>
      </w:r>
    </w:p>
    <w:p>
      <w:pPr>
        <w:pStyle w:val="22"/>
        <w:spacing w:line="500" w:lineRule="exact"/>
        <w:ind w:firstLine="420" w:firstLineChars="200"/>
        <w:rPr>
          <w:rFonts w:asciiTheme="minorEastAsia" w:hAnsiTheme="minorEastAsia" w:eastAsiaTheme="minorEastAsia"/>
          <w:color w:val="auto"/>
          <w:sz w:val="21"/>
          <w:szCs w:val="21"/>
          <w:lang w:eastAsia="zh-CN"/>
        </w:rPr>
      </w:pPr>
      <w:r>
        <w:rPr>
          <w:rFonts w:hint="eastAsia" w:asciiTheme="minorEastAsia" w:hAnsiTheme="minorEastAsia" w:eastAsiaTheme="minorEastAsia"/>
          <w:color w:val="auto"/>
          <w:sz w:val="21"/>
          <w:szCs w:val="21"/>
          <w:lang w:eastAsia="zh-CN"/>
        </w:rPr>
        <w:t>2、不合格复试费用由乙方向工程乙方收取。</w:t>
      </w:r>
    </w:p>
    <w:permEnd w:id="60"/>
    <w:p>
      <w:pPr>
        <w:spacing w:line="500" w:lineRule="exact"/>
        <w:ind w:firstLine="567"/>
        <w:rPr>
          <w:rFonts w:asciiTheme="minorEastAsia" w:hAnsiTheme="minorEastAsia" w:eastAsiaTheme="minorEastAsia"/>
          <w:b/>
          <w:sz w:val="28"/>
          <w:szCs w:val="28"/>
        </w:rPr>
      </w:pPr>
      <w:r>
        <w:rPr>
          <w:rFonts w:hint="eastAsia" w:asciiTheme="minorEastAsia" w:hAnsiTheme="minorEastAsia" w:eastAsiaTheme="minorEastAsia"/>
          <w:b/>
          <w:sz w:val="28"/>
          <w:szCs w:val="28"/>
        </w:rPr>
        <w:t>五、界面划分：</w:t>
      </w:r>
      <w:permStart w:id="61" w:edGrp="everyone"/>
      <w:r>
        <w:rPr>
          <w:rFonts w:hint="eastAsia" w:asciiTheme="minorEastAsia" w:hAnsiTheme="minorEastAsia" w:eastAsiaTheme="minorEastAsia"/>
          <w:b/>
          <w:sz w:val="28"/>
          <w:szCs w:val="28"/>
        </w:rPr>
        <w:t>/</w:t>
      </w:r>
    </w:p>
    <w:permEnd w:id="61"/>
    <w:p>
      <w:pPr>
        <w:spacing w:line="500" w:lineRule="exact"/>
        <w:ind w:firstLine="569" w:firstLineChars="270"/>
        <w:jc w:val="left"/>
        <w:rPr>
          <w:rFonts w:asciiTheme="minorEastAsia" w:hAnsiTheme="minorEastAsia" w:eastAsiaTheme="minorEastAsia"/>
          <w:b/>
          <w:szCs w:val="21"/>
        </w:rPr>
      </w:pPr>
    </w:p>
    <w:p>
      <w:pPr>
        <w:spacing w:line="500" w:lineRule="exact"/>
        <w:ind w:firstLine="569" w:firstLineChars="270"/>
        <w:jc w:val="left"/>
        <w:rPr>
          <w:rFonts w:asciiTheme="minorEastAsia" w:hAnsiTheme="minorEastAsia" w:eastAsiaTheme="minorEastAsia"/>
          <w:b/>
          <w:szCs w:val="21"/>
        </w:rPr>
      </w:pPr>
      <w:permStart w:id="62" w:edGrp="everyone"/>
    </w:p>
    <w:p>
      <w:pPr>
        <w:spacing w:line="500" w:lineRule="exact"/>
        <w:jc w:val="center"/>
        <w:rPr>
          <w:rFonts w:asciiTheme="minorEastAsia" w:hAnsiTheme="minorEastAsia" w:eastAsiaTheme="minorEastAsia"/>
          <w:b/>
          <w:szCs w:val="21"/>
        </w:rPr>
      </w:pPr>
    </w:p>
    <w:p>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第四章  合同（详见附件）</w:t>
      </w: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第五章  清单及控制价（无）</w:t>
      </w:r>
    </w:p>
    <w:p>
      <w:pPr>
        <w:spacing w:line="500" w:lineRule="exact"/>
        <w:rPr>
          <w:rFonts w:asciiTheme="minorEastAsia" w:hAnsiTheme="minorEastAsia" w:eastAsiaTheme="minorEastAsia"/>
          <w:szCs w:val="21"/>
        </w:rPr>
      </w:pPr>
    </w:p>
    <w:p>
      <w:pPr>
        <w:spacing w:line="500" w:lineRule="exact"/>
        <w:ind w:firstLine="1248" w:firstLineChars="592"/>
        <w:rPr>
          <w:rFonts w:asciiTheme="minorEastAsia" w:hAnsiTheme="minorEastAsia" w:eastAsiaTheme="minorEastAsia"/>
          <w:b/>
          <w:szCs w:val="21"/>
        </w:rPr>
      </w:pPr>
    </w:p>
    <w:p>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第六章　图纸（无）</w:t>
      </w:r>
    </w:p>
    <w:permEnd w:id="62"/>
    <w:p>
      <w:pPr>
        <w:spacing w:line="500" w:lineRule="exact"/>
        <w:jc w:val="center"/>
        <w:rPr>
          <w:rFonts w:asciiTheme="minorEastAsia" w:hAnsiTheme="minorEastAsia" w:eastAsiaTheme="minorEastAsia"/>
          <w:b/>
          <w:szCs w:val="21"/>
        </w:rPr>
      </w:pPr>
    </w:p>
    <w:p>
      <w:pPr>
        <w:adjustRightInd w:val="0"/>
        <w:snapToGrid w:val="0"/>
        <w:spacing w:line="500" w:lineRule="exact"/>
        <w:jc w:val="center"/>
        <w:rPr>
          <w:rFonts w:asciiTheme="minorEastAsia" w:hAnsiTheme="minorEastAsia" w:eastAsiaTheme="minorEastAsia"/>
          <w:b/>
          <w:szCs w:val="21"/>
        </w:rPr>
      </w:pPr>
    </w:p>
    <w:p>
      <w:pPr>
        <w:widowControl/>
        <w:jc w:val="left"/>
        <w:rPr>
          <w:rFonts w:asciiTheme="minorEastAsia" w:hAnsiTheme="minorEastAsia" w:eastAsiaTheme="minorEastAsia"/>
          <w:b/>
          <w:szCs w:val="21"/>
        </w:rPr>
      </w:pPr>
      <w:r>
        <w:rPr>
          <w:rFonts w:asciiTheme="minorEastAsia" w:hAnsiTheme="minorEastAsia" w:eastAsiaTheme="minorEastAsia"/>
          <w:b/>
          <w:szCs w:val="21"/>
        </w:rPr>
        <w:br w:type="page"/>
      </w:r>
    </w:p>
    <w:p>
      <w:pPr>
        <w:adjustRightInd w:val="0"/>
        <w:snapToGrid w:val="0"/>
        <w:spacing w:line="500" w:lineRule="exact"/>
        <w:jc w:val="center"/>
        <w:rPr>
          <w:rFonts w:asciiTheme="minorEastAsia" w:hAnsiTheme="minorEastAsia" w:eastAsiaTheme="minorEastAsia"/>
          <w:b/>
          <w:szCs w:val="21"/>
        </w:rPr>
      </w:pPr>
    </w:p>
    <w:p>
      <w:pPr>
        <w:adjustRightInd w:val="0"/>
        <w:snapToGrid w:val="0"/>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附件1：评标办法</w:t>
      </w:r>
    </w:p>
    <w:p>
      <w:pPr>
        <w:spacing w:line="360" w:lineRule="auto"/>
        <w:ind w:firstLine="453" w:firstLineChars="189"/>
        <w:rPr>
          <w:rFonts w:ascii="宋体" w:hAnsi="宋体"/>
          <w:sz w:val="24"/>
        </w:rPr>
      </w:pPr>
      <w:permStart w:id="63" w:edGrp="everyone"/>
      <w:r>
        <w:rPr>
          <w:rFonts w:hint="eastAsia" w:ascii="宋体" w:hAnsi="宋体"/>
          <w:sz w:val="24"/>
        </w:rPr>
        <w:t>评标办法</w:t>
      </w:r>
    </w:p>
    <w:p>
      <w:pPr>
        <w:spacing w:line="360" w:lineRule="auto"/>
        <w:ind w:firstLine="453" w:firstLineChars="189"/>
        <w:rPr>
          <w:rFonts w:ascii="宋体" w:hAnsi="宋体"/>
          <w:sz w:val="24"/>
        </w:rPr>
      </w:pPr>
      <w:r>
        <w:rPr>
          <w:rFonts w:hint="eastAsia" w:ascii="宋体" w:hAnsi="宋体"/>
          <w:sz w:val="24"/>
        </w:rPr>
        <w:t>评标、定标办法:本着公平、公正、公开的原则由评委负责评标，招标人择优确定中标人。</w:t>
      </w:r>
    </w:p>
    <w:p>
      <w:pPr>
        <w:spacing w:line="360" w:lineRule="auto"/>
        <w:ind w:firstLine="453" w:firstLineChars="189"/>
        <w:rPr>
          <w:rFonts w:ascii="宋体" w:hAnsi="宋体"/>
          <w:sz w:val="24"/>
        </w:rPr>
      </w:pPr>
      <w:r>
        <w:rPr>
          <w:rFonts w:hint="eastAsia" w:ascii="宋体" w:hAnsi="宋体"/>
          <w:sz w:val="24"/>
        </w:rPr>
        <w:t>一、确定有效标的原则: 投标文件必须满足招标文件、招标答疑等有关招标的全部实质性要求。</w:t>
      </w:r>
    </w:p>
    <w:p>
      <w:pPr>
        <w:spacing w:line="360" w:lineRule="auto"/>
        <w:ind w:firstLine="396" w:firstLineChars="189"/>
        <w:rPr>
          <w:rFonts w:ascii="宋体" w:hAnsi="宋体"/>
          <w:sz w:val="24"/>
        </w:rPr>
      </w:pPr>
      <w:r>
        <w:rPr>
          <w:rFonts w:hint="eastAsia" w:asciiTheme="minorEastAsia" w:hAnsiTheme="minorEastAsia" w:eastAsiaTheme="minorEastAsia"/>
          <w:szCs w:val="21"/>
        </w:rPr>
        <w:sym w:font="Wingdings 2" w:char="0051"/>
      </w:r>
      <w:r>
        <w:rPr>
          <w:rFonts w:hint="eastAsia" w:ascii="宋体" w:hAnsi="宋体"/>
          <w:sz w:val="24"/>
        </w:rPr>
        <w:t>投标人的投标总价或单价均不得高于招标控制价(若投标单位任意一家报价的税率与招标控制价税率不一致时，以税前价比较)，否则为无效标处理。</w:t>
      </w:r>
    </w:p>
    <w:p>
      <w:pPr>
        <w:spacing w:line="360" w:lineRule="auto"/>
        <w:ind w:firstLine="396" w:firstLineChars="189"/>
        <w:rPr>
          <w:rFonts w:ascii="宋体" w:hAnsi="宋体"/>
          <w:sz w:val="24"/>
        </w:rPr>
      </w:pPr>
      <w:r>
        <w:rPr>
          <w:rFonts w:ascii="Segoe UI Symbol" w:hAnsi="Segoe UI Symbol" w:cs="Segoe UI Symbol" w:eastAsiaTheme="majorEastAsia"/>
          <w:szCs w:val="20"/>
        </w:rPr>
        <w:t>☑</w:t>
      </w:r>
      <w:r>
        <w:rPr>
          <w:rFonts w:hint="eastAsia" w:asciiTheme="majorEastAsia" w:hAnsiTheme="majorEastAsia" w:eastAsiaTheme="majorEastAsia"/>
          <w:szCs w:val="20"/>
        </w:rPr>
        <w:t xml:space="preserve"> </w:t>
      </w:r>
      <w:r>
        <w:rPr>
          <w:rFonts w:hint="eastAsia" w:ascii="宋体" w:hAnsi="宋体"/>
          <w:sz w:val="24"/>
        </w:rPr>
        <w:t>投标人的投标总价不得高于招标控制价 (若投标单位任意一家报价的税率与招标控制价税率不一致时，以税前价比较)，否则为无效标处理。</w:t>
      </w:r>
    </w:p>
    <w:p>
      <w:pPr>
        <w:spacing w:line="360" w:lineRule="auto"/>
        <w:ind w:firstLine="453" w:firstLineChars="189"/>
        <w:rPr>
          <w:rFonts w:ascii="宋体" w:hAnsi="宋体"/>
          <w:sz w:val="24"/>
        </w:rPr>
      </w:pPr>
      <w:r>
        <w:rPr>
          <w:rFonts w:hint="eastAsia" w:ascii="宋体" w:hAnsi="宋体"/>
          <w:sz w:val="24"/>
        </w:rPr>
        <w:t>二、定标办法单因素评分法:由评委对各投标单位的投标文件及报价进行综合评审，在有效投标报价中经评审的税前最低投标报价的投标人为中标候选人，但是投标价格低于成本的除外。如有两家或两家以上有效税前最低投标报价相同，则该投标人现场进行二次报价，二次报价后税前最低投标报价的投标人为第一中标候选人。</w:t>
      </w:r>
    </w:p>
    <w:p>
      <w:pPr>
        <w:spacing w:line="360" w:lineRule="auto"/>
        <w:ind w:firstLine="453" w:firstLineChars="189"/>
        <w:rPr>
          <w:rFonts w:ascii="宋体" w:hAnsi="宋体"/>
          <w:sz w:val="24"/>
        </w:rPr>
      </w:pPr>
      <w:r>
        <w:rPr>
          <w:rFonts w:hint="eastAsia" w:ascii="宋体" w:hAnsi="宋体"/>
          <w:sz w:val="24"/>
        </w:rPr>
        <w:t>三、评标程序:</w:t>
      </w:r>
    </w:p>
    <w:p>
      <w:pPr>
        <w:spacing w:line="360" w:lineRule="auto"/>
        <w:ind w:firstLine="453" w:firstLineChars="189"/>
        <w:rPr>
          <w:rFonts w:ascii="宋体" w:hAnsi="宋体"/>
          <w:sz w:val="24"/>
        </w:rPr>
      </w:pPr>
      <w:r>
        <w:rPr>
          <w:rFonts w:hint="eastAsia" w:ascii="宋体" w:hAnsi="宋体"/>
          <w:sz w:val="24"/>
        </w:rPr>
        <w:t>1.符合性评审(资格审查);2.清标;3.成本价评1.符合性评审(资格审查)审;4.经济标评审，5.定标。</w:t>
      </w:r>
    </w:p>
    <w:p>
      <w:pPr>
        <w:spacing w:line="360" w:lineRule="auto"/>
        <w:ind w:firstLine="455" w:firstLineChars="189"/>
        <w:rPr>
          <w:rFonts w:ascii="宋体" w:hAnsi="宋体"/>
          <w:b/>
          <w:bCs/>
          <w:sz w:val="24"/>
        </w:rPr>
      </w:pPr>
      <w:r>
        <w:rPr>
          <w:rFonts w:hint="eastAsia" w:ascii="宋体" w:hAnsi="宋体"/>
          <w:b/>
          <w:bCs/>
          <w:sz w:val="24"/>
        </w:rPr>
        <w:t xml:space="preserve">注意事项： </w:t>
      </w:r>
    </w:p>
    <w:p>
      <w:pPr>
        <w:spacing w:line="360" w:lineRule="auto"/>
        <w:ind w:firstLine="455" w:firstLineChars="189"/>
        <w:rPr>
          <w:rFonts w:ascii="宋体" w:hAnsi="宋体"/>
          <w:b/>
          <w:bCs/>
          <w:sz w:val="24"/>
        </w:rPr>
      </w:pPr>
      <w:r>
        <w:rPr>
          <w:rFonts w:hint="eastAsia" w:ascii="宋体" w:hAnsi="宋体"/>
          <w:b/>
          <w:bCs/>
          <w:sz w:val="24"/>
        </w:rPr>
        <w:t xml:space="preserve">1、一旦发现中标单位存在非法转包、转让、挂靠等行为的，将依法进行处理，给招标人造成损失的，依法承担赔偿责任。 </w:t>
      </w:r>
    </w:p>
    <w:p>
      <w:pPr>
        <w:widowControl/>
        <w:spacing w:line="500" w:lineRule="exact"/>
        <w:ind w:firstLine="421"/>
        <w:jc w:val="left"/>
        <w:rPr>
          <w:rFonts w:asciiTheme="minorEastAsia" w:hAnsiTheme="minorEastAsia" w:eastAsiaTheme="minorEastAsia"/>
          <w:b/>
          <w:szCs w:val="21"/>
        </w:rPr>
      </w:pPr>
      <w:r>
        <w:rPr>
          <w:rFonts w:hint="eastAsia" w:ascii="宋体" w:hAnsi="宋体"/>
          <w:b/>
          <w:bCs/>
          <w:sz w:val="24"/>
        </w:rPr>
        <w:t>2、本工程招标公告中的评标办法与招标文件中的评标办法不一致时，以招标公告中的评标办法为准。</w:t>
      </w:r>
    </w:p>
    <w:permEnd w:id="63"/>
    <w:p>
      <w:pPr>
        <w:adjustRightInd w:val="0"/>
        <w:snapToGrid w:val="0"/>
        <w:spacing w:line="500" w:lineRule="exact"/>
        <w:jc w:val="center"/>
        <w:rPr>
          <w:rFonts w:asciiTheme="minorEastAsia" w:hAnsiTheme="minorEastAsia" w:eastAsiaTheme="minorEastAsia"/>
          <w:b/>
          <w:sz w:val="44"/>
          <w:szCs w:val="44"/>
        </w:rPr>
      </w:pPr>
      <w:r>
        <w:rPr>
          <w:rFonts w:asciiTheme="minorEastAsia" w:hAnsiTheme="minorEastAsia" w:eastAsiaTheme="minorEastAsia"/>
          <w:b/>
          <w:szCs w:val="21"/>
        </w:rPr>
        <w:br w:type="page"/>
      </w:r>
      <w:r>
        <w:rPr>
          <w:rFonts w:hint="eastAsia" w:asciiTheme="minorEastAsia" w:hAnsiTheme="minorEastAsia" w:eastAsiaTheme="minorEastAsia"/>
          <w:b/>
          <w:sz w:val="44"/>
          <w:szCs w:val="44"/>
        </w:rPr>
        <w:t>第七章  投标文件格式</w:t>
      </w:r>
    </w:p>
    <w:p>
      <w:pPr>
        <w:spacing w:line="500" w:lineRule="exact"/>
        <w:rPr>
          <w:rFonts w:asciiTheme="minorEastAsia" w:hAnsiTheme="minorEastAsia" w:eastAsiaTheme="minorEastAsia"/>
          <w:szCs w:val="21"/>
        </w:rPr>
      </w:pPr>
    </w:p>
    <w:p>
      <w:pPr>
        <w:spacing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rPr>
        <w:t>(名称)</w:t>
      </w:r>
    </w:p>
    <w:p>
      <w:pPr>
        <w:spacing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rPr>
        <w:t>标段</w:t>
      </w:r>
      <w:permStart w:id="64" w:edGrp="everyone"/>
      <w:r>
        <w:rPr>
          <w:rFonts w:hint="eastAsia" w:asciiTheme="minorEastAsia" w:hAnsiTheme="minorEastAsia" w:eastAsiaTheme="minorEastAsia"/>
          <w:sz w:val="44"/>
          <w:szCs w:val="44"/>
          <w:highlight w:val="white"/>
        </w:rPr>
        <w:t>服务</w:t>
      </w:r>
      <w:permEnd w:id="64"/>
      <w:r>
        <w:rPr>
          <w:rFonts w:hint="eastAsia" w:asciiTheme="minorEastAsia" w:hAnsiTheme="minorEastAsia" w:eastAsiaTheme="minorEastAsia"/>
          <w:sz w:val="44"/>
          <w:szCs w:val="44"/>
          <w:highlight w:val="white"/>
        </w:rPr>
        <w:t>招标</w:t>
      </w:r>
    </w:p>
    <w:p>
      <w:pPr>
        <w:spacing w:before="312" w:beforeLines="100" w:line="500" w:lineRule="exact"/>
        <w:jc w:val="center"/>
        <w:rPr>
          <w:rFonts w:asciiTheme="minorEastAsia" w:hAnsiTheme="minorEastAsia" w:eastAsiaTheme="minorEastAsia"/>
          <w:sz w:val="44"/>
          <w:szCs w:val="44"/>
        </w:rPr>
      </w:pPr>
      <w:r>
        <w:rPr>
          <w:rFonts w:hint="eastAsia" w:asciiTheme="minorEastAsia" w:hAnsiTheme="minorEastAsia" w:eastAsiaTheme="minorEastAsia"/>
          <w:sz w:val="44"/>
          <w:szCs w:val="44"/>
          <w:highlight w:val="white"/>
        </w:rPr>
        <w:t>投  标  文  件</w:t>
      </w: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p>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highlight w:val="white"/>
        </w:rPr>
        <w:t>投标人：(盖单位章)</w:t>
      </w:r>
    </w:p>
    <w:p>
      <w:pPr>
        <w:spacing w:line="500" w:lineRule="exact"/>
        <w:jc w:val="center"/>
        <w:rPr>
          <w:rFonts w:asciiTheme="minorEastAsia" w:hAnsiTheme="minorEastAsia" w:eastAsiaTheme="minorEastAsia"/>
          <w:szCs w:val="21"/>
        </w:rPr>
      </w:pPr>
      <w:r>
        <w:rPr>
          <w:rFonts w:hint="eastAsia" w:asciiTheme="minorEastAsia" w:hAnsiTheme="minorEastAsia" w:eastAsiaTheme="minorEastAsia"/>
          <w:szCs w:val="21"/>
          <w:highlight w:val="white"/>
        </w:rPr>
        <w:t>法定代表人或其委托代理人：(签字)</w:t>
      </w:r>
    </w:p>
    <w:p>
      <w:pPr>
        <w:spacing w:line="500" w:lineRule="exact"/>
        <w:jc w:val="center"/>
        <w:rPr>
          <w:rFonts w:asciiTheme="minorEastAsia" w:hAnsiTheme="minorEastAsia" w:eastAsiaTheme="minorEastAsia"/>
          <w:szCs w:val="21"/>
        </w:rPr>
      </w:pPr>
    </w:p>
    <w:p>
      <w:pPr>
        <w:spacing w:line="500" w:lineRule="exact"/>
        <w:ind w:firstLine="420" w:firstLineChars="200"/>
        <w:jc w:val="center"/>
        <w:rPr>
          <w:rFonts w:asciiTheme="minorEastAsia" w:hAnsiTheme="minorEastAsia" w:eastAsiaTheme="minorEastAsia"/>
          <w:szCs w:val="21"/>
          <w:highlight w:val="white"/>
        </w:rPr>
      </w:pPr>
      <w:r>
        <w:rPr>
          <w:rFonts w:hint="eastAsia" w:asciiTheme="minorEastAsia" w:hAnsiTheme="minorEastAsia" w:eastAsiaTheme="minorEastAsia"/>
          <w:szCs w:val="21"/>
          <w:highlight w:val="white"/>
        </w:rPr>
        <w:t>年月日</w:t>
      </w:r>
    </w:p>
    <w:p>
      <w:pPr>
        <w:pageBreakBefore/>
        <w:spacing w:line="500" w:lineRule="exact"/>
        <w:jc w:val="center"/>
        <w:outlineLvl w:val="1"/>
        <w:rPr>
          <w:rFonts w:cs="宋体" w:asciiTheme="minorEastAsia" w:hAnsiTheme="minorEastAsia" w:eastAsiaTheme="minorEastAsia"/>
          <w:b/>
          <w:color w:val="000000"/>
          <w:kern w:val="0"/>
          <w:sz w:val="44"/>
          <w:szCs w:val="44"/>
        </w:rPr>
      </w:pPr>
      <w:bookmarkStart w:id="2" w:name="_Toc39736133"/>
      <w:r>
        <w:rPr>
          <w:rFonts w:hint="eastAsia" w:cs="宋体" w:asciiTheme="minorEastAsia" w:hAnsiTheme="minorEastAsia" w:eastAsiaTheme="minorEastAsia"/>
          <w:b/>
          <w:color w:val="000000"/>
          <w:kern w:val="0"/>
          <w:sz w:val="44"/>
          <w:szCs w:val="44"/>
          <w:highlight w:val="white"/>
        </w:rPr>
        <w:t>目   录</w:t>
      </w:r>
      <w:bookmarkEnd w:id="2"/>
    </w:p>
    <w:p>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1.投标函</w:t>
      </w:r>
    </w:p>
    <w:p>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2.法定代表人身份证明</w:t>
      </w:r>
    </w:p>
    <w:p>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highlight w:val="white"/>
        </w:rPr>
        <w:t>3.授权委托书</w:t>
      </w:r>
    </w:p>
    <w:p>
      <w:pPr>
        <w:spacing w:before="100" w:beforeAutospacing="1" w:after="100" w:afterAutospacing="1" w:line="500" w:lineRule="exact"/>
        <w:rPr>
          <w:rFonts w:asciiTheme="minorEastAsia" w:hAnsiTheme="minorEastAsia" w:eastAsiaTheme="minorEastAsia"/>
          <w:sz w:val="30"/>
          <w:szCs w:val="30"/>
        </w:rPr>
      </w:pPr>
      <w:r>
        <w:rPr>
          <w:rFonts w:hint="eastAsia" w:asciiTheme="minorEastAsia" w:hAnsiTheme="minorEastAsia" w:eastAsiaTheme="minorEastAsia"/>
          <w:sz w:val="30"/>
          <w:szCs w:val="30"/>
        </w:rPr>
        <w:t>4.法律声明</w:t>
      </w:r>
    </w:p>
    <w:p>
      <w:pPr>
        <w:spacing w:line="360" w:lineRule="auto"/>
        <w:rPr>
          <w:rFonts w:asciiTheme="minorEastAsia" w:hAnsiTheme="minorEastAsia" w:eastAsiaTheme="minorEastAsia"/>
          <w:sz w:val="30"/>
          <w:szCs w:val="30"/>
        </w:rPr>
      </w:pPr>
      <w:permStart w:id="65" w:edGrp="everyone"/>
      <w:r>
        <w:rPr>
          <w:rFonts w:hint="eastAsia" w:asciiTheme="minorEastAsia" w:hAnsiTheme="minorEastAsia" w:eastAsiaTheme="minorEastAsia"/>
          <w:sz w:val="30"/>
          <w:szCs w:val="30"/>
        </w:rPr>
        <w:t>5.企业营业执照（副本）</w:t>
      </w:r>
      <w:r>
        <w:rPr>
          <w:rFonts w:hint="eastAsia" w:asciiTheme="minorEastAsia" w:hAnsiTheme="minorEastAsia" w:eastAsiaTheme="minorEastAsia"/>
          <w:color w:val="FF0000"/>
          <w:szCs w:val="21"/>
        </w:rPr>
        <w:t>（复印件加盖公司公章，原件单独提供）；</w:t>
      </w:r>
    </w:p>
    <w:p>
      <w:pPr>
        <w:spacing w:line="360" w:lineRule="auto"/>
        <w:rPr>
          <w:rFonts w:ascii="宋体" w:hAnsi="宋体"/>
          <w:color w:val="000000"/>
          <w:sz w:val="30"/>
          <w:szCs w:val="30"/>
        </w:rPr>
      </w:pPr>
      <w:r>
        <w:rPr>
          <w:rFonts w:asciiTheme="minorEastAsia" w:hAnsiTheme="minorEastAsia" w:eastAsiaTheme="minorEastAsia"/>
          <w:sz w:val="30"/>
          <w:szCs w:val="30"/>
        </w:rPr>
        <w:t>6.</w:t>
      </w:r>
      <w:r>
        <w:rPr>
          <w:rFonts w:hint="eastAsia" w:ascii="宋体" w:hAnsi="宋体"/>
          <w:color w:val="000000"/>
          <w:sz w:val="30"/>
          <w:szCs w:val="30"/>
        </w:rPr>
        <w:t>建设工程质量检测机构资质证书</w:t>
      </w:r>
      <w:r>
        <w:rPr>
          <w:rFonts w:hint="eastAsia" w:ascii="宋体" w:hAnsi="宋体"/>
          <w:sz w:val="30"/>
          <w:szCs w:val="30"/>
        </w:rPr>
        <w:t>（副本）</w:t>
      </w:r>
      <w:r>
        <w:rPr>
          <w:rFonts w:hint="eastAsia" w:asciiTheme="minorEastAsia" w:hAnsiTheme="minorEastAsia" w:eastAsiaTheme="minorEastAsia"/>
          <w:color w:val="FF0000"/>
          <w:szCs w:val="21"/>
        </w:rPr>
        <w:t>（复印件加盖公司公章，原件单独提供）；</w:t>
      </w:r>
      <w:r>
        <w:rPr>
          <w:rFonts w:hint="eastAsia" w:ascii="宋体" w:hAnsi="宋体"/>
          <w:sz w:val="30"/>
          <w:szCs w:val="30"/>
        </w:rPr>
        <w:t>7</w:t>
      </w:r>
      <w:r>
        <w:rPr>
          <w:rFonts w:ascii="宋体" w:hAnsi="宋体"/>
          <w:sz w:val="30"/>
          <w:szCs w:val="30"/>
        </w:rPr>
        <w:t>.</w:t>
      </w:r>
      <w:r>
        <w:rPr>
          <w:rFonts w:hint="eastAsia" w:ascii="宋体" w:hAnsi="宋体"/>
          <w:color w:val="000000"/>
          <w:sz w:val="30"/>
          <w:szCs w:val="30"/>
        </w:rPr>
        <w:t>建设工程质量检测机构备案证书</w:t>
      </w:r>
      <w:r>
        <w:rPr>
          <w:rFonts w:hint="eastAsia" w:asciiTheme="minorEastAsia" w:hAnsiTheme="minorEastAsia" w:eastAsiaTheme="minorEastAsia"/>
          <w:color w:val="FF0000"/>
          <w:szCs w:val="21"/>
        </w:rPr>
        <w:t>（复印件加盖公司公章，原件单独提供）；</w:t>
      </w:r>
    </w:p>
    <w:p>
      <w:pPr>
        <w:spacing w:line="360" w:lineRule="auto"/>
        <w:rPr>
          <w:rFonts w:ascii="宋体" w:hAnsi="宋体"/>
          <w:sz w:val="30"/>
          <w:szCs w:val="30"/>
        </w:rPr>
      </w:pPr>
      <w:r>
        <w:rPr>
          <w:rFonts w:hint="eastAsia" w:ascii="宋体" w:hAnsi="宋体"/>
          <w:color w:val="000000"/>
          <w:sz w:val="30"/>
          <w:szCs w:val="30"/>
        </w:rPr>
        <w:t>8</w:t>
      </w:r>
      <w:r>
        <w:rPr>
          <w:rFonts w:ascii="宋体" w:hAnsi="宋体"/>
          <w:color w:val="000000"/>
          <w:sz w:val="30"/>
          <w:szCs w:val="30"/>
        </w:rPr>
        <w:t>.</w:t>
      </w:r>
      <w:r>
        <w:rPr>
          <w:rFonts w:hint="eastAsia" w:ascii="宋体" w:hAnsi="宋体"/>
          <w:sz w:val="30"/>
          <w:szCs w:val="30"/>
        </w:rPr>
        <w:t>省级及以上质量技术监督局核发的《计量认证证书》(CMA，副本)</w:t>
      </w:r>
      <w:r>
        <w:rPr>
          <w:rFonts w:hint="eastAsia" w:asciiTheme="minorEastAsia" w:hAnsiTheme="minorEastAsia" w:eastAsiaTheme="minorEastAsia"/>
          <w:color w:val="FF0000"/>
          <w:szCs w:val="21"/>
        </w:rPr>
        <w:t xml:space="preserve"> （复印件加盖公司公章，原件单独提供）；</w:t>
      </w:r>
    </w:p>
    <w:p>
      <w:pPr>
        <w:spacing w:line="360" w:lineRule="auto"/>
        <w:rPr>
          <w:rFonts w:ascii="宋体" w:hAnsi="宋体"/>
          <w:sz w:val="30"/>
          <w:szCs w:val="30"/>
        </w:rPr>
      </w:pPr>
      <w:r>
        <w:rPr>
          <w:rFonts w:hint="eastAsia" w:ascii="宋体" w:hAnsi="宋体"/>
          <w:sz w:val="30"/>
          <w:szCs w:val="30"/>
        </w:rPr>
        <w:t>9</w:t>
      </w:r>
      <w:r>
        <w:rPr>
          <w:rFonts w:ascii="宋体" w:hAnsi="宋体"/>
          <w:sz w:val="30"/>
          <w:szCs w:val="30"/>
        </w:rPr>
        <w:t>.</w:t>
      </w:r>
      <w:r>
        <w:rPr>
          <w:rFonts w:hint="eastAsia" w:ascii="宋体" w:hAnsi="宋体"/>
          <w:sz w:val="30"/>
          <w:szCs w:val="30"/>
        </w:rPr>
        <w:t>项目负责人建设工程质量检测人员岗位合格证</w:t>
      </w:r>
      <w:r>
        <w:rPr>
          <w:rFonts w:hint="eastAsia" w:asciiTheme="minorEastAsia" w:hAnsiTheme="minorEastAsia" w:eastAsiaTheme="minorEastAsia"/>
          <w:color w:val="FF0000"/>
          <w:szCs w:val="21"/>
        </w:rPr>
        <w:t>（复印件加盖公司公章，原件单独提供）；</w:t>
      </w:r>
    </w:p>
    <w:p>
      <w:pPr>
        <w:spacing w:line="360" w:lineRule="auto"/>
        <w:rPr>
          <w:rFonts w:ascii="宋体" w:hAnsi="宋体"/>
          <w:sz w:val="30"/>
          <w:szCs w:val="30"/>
        </w:rPr>
      </w:pPr>
      <w:r>
        <w:rPr>
          <w:rFonts w:hint="eastAsia" w:ascii="宋体" w:hAnsi="宋体"/>
          <w:sz w:val="30"/>
          <w:szCs w:val="30"/>
        </w:rPr>
        <w:t>1</w:t>
      </w:r>
      <w:r>
        <w:rPr>
          <w:rFonts w:ascii="宋体" w:hAnsi="宋体"/>
          <w:sz w:val="30"/>
          <w:szCs w:val="30"/>
        </w:rPr>
        <w:t>0</w:t>
      </w:r>
      <w:r>
        <w:rPr>
          <w:rFonts w:hint="eastAsia" w:ascii="宋体" w:hAnsi="宋体"/>
          <w:sz w:val="30"/>
          <w:szCs w:val="30"/>
        </w:rPr>
        <w:t>外地检测单位须提供常州市《外地进常检测单位信用管理登记表》</w:t>
      </w:r>
      <w:r>
        <w:rPr>
          <w:rFonts w:hint="eastAsia" w:asciiTheme="minorEastAsia" w:hAnsiTheme="minorEastAsia" w:eastAsiaTheme="minorEastAsia"/>
          <w:color w:val="FF0000"/>
          <w:szCs w:val="21"/>
        </w:rPr>
        <w:t>（复印件加盖公司公章，原件单独提供）；</w:t>
      </w:r>
    </w:p>
    <w:p>
      <w:pPr>
        <w:spacing w:line="360" w:lineRule="auto"/>
        <w:rPr>
          <w:rFonts w:ascii="宋体" w:hAnsi="宋体"/>
          <w:szCs w:val="21"/>
        </w:rPr>
      </w:pPr>
      <w:r>
        <w:rPr>
          <w:rFonts w:hint="eastAsia" w:ascii="宋体" w:hAnsi="宋体"/>
          <w:sz w:val="30"/>
          <w:szCs w:val="30"/>
        </w:rPr>
        <w:t>1</w:t>
      </w:r>
      <w:r>
        <w:rPr>
          <w:rFonts w:ascii="宋体" w:hAnsi="宋体"/>
          <w:sz w:val="30"/>
          <w:szCs w:val="30"/>
        </w:rPr>
        <w:t>1.</w:t>
      </w:r>
      <w:r>
        <w:rPr>
          <w:rFonts w:hint="eastAsia" w:asciiTheme="minorEastAsia" w:hAnsiTheme="minorEastAsia" w:eastAsiaTheme="minorEastAsia"/>
          <w:sz w:val="30"/>
          <w:szCs w:val="30"/>
        </w:rPr>
        <w:t>拟派项目负责人的省级及以上建设行政主管部门核发的建设工程质量检测人员岗位合格证</w:t>
      </w:r>
      <w:r>
        <w:rPr>
          <w:rFonts w:hint="eastAsia" w:asciiTheme="minorEastAsia" w:hAnsiTheme="minorEastAsia" w:eastAsiaTheme="minorEastAsia"/>
          <w:color w:val="FF0000"/>
          <w:szCs w:val="21"/>
        </w:rPr>
        <w:t>（复印件加盖公司公章，原件单独提供）；</w:t>
      </w:r>
      <w:r>
        <w:rPr>
          <w:rFonts w:hint="eastAsia"/>
          <w:sz w:val="30"/>
          <w:szCs w:val="30"/>
        </w:rPr>
        <w:t>；</w:t>
      </w:r>
      <w:r>
        <w:rPr>
          <w:rFonts w:hint="eastAsia" w:asciiTheme="minorEastAsia" w:hAnsiTheme="minorEastAsia" w:eastAsiaTheme="minorEastAsia"/>
          <w:sz w:val="30"/>
          <w:szCs w:val="30"/>
        </w:rPr>
        <w:t>提供社保机构出具的投标单位为其缴纳社会基本养老保险的缴纳凭证（加盖社保中心章或社保中心参保缴费证明电子专用章，非社保手册）,</w:t>
      </w:r>
      <w:r>
        <w:rPr>
          <w:rFonts w:hint="eastAsia" w:ascii="宋体" w:hAnsi="宋体" w:cs="宋体"/>
          <w:sz w:val="30"/>
          <w:szCs w:val="30"/>
        </w:rPr>
        <w:t>缴纳时间为投标截止日前最近三个连续月份。</w:t>
      </w:r>
    </w:p>
    <w:permEnd w:id="65"/>
    <w:p>
      <w:pPr>
        <w:spacing w:line="500" w:lineRule="exact"/>
        <w:ind w:firstLine="420" w:firstLineChars="200"/>
        <w:jc w:val="center"/>
        <w:rPr>
          <w:rFonts w:asciiTheme="minorEastAsia" w:hAnsiTheme="minorEastAsia" w:eastAsiaTheme="minorEastAsia"/>
          <w:szCs w:val="21"/>
        </w:rPr>
      </w:pPr>
      <w:r>
        <w:rPr>
          <w:rFonts w:asciiTheme="minorEastAsia" w:hAnsiTheme="minorEastAsia" w:eastAsiaTheme="minorEastAsia"/>
          <w:szCs w:val="21"/>
          <w:highlight w:val="white"/>
        </w:rPr>
        <w:br w:type="page"/>
      </w:r>
    </w:p>
    <w:p>
      <w:pPr>
        <w:spacing w:line="500" w:lineRule="exact"/>
        <w:ind w:right="-651" w:rightChars="-310"/>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投 标 函</w:t>
      </w:r>
    </w:p>
    <w:p>
      <w:pPr>
        <w:spacing w:line="500" w:lineRule="exact"/>
        <w:jc w:val="center"/>
        <w:rPr>
          <w:rFonts w:asciiTheme="minorEastAsia" w:hAnsiTheme="minorEastAsia" w:eastAsiaTheme="minorEastAsia"/>
          <w:szCs w:val="21"/>
        </w:rPr>
      </w:pPr>
    </w:p>
    <w:p>
      <w:pPr>
        <w:spacing w:line="500" w:lineRule="exact"/>
        <w:rPr>
          <w:rFonts w:asciiTheme="minorEastAsia" w:hAnsiTheme="minorEastAsia" w:eastAsiaTheme="minorEastAsia"/>
          <w:szCs w:val="21"/>
          <w:u w:val="single"/>
        </w:rPr>
      </w:pPr>
      <w:permStart w:id="66" w:edGrp="everyone"/>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在考察现场并充分研究</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（名称）（以下简称“本服务” ）招标文件的全部内容后，</w:t>
      </w:r>
      <w:r>
        <w:rPr>
          <w:b/>
        </w:rPr>
        <w:t>我方兹以含税价人民币（大写）：</w:t>
      </w:r>
      <w:r>
        <w:rPr>
          <w:b/>
          <w:u w:val="single"/>
        </w:rPr>
        <w:t>               </w:t>
      </w:r>
      <w:r>
        <w:rPr>
          <w:b/>
        </w:rPr>
        <w:t>（</w:t>
      </w:r>
      <w:r>
        <w:rPr>
          <w:rFonts w:hint="eastAsia"/>
          <w:b/>
        </w:rPr>
        <w:t>小写</w:t>
      </w:r>
      <w:r>
        <w:rPr>
          <w:b/>
        </w:rPr>
        <w:t>：</w:t>
      </w:r>
      <w:r>
        <w:rPr>
          <w:b/>
          <w:u w:val="single"/>
        </w:rPr>
        <w:t>         </w:t>
      </w:r>
      <w:r>
        <w:rPr>
          <w:b/>
        </w:rPr>
        <w:t>），不含税价人民币（大写）：</w:t>
      </w:r>
      <w:r>
        <w:rPr>
          <w:b/>
          <w:u w:val="single"/>
        </w:rPr>
        <w:t>               </w:t>
      </w:r>
      <w:r>
        <w:rPr>
          <w:b/>
        </w:rPr>
        <w:t>（</w:t>
      </w:r>
      <w:r>
        <w:rPr>
          <w:rFonts w:hint="eastAsia"/>
          <w:b/>
        </w:rPr>
        <w:t>小写</w:t>
      </w:r>
      <w:r>
        <w:rPr>
          <w:b/>
        </w:rPr>
        <w:t>：</w:t>
      </w:r>
      <w:r>
        <w:rPr>
          <w:b/>
          <w:u w:val="single"/>
        </w:rPr>
        <w:t>         </w:t>
      </w:r>
      <w:r>
        <w:rPr>
          <w:b/>
        </w:rPr>
        <w:t>），税率</w:t>
      </w:r>
      <w:r>
        <w:rPr>
          <w:b/>
          <w:u w:val="single"/>
        </w:rPr>
        <w:t>    </w:t>
      </w:r>
      <w:r>
        <w:rPr>
          <w:b/>
        </w:rPr>
        <w:t>%</w:t>
      </w:r>
      <w:r>
        <w:rPr>
          <w:rFonts w:hint="eastAsia" w:asciiTheme="minorEastAsia" w:hAnsiTheme="minorEastAsia" w:eastAsiaTheme="minorEastAsia"/>
          <w:szCs w:val="21"/>
        </w:rPr>
        <w:t>的投标价格，并严格按照合同约定，履行合同内容。</w:t>
      </w:r>
    </w:p>
    <w:p>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如果我方中标，我方保证按照合同约定的开工日期开始本服务，并保证工期</w:t>
      </w:r>
      <w:r>
        <w:rPr>
          <w:rFonts w:hint="eastAsia" w:asciiTheme="minorEastAsia" w:hAnsiTheme="minorEastAsia" w:eastAsiaTheme="minorEastAsia"/>
          <w:b/>
          <w:szCs w:val="21"/>
          <w:u w:val="single"/>
        </w:rPr>
        <w:t>满足招标文件要求</w:t>
      </w:r>
      <w:r>
        <w:rPr>
          <w:rFonts w:hint="eastAsia" w:asciiTheme="minorEastAsia" w:hAnsiTheme="minorEastAsia" w:eastAsiaTheme="minorEastAsia"/>
          <w:szCs w:val="21"/>
        </w:rPr>
        <w:t>。我方确保工程质量达到</w:t>
      </w:r>
      <w:r>
        <w:rPr>
          <w:rFonts w:hint="eastAsia" w:asciiTheme="minorEastAsia" w:hAnsiTheme="minorEastAsia" w:eastAsiaTheme="minorEastAsia"/>
          <w:b/>
          <w:szCs w:val="21"/>
          <w:u w:val="single"/>
        </w:rPr>
        <w:t>满足招标文件要求</w:t>
      </w:r>
      <w:r>
        <w:rPr>
          <w:rFonts w:hint="eastAsia" w:asciiTheme="minorEastAsia" w:hAnsiTheme="minorEastAsia" w:eastAsiaTheme="minorEastAsia"/>
          <w:szCs w:val="21"/>
        </w:rPr>
        <w:t>标准。</w:t>
      </w:r>
    </w:p>
    <w:p>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我方同意本投标函在招标文件规定的提交投标文件截止时间后，在招标文件规定的投标有效期期满前对我方具有约束力，且随时准备接受你方发出的中标通知书。</w:t>
      </w:r>
    </w:p>
    <w:p>
      <w:pPr>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在签署协议书之前，你方的中标通知书连同本投标函，对双方具有约束力。</w:t>
      </w:r>
    </w:p>
    <w:permEnd w:id="66"/>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r>
        <w:rPr>
          <w:rFonts w:asciiTheme="minorEastAsia" w:hAnsiTheme="minorEastAsia" w:eastAsiaTheme="minorEastAsia"/>
          <w:szCs w:val="21"/>
        </w:rPr>
        <w:t>投标人：（盖章）</w:t>
      </w: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r>
        <w:rPr>
          <w:rFonts w:asciiTheme="minorEastAsia" w:hAnsiTheme="minorEastAsia" w:eastAsiaTheme="minorEastAsia"/>
          <w:szCs w:val="21"/>
        </w:rPr>
        <w:t>法定代表人或委托代理人：（签</w:t>
      </w:r>
      <w:r>
        <w:rPr>
          <w:rFonts w:hint="eastAsia" w:asciiTheme="minorEastAsia" w:hAnsiTheme="minorEastAsia" w:eastAsiaTheme="minorEastAsia"/>
          <w:szCs w:val="21"/>
        </w:rPr>
        <w:t>字或盖</w:t>
      </w:r>
      <w:r>
        <w:rPr>
          <w:rFonts w:asciiTheme="minorEastAsia" w:hAnsiTheme="minorEastAsia" w:eastAsiaTheme="minorEastAsia"/>
          <w:szCs w:val="21"/>
        </w:rPr>
        <w:t>章）</w:t>
      </w:r>
    </w:p>
    <w:p>
      <w:pPr>
        <w:spacing w:line="500" w:lineRule="exact"/>
        <w:ind w:right="480"/>
        <w:jc w:val="right"/>
        <w:rPr>
          <w:rFonts w:asciiTheme="minorEastAsia" w:hAnsiTheme="minorEastAsia" w:eastAsiaTheme="minorEastAsia"/>
          <w:szCs w:val="21"/>
        </w:rPr>
      </w:pPr>
    </w:p>
    <w:p>
      <w:pPr>
        <w:spacing w:line="500" w:lineRule="exact"/>
        <w:ind w:right="480"/>
        <w:jc w:val="right"/>
        <w:rPr>
          <w:rFonts w:asciiTheme="minorEastAsia" w:hAnsiTheme="minorEastAsia" w:eastAsiaTheme="minorEastAsia"/>
          <w:szCs w:val="21"/>
        </w:rPr>
      </w:pPr>
    </w:p>
    <w:p>
      <w:pPr>
        <w:spacing w:line="500" w:lineRule="exact"/>
        <w:ind w:right="480"/>
        <w:jc w:val="right"/>
        <w:rPr>
          <w:rFonts w:asciiTheme="minorEastAsia" w:hAnsiTheme="minorEastAsia" w:eastAsiaTheme="minorEastAsia"/>
          <w:szCs w:val="21"/>
        </w:rPr>
      </w:pPr>
      <w:r>
        <w:rPr>
          <w:rFonts w:asciiTheme="minorEastAsia" w:hAnsiTheme="minorEastAsia" w:eastAsiaTheme="minorEastAsia"/>
          <w:szCs w:val="21"/>
        </w:rPr>
        <w:t>日期：年月日</w:t>
      </w:r>
    </w:p>
    <w:p>
      <w:pPr>
        <w:spacing w:line="500" w:lineRule="exact"/>
        <w:ind w:right="480"/>
        <w:jc w:val="right"/>
        <w:rPr>
          <w:rFonts w:asciiTheme="minorEastAsia" w:hAnsiTheme="minorEastAsia" w:eastAsiaTheme="minorEastAsia"/>
          <w:szCs w:val="21"/>
        </w:rPr>
      </w:pPr>
    </w:p>
    <w:p>
      <w:pPr>
        <w:spacing w:line="500" w:lineRule="exact"/>
        <w:rPr>
          <w:rFonts w:asciiTheme="minorEastAsia" w:hAnsiTheme="minorEastAsia" w:eastAsiaTheme="minorEastAsia"/>
          <w:b/>
          <w:szCs w:val="21"/>
        </w:rPr>
      </w:pPr>
      <w:r>
        <w:rPr>
          <w:rFonts w:asciiTheme="minorEastAsia" w:hAnsiTheme="minorEastAsia" w:eastAsiaTheme="minorEastAsia"/>
          <w:b/>
          <w:szCs w:val="21"/>
        </w:rPr>
        <w:br w:type="page"/>
      </w:r>
    </w:p>
    <w:p>
      <w:pPr>
        <w:spacing w:line="500" w:lineRule="exact"/>
        <w:jc w:val="center"/>
        <w:rPr>
          <w:rFonts w:asciiTheme="minorEastAsia" w:hAnsiTheme="minorEastAsia" w:eastAsiaTheme="minorEastAsia"/>
          <w:b/>
          <w:kern w:val="0"/>
          <w:sz w:val="44"/>
          <w:szCs w:val="44"/>
        </w:rPr>
      </w:pPr>
      <w:r>
        <w:rPr>
          <w:rFonts w:hint="eastAsia" w:asciiTheme="minorEastAsia" w:hAnsiTheme="minorEastAsia" w:eastAsiaTheme="minorEastAsia"/>
          <w:b/>
          <w:kern w:val="0"/>
          <w:sz w:val="44"/>
          <w:szCs w:val="44"/>
          <w:highlight w:val="white"/>
        </w:rPr>
        <w:t>法定代表人身份证明</w:t>
      </w:r>
    </w:p>
    <w:p>
      <w:pPr>
        <w:spacing w:line="500" w:lineRule="exact"/>
        <w:jc w:val="center"/>
        <w:rPr>
          <w:rFonts w:asciiTheme="minorEastAsia" w:hAnsiTheme="minorEastAsia" w:eastAsiaTheme="minorEastAsia"/>
          <w:b/>
          <w:szCs w:val="21"/>
        </w:rPr>
      </w:pP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投 标 人：</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单位性质：</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地    址：</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成立时间：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月</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日</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经营期限：</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姓    名：</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性        别：</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年    龄：</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职        务：</w:t>
      </w:r>
      <w:r>
        <w:rPr>
          <w:rFonts w:hint="eastAsia" w:asciiTheme="minorEastAsia" w:hAnsiTheme="minorEastAsia" w:eastAsiaTheme="minorEastAsia"/>
          <w:szCs w:val="21"/>
          <w:highlight w:val="white"/>
          <w:u w:val="single"/>
        </w:rPr>
        <w:t xml:space="preserve">                </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系</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(投标人名称)的法定代表人。</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特此证明。</w:t>
      </w: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highlight w:val="white"/>
        </w:rPr>
        <w:t>附：</w:t>
      </w:r>
      <w:r>
        <w:rPr>
          <w:rFonts w:hint="eastAsia" w:asciiTheme="minorEastAsia" w:hAnsiTheme="minorEastAsia" w:eastAsiaTheme="minorEastAsia"/>
          <w:szCs w:val="21"/>
        </w:rPr>
        <w:t>法定代表人身份证</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（双面复印件）粘贴处</w:t>
      </w:r>
    </w:p>
    <w:p>
      <w:pPr>
        <w:spacing w:line="500" w:lineRule="exact"/>
        <w:rPr>
          <w:rFonts w:asciiTheme="minorEastAsia" w:hAnsiTheme="minorEastAsia" w:eastAsiaTheme="minorEastAsia"/>
          <w:szCs w:val="21"/>
        </w:rPr>
      </w:pPr>
    </w:p>
    <w:p>
      <w:pPr>
        <w:spacing w:line="500" w:lineRule="exact"/>
        <w:jc w:val="right"/>
        <w:rPr>
          <w:rFonts w:asciiTheme="minorEastAsia" w:hAnsiTheme="minorEastAsia" w:eastAsiaTheme="minorEastAsia"/>
          <w:szCs w:val="21"/>
        </w:rPr>
      </w:pPr>
      <w:r>
        <w:rPr>
          <w:rFonts w:hint="eastAsia" w:asciiTheme="minorEastAsia" w:hAnsiTheme="minorEastAsia" w:eastAsiaTheme="minorEastAsia"/>
          <w:szCs w:val="21"/>
          <w:highlight w:val="white"/>
        </w:rPr>
        <w:t>投标人：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(盖单位章)</w:t>
      </w:r>
    </w:p>
    <w:p>
      <w:pPr>
        <w:spacing w:line="500" w:lineRule="exact"/>
        <w:jc w:val="right"/>
        <w:rPr>
          <w:rFonts w:asciiTheme="minorEastAsia" w:hAnsiTheme="minorEastAsia" w:eastAsiaTheme="minorEastAsia"/>
          <w:szCs w:val="21"/>
        </w:rPr>
      </w:pPr>
    </w:p>
    <w:p>
      <w:pPr>
        <w:spacing w:line="500" w:lineRule="exact"/>
        <w:jc w:val="center"/>
        <w:rPr>
          <w:rFonts w:cs="Arial" w:asciiTheme="minorEastAsia" w:hAnsiTheme="minorEastAsia" w:eastAsiaTheme="minorEastAsia"/>
          <w:b/>
          <w:bCs/>
          <w:snapToGrid w:val="0"/>
          <w:szCs w:val="21"/>
          <w:highlight w:val="white"/>
        </w:rPr>
      </w:pPr>
      <w:r>
        <w:rPr>
          <w:rFonts w:hint="eastAsia" w:asciiTheme="minorEastAsia" w:hAnsiTheme="minorEastAsia" w:eastAsiaTheme="minorEastAsia"/>
          <w:szCs w:val="21"/>
          <w:highlight w:val="white"/>
        </w:rPr>
        <w:t xml:space="preserve">                                                               </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年</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月</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 xml:space="preserve">日         </w:t>
      </w:r>
      <w:r>
        <w:rPr>
          <w:rFonts w:cs="Arial" w:asciiTheme="minorEastAsia" w:hAnsiTheme="minorEastAsia" w:eastAsiaTheme="minorEastAsia"/>
          <w:b/>
          <w:bCs/>
          <w:snapToGrid w:val="0"/>
          <w:szCs w:val="21"/>
          <w:highlight w:val="white"/>
        </w:rPr>
        <w:br w:type="page"/>
      </w:r>
    </w:p>
    <w:p>
      <w:pPr>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highlight w:val="white"/>
        </w:rPr>
        <w:t>授权委托书</w:t>
      </w:r>
    </w:p>
    <w:p>
      <w:pPr>
        <w:spacing w:line="500" w:lineRule="exact"/>
        <w:rPr>
          <w:rFonts w:asciiTheme="minorEastAsia" w:hAnsiTheme="minorEastAsia" w:eastAsiaTheme="minorEastAsia"/>
          <w:szCs w:val="21"/>
        </w:rPr>
      </w:pPr>
    </w:p>
    <w:p>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本人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(姓名)系</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(投标人名称)的法定代表人，现委托</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(姓名)为我方代理人。代理人根据授权，以我方名义签署、澄清、说明、补正、递交、撤回、修改</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(项目名称)</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标段服务投标文件、签订合同和处理有关事宜，其法律后果由我方承担。</w:t>
      </w:r>
    </w:p>
    <w:p>
      <w:pPr>
        <w:spacing w:before="156" w:beforeLines="5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委托期限：</w:t>
      </w:r>
      <w:r>
        <w:rPr>
          <w:rFonts w:hint="eastAsia" w:asciiTheme="minorEastAsia" w:hAnsiTheme="minorEastAsia" w:eastAsiaTheme="minorEastAsia"/>
          <w:szCs w:val="21"/>
          <w:highlight w:val="white"/>
          <w:u w:val="single"/>
        </w:rPr>
        <w:t xml:space="preserve">                                                          </w:t>
      </w:r>
    </w:p>
    <w:p>
      <w:pPr>
        <w:spacing w:line="500" w:lineRule="exact"/>
        <w:ind w:firstLine="1260" w:firstLineChars="600"/>
        <w:rPr>
          <w:rFonts w:asciiTheme="minorEastAsia" w:hAnsiTheme="minorEastAsia" w:eastAsiaTheme="minorEastAsia"/>
          <w:szCs w:val="21"/>
        </w:rPr>
      </w:pPr>
      <w:r>
        <w:rPr>
          <w:rFonts w:hint="eastAsia" w:asciiTheme="minorEastAsia" w:hAnsiTheme="minorEastAsia" w:eastAsiaTheme="minorEastAsia"/>
          <w:szCs w:val="21"/>
          <w:highlight w:val="white"/>
        </w:rPr>
        <w:t xml:space="preserve">  </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w:t>
      </w:r>
    </w:p>
    <w:p>
      <w:pPr>
        <w:spacing w:before="312" w:beforeLines="100" w:after="312" w:afterLines="10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代理人无转委托权。</w:t>
      </w:r>
    </w:p>
    <w:p>
      <w:pPr>
        <w:spacing w:after="312" w:afterLines="100"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highlight w:val="white"/>
        </w:rPr>
        <w:t>附：法定代表人身份证明</w:t>
      </w:r>
    </w:p>
    <w:p>
      <w:pPr>
        <w:spacing w:line="500" w:lineRule="exact"/>
        <w:rPr>
          <w:rFonts w:asciiTheme="minorEastAsia" w:hAnsiTheme="minorEastAsia" w:eastAsiaTheme="minorEastAsia"/>
          <w:szCs w:val="21"/>
        </w:rPr>
      </w:pPr>
    </w:p>
    <w:p>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投  标  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(盖单位章)</w:t>
      </w:r>
    </w:p>
    <w:p>
      <w:pPr>
        <w:spacing w:line="500" w:lineRule="exact"/>
        <w:ind w:firstLine="3570" w:firstLineChars="1700"/>
        <w:rPr>
          <w:rFonts w:asciiTheme="minorEastAsia" w:hAnsiTheme="minorEastAsia" w:eastAsiaTheme="minorEastAsia"/>
          <w:szCs w:val="21"/>
        </w:rPr>
      </w:pPr>
    </w:p>
    <w:p>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法定代表人：</w:t>
      </w:r>
      <w:r>
        <w:rPr>
          <w:rFonts w:hint="eastAsia" w:asciiTheme="minorEastAsia" w:hAnsiTheme="minorEastAsia" w:eastAsiaTheme="minorEastAsia"/>
          <w:szCs w:val="21"/>
          <w:highlight w:val="white"/>
          <w:u w:val="single"/>
        </w:rPr>
        <w:t xml:space="preserve">                            </w:t>
      </w:r>
      <w:r>
        <w:rPr>
          <w:rFonts w:hint="eastAsia" w:asciiTheme="minorEastAsia" w:hAnsiTheme="minorEastAsia" w:eastAsiaTheme="minorEastAsia"/>
          <w:szCs w:val="21"/>
          <w:highlight w:val="white"/>
        </w:rPr>
        <w:t>(签字)</w:t>
      </w:r>
    </w:p>
    <w:p>
      <w:pPr>
        <w:spacing w:line="500" w:lineRule="exact"/>
        <w:ind w:firstLine="3570" w:firstLineChars="1700"/>
        <w:rPr>
          <w:rFonts w:asciiTheme="minorEastAsia" w:hAnsiTheme="minorEastAsia" w:eastAsiaTheme="minorEastAsia"/>
          <w:szCs w:val="21"/>
        </w:rPr>
      </w:pPr>
    </w:p>
    <w:p>
      <w:pPr>
        <w:spacing w:line="500" w:lineRule="exact"/>
        <w:ind w:firstLine="3570" w:firstLineChars="1700"/>
        <w:rPr>
          <w:rFonts w:asciiTheme="minorEastAsia" w:hAnsiTheme="minorEastAsia" w:eastAsiaTheme="minorEastAsia"/>
          <w:szCs w:val="21"/>
          <w:u w:val="single"/>
        </w:rPr>
      </w:pPr>
      <w:r>
        <w:rPr>
          <w:rFonts w:hint="eastAsia" w:asciiTheme="minorEastAsia" w:hAnsiTheme="minorEastAsia" w:eastAsiaTheme="minorEastAsia"/>
          <w:szCs w:val="21"/>
          <w:highlight w:val="white"/>
        </w:rPr>
        <w:t>身份证号码：</w:t>
      </w:r>
      <w:r>
        <w:rPr>
          <w:rFonts w:hint="eastAsia" w:asciiTheme="minorEastAsia" w:hAnsiTheme="minorEastAsia" w:eastAsiaTheme="minorEastAsia"/>
          <w:szCs w:val="21"/>
          <w:highlight w:val="white"/>
          <w:u w:val="single"/>
        </w:rPr>
        <w:t xml:space="preserve">                            </w:t>
      </w:r>
    </w:p>
    <w:p>
      <w:pPr>
        <w:spacing w:line="500" w:lineRule="exact"/>
        <w:ind w:firstLine="3570" w:firstLineChars="1700"/>
        <w:rPr>
          <w:rFonts w:asciiTheme="minorEastAsia" w:hAnsiTheme="minorEastAsia" w:eastAsiaTheme="minorEastAsia"/>
          <w:szCs w:val="21"/>
          <w:u w:val="single"/>
        </w:rPr>
      </w:pPr>
    </w:p>
    <w:p>
      <w:pPr>
        <w:spacing w:line="500" w:lineRule="exact"/>
        <w:ind w:firstLine="3570" w:firstLineChars="1700"/>
        <w:rPr>
          <w:rFonts w:asciiTheme="minorEastAsia" w:hAnsiTheme="minorEastAsia" w:eastAsiaTheme="minorEastAsia"/>
          <w:szCs w:val="21"/>
        </w:rPr>
      </w:pPr>
      <w:r>
        <w:rPr>
          <w:rFonts w:hint="eastAsia" w:asciiTheme="minorEastAsia" w:hAnsiTheme="minorEastAsia" w:eastAsiaTheme="minorEastAsia"/>
          <w:szCs w:val="21"/>
          <w:highlight w:val="white"/>
        </w:rPr>
        <w:t>委托代理人：</w:t>
      </w:r>
      <w:r>
        <w:rPr>
          <w:rFonts w:hint="eastAsia" w:asciiTheme="minorEastAsia" w:hAnsiTheme="minorEastAsia" w:eastAsiaTheme="minorEastAsia"/>
          <w:szCs w:val="21"/>
          <w:highlight w:val="white"/>
          <w:u w:val="single"/>
        </w:rPr>
        <w:t xml:space="preserve">                            </w:t>
      </w:r>
    </w:p>
    <w:p>
      <w:pPr>
        <w:spacing w:line="500" w:lineRule="exact"/>
        <w:ind w:firstLine="3570" w:firstLineChars="1700"/>
        <w:rPr>
          <w:rFonts w:asciiTheme="minorEastAsia" w:hAnsiTheme="minorEastAsia" w:eastAsiaTheme="minorEastAsia"/>
          <w:szCs w:val="21"/>
        </w:rPr>
      </w:pPr>
    </w:p>
    <w:p>
      <w:pPr>
        <w:spacing w:line="500" w:lineRule="exact"/>
        <w:ind w:firstLine="3570" w:firstLineChars="1700"/>
        <w:rPr>
          <w:rFonts w:asciiTheme="minorEastAsia" w:hAnsiTheme="minorEastAsia" w:eastAsiaTheme="minorEastAsia"/>
          <w:szCs w:val="21"/>
          <w:u w:val="single"/>
        </w:rPr>
      </w:pPr>
      <w:r>
        <w:rPr>
          <w:rFonts w:hint="eastAsia" w:asciiTheme="minorEastAsia" w:hAnsiTheme="minorEastAsia" w:eastAsiaTheme="minorEastAsia"/>
          <w:szCs w:val="21"/>
          <w:highlight w:val="white"/>
        </w:rPr>
        <w:t>身份证号码：</w:t>
      </w:r>
      <w:r>
        <w:rPr>
          <w:rFonts w:hint="eastAsia" w:asciiTheme="minorEastAsia" w:hAnsiTheme="minorEastAsia" w:eastAsiaTheme="minorEastAsia"/>
          <w:szCs w:val="21"/>
          <w:highlight w:val="white"/>
          <w:u w:val="single"/>
        </w:rPr>
        <w:t xml:space="preserve">                            </w:t>
      </w:r>
    </w:p>
    <w:p>
      <w:pPr>
        <w:spacing w:line="500" w:lineRule="exact"/>
        <w:ind w:firstLine="3570" w:firstLineChars="1700"/>
        <w:rPr>
          <w:rFonts w:asciiTheme="minorEastAsia" w:hAnsiTheme="minorEastAsia" w:eastAsiaTheme="minorEastAsia"/>
          <w:szCs w:val="21"/>
        </w:rPr>
      </w:pPr>
    </w:p>
    <w:p>
      <w:pPr>
        <w:adjustRightInd w:val="0"/>
        <w:snapToGrid w:val="0"/>
        <w:spacing w:line="500" w:lineRule="exact"/>
        <w:jc w:val="center"/>
        <w:rPr>
          <w:rFonts w:asciiTheme="minorEastAsia" w:hAnsiTheme="minorEastAsia" w:eastAsiaTheme="minorEastAsia"/>
          <w:b/>
          <w:szCs w:val="21"/>
        </w:rPr>
      </w:pPr>
      <w:r>
        <w:rPr>
          <w:rFonts w:hint="eastAsia" w:asciiTheme="minorEastAsia" w:hAnsiTheme="minorEastAsia" w:eastAsiaTheme="minorEastAsia"/>
          <w:szCs w:val="21"/>
          <w:highlight w:val="white"/>
        </w:rPr>
        <w:t xml:space="preserve">                                                                   年        月        日</w:t>
      </w:r>
    </w:p>
    <w:p>
      <w:pPr>
        <w:spacing w:line="500" w:lineRule="exact"/>
        <w:rPr>
          <w:rFonts w:asciiTheme="minorEastAsia" w:hAnsiTheme="minorEastAsia" w:eastAsiaTheme="minorEastAsia"/>
          <w:szCs w:val="21"/>
        </w:rPr>
      </w:pPr>
      <w:r>
        <w:rPr>
          <w:rFonts w:hint="eastAsia" w:asciiTheme="minorEastAsia" w:hAnsiTheme="minorEastAsia" w:eastAsiaTheme="minorEastAsia"/>
          <w:szCs w:val="21"/>
        </w:rPr>
        <w:t>代理人身份证</w:t>
      </w:r>
    </w:p>
    <w:p>
      <w:pPr>
        <w:spacing w:line="500" w:lineRule="exact"/>
        <w:rPr>
          <w:rFonts w:cs="宋体" w:asciiTheme="minorEastAsia" w:hAnsiTheme="minorEastAsia" w:eastAsiaTheme="minorEastAsia"/>
          <w:szCs w:val="21"/>
        </w:rPr>
      </w:pPr>
      <w:r>
        <w:rPr>
          <w:rFonts w:hint="eastAsia" w:asciiTheme="minorEastAsia" w:hAnsiTheme="minorEastAsia" w:eastAsiaTheme="minorEastAsia"/>
          <w:szCs w:val="21"/>
        </w:rPr>
        <w:t>（双面复印件）粘贴处</w:t>
      </w:r>
    </w:p>
    <w:p>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备注：</w:t>
      </w:r>
    </w:p>
    <w:p>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1.法定代表人参加开标会议时，需携带本人身份证明文件。</w:t>
      </w:r>
    </w:p>
    <w:p>
      <w:pPr>
        <w:spacing w:line="500" w:lineRule="exact"/>
        <w:rPr>
          <w:rFonts w:cs="宋体" w:asciiTheme="minorEastAsia" w:hAnsiTheme="minorEastAsia" w:eastAsiaTheme="minorEastAsia"/>
          <w:szCs w:val="21"/>
        </w:rPr>
      </w:pPr>
      <w:r>
        <w:rPr>
          <w:rFonts w:hint="eastAsia" w:cs="宋体" w:asciiTheme="minorEastAsia" w:hAnsiTheme="minorEastAsia" w:eastAsiaTheme="minorEastAsia"/>
          <w:szCs w:val="21"/>
        </w:rPr>
        <w:t>2.委托代理人参加开标会议时，需携带授权委托书和本人身份证明文件。</w:t>
      </w:r>
    </w:p>
    <w:p>
      <w:pPr>
        <w:spacing w:line="500" w:lineRule="exact"/>
        <w:jc w:val="center"/>
        <w:rPr>
          <w:rFonts w:asciiTheme="minorEastAsia" w:hAnsiTheme="minorEastAsia" w:eastAsiaTheme="minorEastAsia"/>
          <w:b/>
          <w:sz w:val="44"/>
          <w:szCs w:val="44"/>
        </w:rPr>
      </w:pPr>
      <w:r>
        <w:rPr>
          <w:rFonts w:asciiTheme="minorEastAsia" w:hAnsiTheme="minorEastAsia" w:eastAsiaTheme="minorEastAsia"/>
          <w:b/>
          <w:szCs w:val="21"/>
        </w:rPr>
        <w:br w:type="page"/>
      </w:r>
      <w:r>
        <w:rPr>
          <w:rFonts w:hint="eastAsia" w:asciiTheme="minorEastAsia" w:hAnsiTheme="minorEastAsia" w:eastAsiaTheme="minorEastAsia"/>
          <w:b/>
          <w:sz w:val="44"/>
          <w:szCs w:val="44"/>
        </w:rPr>
        <w:t>法律声明</w:t>
      </w:r>
    </w:p>
    <w:p>
      <w:pPr>
        <w:spacing w:line="500" w:lineRule="exact"/>
        <w:rPr>
          <w:rFonts w:asciiTheme="minorEastAsia" w:hAnsiTheme="minorEastAsia" w:eastAsiaTheme="minorEastAsia"/>
          <w:szCs w:val="21"/>
        </w:rPr>
      </w:pPr>
    </w:p>
    <w:p>
      <w:pPr>
        <w:spacing w:line="500" w:lineRule="exact"/>
        <w:ind w:firstLine="4252" w:firstLineChars="2025"/>
        <w:rPr>
          <w:rFonts w:asciiTheme="minorEastAsia" w:hAnsiTheme="minorEastAsia" w:eastAsiaTheme="minorEastAsia"/>
          <w:szCs w:val="21"/>
        </w:rPr>
      </w:pPr>
      <w:r>
        <w:rPr>
          <w:rFonts w:asciiTheme="minorEastAsia" w:hAnsiTheme="minorEastAsia" w:eastAsiaTheme="minorEastAsia"/>
          <w:szCs w:val="21"/>
        </w:rPr>
        <w:br w:type="textWrapping"/>
      </w:r>
      <w:r>
        <w:rPr>
          <w:rFonts w:asciiTheme="minorEastAsia" w:hAnsiTheme="minorEastAsia" w:eastAsiaTheme="minorEastAsia"/>
          <w:szCs w:val="21"/>
        </w:rPr>
        <w:t>我公司_______（全称），就______（名称）与贵公司无法律纠纷事宜在此郑重回声明：</w:t>
      </w:r>
      <w:r>
        <w:rPr>
          <w:rFonts w:asciiTheme="minorEastAsia" w:hAnsiTheme="minorEastAsia" w:eastAsiaTheme="minorEastAsia"/>
          <w:szCs w:val="21"/>
        </w:rPr>
        <w:br w:type="textWrapping"/>
      </w:r>
      <w:r>
        <w:rPr>
          <w:rFonts w:asciiTheme="minorEastAsia" w:hAnsiTheme="minorEastAsia" w:eastAsiaTheme="minorEastAsia"/>
          <w:szCs w:val="21"/>
        </w:rPr>
        <w:t>1、我公司以诚信为本、重视合作伙伴，重信誉讲诚信，与客户均能友好相处，共谋发展。</w:t>
      </w:r>
      <w:r>
        <w:rPr>
          <w:rFonts w:asciiTheme="minorEastAsia" w:hAnsiTheme="minorEastAsia" w:eastAsiaTheme="minorEastAsia"/>
          <w:szCs w:val="21"/>
        </w:rPr>
        <w:br w:type="textWrapping"/>
      </w:r>
      <w:r>
        <w:rPr>
          <w:rFonts w:asciiTheme="minorEastAsia" w:hAnsiTheme="minorEastAsia" w:eastAsiaTheme="minorEastAsia"/>
          <w:szCs w:val="21"/>
        </w:rPr>
        <w:t>2、我公司</w:t>
      </w:r>
      <w:r>
        <w:rPr>
          <w:rFonts w:hint="eastAsia" w:asciiTheme="minorEastAsia" w:hAnsiTheme="minorEastAsia" w:eastAsiaTheme="minorEastAsia"/>
          <w:szCs w:val="21"/>
        </w:rPr>
        <w:t>近三年内（本服务开标当日往前推三年）</w:t>
      </w:r>
      <w:r>
        <w:rPr>
          <w:rFonts w:asciiTheme="minorEastAsia" w:hAnsiTheme="minorEastAsia" w:eastAsiaTheme="minorEastAsia"/>
          <w:szCs w:val="21"/>
        </w:rPr>
        <w:t>与</w:t>
      </w:r>
      <w:permStart w:id="67" w:edGrp="everyone"/>
      <w:r>
        <w:rPr>
          <w:rFonts w:hint="eastAsia" w:asciiTheme="minorEastAsia" w:hAnsiTheme="minorEastAsia" w:eastAsiaTheme="minorEastAsia"/>
          <w:b/>
          <w:bCs/>
          <w:szCs w:val="21"/>
        </w:rPr>
        <w:t>常州国家高新技术产业开发区（新北区）卫生健康局、常高新集团有限公司及旗下所控股子公司、黑牡丹（集团）股份有限公司及旗下所控股子公司</w:t>
      </w:r>
      <w:permEnd w:id="67"/>
      <w:r>
        <w:rPr>
          <w:rFonts w:asciiTheme="minorEastAsia" w:hAnsiTheme="minorEastAsia" w:eastAsiaTheme="minorEastAsia"/>
          <w:szCs w:val="21"/>
        </w:rPr>
        <w:t>不存在任何法律纠纷。</w:t>
      </w:r>
      <w:r>
        <w:rPr>
          <w:rFonts w:asciiTheme="minorEastAsia" w:hAnsiTheme="minorEastAsia" w:eastAsiaTheme="minorEastAsia"/>
          <w:szCs w:val="21"/>
        </w:rPr>
        <w:br w:type="textWrapping"/>
      </w:r>
      <w:r>
        <w:rPr>
          <w:rFonts w:asciiTheme="minorEastAsia" w:hAnsiTheme="minorEastAsia" w:eastAsiaTheme="minorEastAsia"/>
          <w:szCs w:val="21"/>
        </w:rPr>
        <w:t>3、本公司参与________（名称）投标工作中，若评标过程中发现</w:t>
      </w:r>
      <w:r>
        <w:rPr>
          <w:rFonts w:hint="eastAsia" w:asciiTheme="minorEastAsia" w:hAnsiTheme="minorEastAsia" w:eastAsiaTheme="minorEastAsia"/>
          <w:szCs w:val="21"/>
        </w:rPr>
        <w:t>近三年内（本服务开标当日往前推三年）</w:t>
      </w:r>
      <w:r>
        <w:rPr>
          <w:rFonts w:asciiTheme="minorEastAsia" w:hAnsiTheme="minorEastAsia" w:eastAsiaTheme="minorEastAsia"/>
          <w:szCs w:val="21"/>
        </w:rPr>
        <w:t>与</w:t>
      </w:r>
      <w:permStart w:id="68" w:edGrp="everyone"/>
      <w:r>
        <w:rPr>
          <w:rFonts w:hint="eastAsia" w:asciiTheme="minorEastAsia" w:hAnsiTheme="minorEastAsia" w:eastAsiaTheme="minorEastAsia"/>
          <w:b/>
          <w:bCs/>
          <w:szCs w:val="21"/>
        </w:rPr>
        <w:t>常州国家高新技术产业开发区（新北区）卫生健康局、常高新集团有限公司及旗下所控股子公司、黑牡丹（集团）股份有限公司及旗下所控股子公司</w:t>
      </w:r>
      <w:permEnd w:id="68"/>
      <w:r>
        <w:rPr>
          <w:rFonts w:asciiTheme="minorEastAsia" w:hAnsiTheme="minorEastAsia" w:eastAsiaTheme="minorEastAsia"/>
          <w:szCs w:val="21"/>
        </w:rPr>
        <w:t>有法律纠纷，我公司承诺愿意放弃本次投标，并为此而承担一切法律责任，与贵公司无关！</w:t>
      </w:r>
      <w:r>
        <w:rPr>
          <w:rFonts w:asciiTheme="minorEastAsia" w:hAnsiTheme="minorEastAsia" w:eastAsiaTheme="minorEastAsia"/>
          <w:szCs w:val="21"/>
        </w:rPr>
        <w:br w:type="textWrapping"/>
      </w:r>
      <w:r>
        <w:rPr>
          <w:rFonts w:asciiTheme="minorEastAsia" w:hAnsiTheme="minorEastAsia" w:eastAsiaTheme="minorEastAsia"/>
          <w:szCs w:val="21"/>
        </w:rPr>
        <w:t>特此声明!</w:t>
      </w: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rPr>
          <w:rFonts w:asciiTheme="minorEastAsia" w:hAnsiTheme="minorEastAsia" w:eastAsiaTheme="minorEastAsia"/>
          <w:szCs w:val="21"/>
        </w:rPr>
      </w:pPr>
    </w:p>
    <w:p>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投标单位：</w:t>
      </w:r>
    </w:p>
    <w:p>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法定代表人签字或盖章：</w:t>
      </w:r>
    </w:p>
    <w:p>
      <w:pPr>
        <w:spacing w:line="500" w:lineRule="exact"/>
        <w:ind w:firstLine="4252" w:firstLineChars="2025"/>
        <w:rPr>
          <w:rFonts w:asciiTheme="minorEastAsia" w:hAnsiTheme="minorEastAsia" w:eastAsiaTheme="minorEastAsia"/>
          <w:szCs w:val="21"/>
        </w:rPr>
      </w:pPr>
      <w:r>
        <w:rPr>
          <w:rFonts w:hint="eastAsia" w:asciiTheme="minorEastAsia" w:hAnsiTheme="minorEastAsia" w:eastAsiaTheme="minorEastAsia"/>
          <w:szCs w:val="21"/>
        </w:rPr>
        <w:t>年  月  日</w:t>
      </w:r>
    </w:p>
    <w:p>
      <w:pPr>
        <w:pStyle w:val="2"/>
        <w:spacing w:line="500" w:lineRule="exact"/>
        <w:jc w:val="center"/>
        <w:rPr>
          <w:rFonts w:asciiTheme="minorEastAsia" w:hAnsiTheme="minorEastAsia" w:eastAsiaTheme="minorEastAsia"/>
          <w:sz w:val="44"/>
          <w:szCs w:val="44"/>
          <w:highlight w:val="white"/>
        </w:rPr>
      </w:pPr>
      <w:r>
        <w:rPr>
          <w:rFonts w:asciiTheme="minorEastAsia" w:hAnsiTheme="minorEastAsia" w:eastAsiaTheme="minorEastAsia"/>
          <w:b w:val="0"/>
          <w:sz w:val="21"/>
          <w:szCs w:val="21"/>
        </w:rPr>
        <w:br w:type="page"/>
      </w:r>
      <w:permStart w:id="69" w:edGrp="everyone"/>
      <w:r>
        <w:rPr>
          <w:rFonts w:hint="eastAsia" w:asciiTheme="minorEastAsia" w:hAnsiTheme="minorEastAsia" w:eastAsiaTheme="minorEastAsia"/>
          <w:sz w:val="44"/>
          <w:szCs w:val="44"/>
          <w:highlight w:val="white"/>
        </w:rPr>
        <w:t>投标报价汇总表</w:t>
      </w:r>
    </w:p>
    <w:p>
      <w:pPr>
        <w:spacing w:line="500" w:lineRule="exact"/>
        <w:rPr>
          <w:rFonts w:cs="Arial" w:asciiTheme="minorEastAsia" w:hAnsiTheme="minorEastAsia" w:eastAsiaTheme="minorEastAsia"/>
          <w:bCs/>
          <w:szCs w:val="21"/>
        </w:rPr>
      </w:pPr>
      <w:r>
        <w:rPr>
          <w:rFonts w:hint="eastAsia" w:cs="Arial" w:asciiTheme="minorEastAsia" w:hAnsiTheme="minorEastAsia" w:eastAsiaTheme="minorEastAsia"/>
          <w:bCs/>
          <w:szCs w:val="21"/>
        </w:rPr>
        <w:t>投标人名称[盖章]：</w:t>
      </w:r>
    </w:p>
    <w:p>
      <w:pPr>
        <w:spacing w:line="500" w:lineRule="exact"/>
        <w:ind w:left="6581" w:leftChars="3134"/>
        <w:rPr>
          <w:rFonts w:cs="Arial" w:asciiTheme="minorEastAsia" w:hAnsiTheme="minorEastAsia" w:eastAsiaTheme="minorEastAsia"/>
          <w:bCs/>
          <w:szCs w:val="21"/>
        </w:rPr>
      </w:pPr>
      <w:r>
        <w:rPr>
          <w:rFonts w:hint="eastAsia" w:cs="Arial" w:asciiTheme="minorEastAsia" w:hAnsiTheme="minorEastAsia" w:eastAsiaTheme="minorEastAsia"/>
          <w:bCs/>
          <w:szCs w:val="21"/>
        </w:rPr>
        <w:t xml:space="preserve"> 单位：</w:t>
      </w:r>
      <w:r>
        <w:rPr>
          <w:rFonts w:hint="eastAsia" w:cs="Arial" w:asciiTheme="minorEastAsia" w:hAnsiTheme="minorEastAsia" w:eastAsiaTheme="minorEastAsia"/>
          <w:szCs w:val="21"/>
        </w:rPr>
        <w:t>人民币元</w:t>
      </w:r>
    </w:p>
    <w:tbl>
      <w:tblPr>
        <w:tblStyle w:val="8"/>
        <w:tblW w:w="48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8"/>
        <w:gridCol w:w="2198"/>
        <w:gridCol w:w="4239"/>
        <w:gridCol w:w="2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483" w:type="pct"/>
            <w:vAlign w:val="center"/>
          </w:tcPr>
          <w:p>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序号</w:t>
            </w:r>
          </w:p>
        </w:tc>
        <w:tc>
          <w:tcPr>
            <w:tcW w:w="1156" w:type="pct"/>
            <w:vAlign w:val="center"/>
          </w:tcPr>
          <w:p>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名称</w:t>
            </w:r>
          </w:p>
        </w:tc>
        <w:tc>
          <w:tcPr>
            <w:tcW w:w="2230" w:type="pct"/>
            <w:vAlign w:val="center"/>
          </w:tcPr>
          <w:p>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含税承包总费用（元）</w:t>
            </w:r>
          </w:p>
        </w:tc>
        <w:tc>
          <w:tcPr>
            <w:tcW w:w="1131" w:type="pct"/>
            <w:vAlign w:val="center"/>
          </w:tcPr>
          <w:p>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71" w:hRule="atLeast"/>
        </w:trPr>
        <w:tc>
          <w:tcPr>
            <w:tcW w:w="483" w:type="pct"/>
            <w:vAlign w:val="center"/>
          </w:tcPr>
          <w:p>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1</w:t>
            </w:r>
          </w:p>
        </w:tc>
        <w:tc>
          <w:tcPr>
            <w:tcW w:w="1156" w:type="pct"/>
            <w:vAlign w:val="center"/>
          </w:tcPr>
          <w:p>
            <w:pPr>
              <w:spacing w:line="500" w:lineRule="exact"/>
              <w:jc w:val="center"/>
              <w:rPr>
                <w:rFonts w:cs="Arial" w:asciiTheme="minorEastAsia" w:hAnsiTheme="minorEastAsia" w:eastAsiaTheme="minorEastAsia"/>
                <w:szCs w:val="21"/>
              </w:rPr>
            </w:pPr>
          </w:p>
        </w:tc>
        <w:tc>
          <w:tcPr>
            <w:tcW w:w="2230" w:type="pct"/>
            <w:vAlign w:val="center"/>
          </w:tcPr>
          <w:p>
            <w:pPr>
              <w:spacing w:line="500" w:lineRule="exact"/>
              <w:rPr>
                <w:rFonts w:cs="Arial" w:asciiTheme="minorEastAsia" w:hAnsiTheme="minorEastAsia" w:eastAsiaTheme="minorEastAsia"/>
                <w:sz w:val="30"/>
                <w:szCs w:val="30"/>
              </w:rPr>
            </w:pPr>
          </w:p>
        </w:tc>
        <w:tc>
          <w:tcPr>
            <w:tcW w:w="1131" w:type="pct"/>
            <w:vAlign w:val="center"/>
          </w:tcPr>
          <w:p>
            <w:pPr>
              <w:spacing w:line="500" w:lineRule="exact"/>
              <w:ind w:firstLine="420" w:firstLineChars="200"/>
              <w:rPr>
                <w:rFonts w:cs="Arial" w:asciiTheme="minorEastAsia" w:hAnsiTheme="minorEastAsia" w:eastAsiaTheme="minorEastAsia"/>
                <w:szCs w:val="21"/>
              </w:rPr>
            </w:pPr>
            <w:r>
              <w:rPr>
                <w:rFonts w:hint="eastAsia" w:cs="Arial" w:asciiTheme="minorEastAsia" w:hAnsiTheme="minorEastAsia" w:eastAsiaTheme="minorEastAsia"/>
                <w:szCs w:val="21"/>
              </w:rPr>
              <w:t>税率</w:t>
            </w:r>
            <w:r>
              <w:rPr>
                <w:rFonts w:cs="Arial" w:asciiTheme="minorEastAsia" w:hAnsiTheme="minorEastAsia" w:eastAsiaTheme="minorEastAsia"/>
                <w:szCs w:val="21"/>
              </w:rPr>
              <w:t>：</w:t>
            </w:r>
            <w:r>
              <w:rPr>
                <w:rFonts w:hint="eastAsia" w:cs="Arial" w:asciiTheme="minorEastAsia" w:hAnsiTheme="minorEastAsia" w:eastAsiaTheme="minor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1" w:hRule="atLeast"/>
        </w:trPr>
        <w:tc>
          <w:tcPr>
            <w:tcW w:w="483" w:type="pct"/>
            <w:tcBorders>
              <w:bottom w:val="single" w:color="auto" w:sz="4" w:space="0"/>
            </w:tcBorders>
            <w:vAlign w:val="center"/>
          </w:tcPr>
          <w:p>
            <w:pPr>
              <w:spacing w:line="500" w:lineRule="exact"/>
              <w:jc w:val="center"/>
              <w:rPr>
                <w:rFonts w:cs="Arial" w:asciiTheme="minorEastAsia" w:hAnsiTheme="minorEastAsia" w:eastAsiaTheme="minorEastAsia"/>
                <w:szCs w:val="21"/>
              </w:rPr>
            </w:pPr>
            <w:r>
              <w:rPr>
                <w:rFonts w:hint="eastAsia" w:cs="Arial" w:asciiTheme="minorEastAsia" w:hAnsiTheme="minorEastAsia" w:eastAsiaTheme="minorEastAsia"/>
                <w:szCs w:val="21"/>
              </w:rPr>
              <w:t xml:space="preserve">2 </w:t>
            </w:r>
          </w:p>
        </w:tc>
        <w:tc>
          <w:tcPr>
            <w:tcW w:w="4517" w:type="pct"/>
            <w:gridSpan w:val="3"/>
            <w:tcBorders>
              <w:bottom w:val="single" w:color="auto" w:sz="4" w:space="0"/>
            </w:tcBorders>
            <w:vAlign w:val="center"/>
          </w:tcPr>
          <w:p>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税前报价</w:t>
            </w:r>
            <w:r>
              <w:rPr>
                <w:rFonts w:cs="Arial" w:asciiTheme="minorEastAsia" w:hAnsiTheme="minorEastAsia" w:eastAsiaTheme="minorEastAsia"/>
                <w:szCs w:val="21"/>
              </w:rPr>
              <w:t>合计</w:t>
            </w:r>
            <w:r>
              <w:rPr>
                <w:rFonts w:hint="eastAsia" w:cs="Arial" w:asciiTheme="minorEastAsia" w:hAnsiTheme="minorEastAsia" w:eastAsiaTheme="minorEastAsia"/>
                <w:szCs w:val="21"/>
              </w:rPr>
              <w:t>（大写）：___________________________</w:t>
            </w:r>
          </w:p>
          <w:p>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税金（大写）</w:t>
            </w:r>
            <w:r>
              <w:rPr>
                <w:rFonts w:cs="Arial" w:asciiTheme="minorEastAsia" w:hAnsiTheme="minorEastAsia" w:eastAsiaTheme="minorEastAsia"/>
                <w:szCs w:val="21"/>
              </w:rPr>
              <w:t>：</w:t>
            </w:r>
            <w:r>
              <w:rPr>
                <w:rFonts w:hint="eastAsia" w:cs="Arial" w:asciiTheme="minorEastAsia" w:hAnsiTheme="minorEastAsia" w:eastAsiaTheme="minorEastAsia"/>
                <w:szCs w:val="21"/>
              </w:rPr>
              <w:t>____________________________</w:t>
            </w:r>
          </w:p>
        </w:tc>
      </w:tr>
    </w:tbl>
    <w:p>
      <w:pPr>
        <w:tabs>
          <w:tab w:val="left" w:pos="1125"/>
        </w:tabs>
        <w:spacing w:line="500" w:lineRule="exact"/>
        <w:ind w:firstLine="630" w:firstLineChars="300"/>
        <w:rPr>
          <w:rFonts w:asciiTheme="minorEastAsia" w:hAnsiTheme="minorEastAsia" w:eastAsiaTheme="minorEastAsia"/>
          <w:kern w:val="16"/>
          <w:szCs w:val="21"/>
        </w:rPr>
      </w:pPr>
    </w:p>
    <w:p>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投标人：（盖章）</w:t>
      </w:r>
    </w:p>
    <w:p>
      <w:pPr>
        <w:spacing w:line="500" w:lineRule="exact"/>
        <w:rPr>
          <w:rFonts w:cs="Arial" w:asciiTheme="minorEastAsia" w:hAnsiTheme="minorEastAsia" w:eastAsiaTheme="minorEastAsia"/>
          <w:szCs w:val="21"/>
        </w:rPr>
      </w:pPr>
    </w:p>
    <w:p>
      <w:pPr>
        <w:spacing w:line="500" w:lineRule="exact"/>
        <w:rPr>
          <w:rFonts w:cs="Arial" w:asciiTheme="minorEastAsia" w:hAnsiTheme="minorEastAsia" w:eastAsiaTheme="minorEastAsia"/>
          <w:szCs w:val="21"/>
        </w:rPr>
      </w:pPr>
      <w:r>
        <w:rPr>
          <w:rFonts w:hint="eastAsia" w:cs="Arial" w:asciiTheme="minorEastAsia" w:hAnsiTheme="minorEastAsia" w:eastAsiaTheme="minorEastAsia"/>
          <w:szCs w:val="21"/>
        </w:rPr>
        <w:t>法定代表人或委托代理人：（签章）</w:t>
      </w:r>
    </w:p>
    <w:p>
      <w:pPr>
        <w:spacing w:line="500" w:lineRule="exact"/>
        <w:rPr>
          <w:rFonts w:cs="Arial" w:asciiTheme="minorEastAsia" w:hAnsiTheme="minorEastAsia" w:eastAsiaTheme="minorEastAsia"/>
          <w:szCs w:val="21"/>
        </w:rPr>
      </w:pPr>
    </w:p>
    <w:p>
      <w:pPr>
        <w:adjustRightInd w:val="0"/>
        <w:snapToGrid w:val="0"/>
        <w:spacing w:line="500" w:lineRule="exact"/>
        <w:jc w:val="left"/>
        <w:rPr>
          <w:rFonts w:cs="Arial" w:asciiTheme="minorEastAsia" w:hAnsiTheme="minorEastAsia" w:eastAsiaTheme="minorEastAsia"/>
          <w:szCs w:val="21"/>
        </w:rPr>
      </w:pPr>
      <w:r>
        <w:rPr>
          <w:rFonts w:hint="eastAsia" w:cs="Arial" w:asciiTheme="minorEastAsia" w:hAnsiTheme="minorEastAsia" w:eastAsiaTheme="minorEastAsia"/>
          <w:szCs w:val="21"/>
        </w:rPr>
        <w:t xml:space="preserve">日期：         年    月    日           </w:t>
      </w:r>
    </w:p>
    <w:p>
      <w:pPr>
        <w:adjustRightInd w:val="0"/>
        <w:snapToGrid w:val="0"/>
        <w:spacing w:line="500" w:lineRule="exact"/>
        <w:jc w:val="left"/>
        <w:rPr>
          <w:rFonts w:ascii="微软雅黑" w:hAnsi="微软雅黑" w:eastAsia="微软雅黑" w:cs="微软雅黑"/>
          <w:i w:val="0"/>
          <w:iCs w:val="0"/>
          <w:caps w:val="0"/>
          <w:color w:val="000000"/>
          <w:spacing w:val="0"/>
          <w:sz w:val="22"/>
          <w:szCs w:val="22"/>
        </w:rPr>
      </w:pPr>
    </w:p>
    <w:p>
      <w:pPr>
        <w:adjustRightInd w:val="0"/>
        <w:snapToGrid w:val="0"/>
        <w:spacing w:line="500" w:lineRule="exact"/>
        <w:jc w:val="left"/>
        <w:rPr>
          <w:rFonts w:cs="Arial" w:asciiTheme="minorEastAsia" w:hAnsiTheme="minorEastAsia" w:eastAsiaTheme="minorEastAsia"/>
          <w:szCs w:val="21"/>
        </w:rPr>
      </w:pPr>
      <w:bookmarkStart w:id="3" w:name="_GoBack"/>
      <w:bookmarkEnd w:id="3"/>
      <w:r>
        <w:rPr>
          <w:rFonts w:ascii="微软雅黑" w:hAnsi="微软雅黑" w:eastAsia="微软雅黑" w:cs="微软雅黑"/>
          <w:i w:val="0"/>
          <w:iCs w:val="0"/>
          <w:caps w:val="0"/>
          <w:color w:val="000000"/>
          <w:spacing w:val="0"/>
          <w:sz w:val="22"/>
          <w:szCs w:val="22"/>
        </w:rPr>
        <w:t>备注：上述个人信息由于工作需要经机构和本人同意对外公布。</w:t>
      </w:r>
    </w:p>
    <w:permEnd w:id="69"/>
    <w:p>
      <w:pPr>
        <w:spacing w:line="360" w:lineRule="auto"/>
        <w:rPr>
          <w:rFonts w:asciiTheme="minorEastAsia" w:hAnsiTheme="minorEastAsia" w:eastAsiaTheme="minorEastAsia"/>
          <w:b/>
          <w:bCs/>
          <w:szCs w:val="21"/>
        </w:rPr>
      </w:pPr>
    </w:p>
    <w:sectPr>
      <w:headerReference r:id="rId3" w:type="first"/>
      <w:footerReference r:id="rId6" w:type="first"/>
      <w:footerReference r:id="rId4" w:type="default"/>
      <w:footerReference r:id="rId5" w:type="even"/>
      <w:pgSz w:w="11906" w:h="16838"/>
      <w:pgMar w:top="1134" w:right="1134" w:bottom="1134" w:left="1134" w:header="851" w:footer="851"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cript"/>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_5b8b_4f53">
    <w:altName w:val="Times New Roman"/>
    <w:panose1 w:val="00000000000000000000"/>
    <w:charset w:val="00"/>
    <w:family w:val="roman"/>
    <w:pitch w:val="default"/>
    <w:sig w:usb0="00000000" w:usb1="00000000" w:usb2="00000000" w:usb3="00000000" w:csb0="00000000" w:csb1="00000000"/>
  </w:font>
  <w:font w:name="Wingdings 2">
    <w:panose1 w:val="05020102010507070707"/>
    <w:charset w:val="02"/>
    <w:family w:val="roman"/>
    <w:pitch w:val="default"/>
    <w:sig w:usb0="00000000" w:usb1="00000000" w:usb2="00000000" w:usb3="00000000" w:csb0="80000000" w:csb1="00000000"/>
  </w:font>
  <w:font w:name="Segoe UI Symbol">
    <w:panose1 w:val="020B0502040204020203"/>
    <w:charset w:val="00"/>
    <w:family w:val="swiss"/>
    <w:pitch w:val="default"/>
    <w:sig w:usb0="800001E3" w:usb1="1200FFEF" w:usb2="00040000" w:usb3="04000000" w:csb0="00000001" w:csb1="4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85374"/>
    </w:sdtPr>
    <w:sdtContent>
      <w:sdt>
        <w:sdtPr>
          <w:id w:val="20285373"/>
        </w:sdtPr>
        <w:sdtContent>
          <w:p>
            <w:pPr>
              <w:pStyle w:val="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20</w:t>
            </w:r>
            <w:r>
              <w:rPr>
                <w:b/>
                <w:sz w:val="24"/>
                <w:szCs w:val="24"/>
              </w:rPr>
              <w:fldChar w:fldCharType="end"/>
            </w:r>
          </w:p>
        </w:sdtContent>
      </w:sdt>
    </w:sdtContent>
  </w:sdt>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85372"/>
    </w:sdtPr>
    <w:sdtContent>
      <w:sdt>
        <w:sdtPr>
          <w:id w:val="171357217"/>
        </w:sdtPr>
        <w:sdtContent>
          <w:p>
            <w:pPr>
              <w:pStyle w:val="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20</w:t>
            </w:r>
            <w:r>
              <w:rPr>
                <w:b/>
                <w:sz w:val="24"/>
                <w:szCs w:val="24"/>
              </w:rPr>
              <w:fldChar w:fldCharType="end"/>
            </w:r>
          </w:p>
        </w:sdtContent>
      </w:sdt>
    </w:sdtContent>
  </w:sdt>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cs="宋体"/>
        <w:kern w:val="0"/>
        <w:sz w:val="20"/>
        <w:szCs w:val="20"/>
      </w:rPr>
    </w:pPr>
    <w:permStart w:id="70" w:edGrp="everyone"/>
    <w:permEnd w:id="7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57249C"/>
    <w:multiLevelType w:val="multilevel"/>
    <w:tmpl w:val="2D57249C"/>
    <w:lvl w:ilvl="0" w:tentative="0">
      <w:start w:val="1"/>
      <w:numFmt w:val="decimal"/>
      <w:lvlText w:val="%1."/>
      <w:lvlJc w:val="left"/>
      <w:pPr>
        <w:ind w:left="988" w:hanging="420"/>
      </w:p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1" w:cryptProviderType="rsaFull" w:cryptAlgorithmClass="hash" w:cryptAlgorithmType="typeAny" w:cryptAlgorithmSid="4" w:cryptSpinCount="50000" w:hash="y7PW+dl13a7U3YPQR0e/qGPBEPU=" w:salt="ezXw4wcmetIo2QdzkaGwN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UxMDU2ZDExOWQ5NGI2ZGUzMDUwYTk2NWU0NjBkZWMifQ=="/>
  </w:docVars>
  <w:rsids>
    <w:rsidRoot w:val="006F10E0"/>
    <w:rsid w:val="00000017"/>
    <w:rsid w:val="000000C4"/>
    <w:rsid w:val="000004D1"/>
    <w:rsid w:val="00000C58"/>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BE1"/>
    <w:rsid w:val="00007CF1"/>
    <w:rsid w:val="000101E9"/>
    <w:rsid w:val="0001046E"/>
    <w:rsid w:val="00010E2A"/>
    <w:rsid w:val="00010FDC"/>
    <w:rsid w:val="000111B1"/>
    <w:rsid w:val="00011462"/>
    <w:rsid w:val="00011953"/>
    <w:rsid w:val="00011AC5"/>
    <w:rsid w:val="00011EA9"/>
    <w:rsid w:val="00012297"/>
    <w:rsid w:val="0001278F"/>
    <w:rsid w:val="00012ABB"/>
    <w:rsid w:val="00012D2A"/>
    <w:rsid w:val="00012D5E"/>
    <w:rsid w:val="00013459"/>
    <w:rsid w:val="000136F1"/>
    <w:rsid w:val="00013999"/>
    <w:rsid w:val="00013AE8"/>
    <w:rsid w:val="000149CF"/>
    <w:rsid w:val="000149DF"/>
    <w:rsid w:val="00014B97"/>
    <w:rsid w:val="00014CD9"/>
    <w:rsid w:val="00014F95"/>
    <w:rsid w:val="000157BA"/>
    <w:rsid w:val="00016D58"/>
    <w:rsid w:val="0001725B"/>
    <w:rsid w:val="00017296"/>
    <w:rsid w:val="000172E8"/>
    <w:rsid w:val="00017A98"/>
    <w:rsid w:val="00017BB5"/>
    <w:rsid w:val="00017D16"/>
    <w:rsid w:val="00017EF7"/>
    <w:rsid w:val="000201FF"/>
    <w:rsid w:val="00020269"/>
    <w:rsid w:val="0002028A"/>
    <w:rsid w:val="00020762"/>
    <w:rsid w:val="00020B5B"/>
    <w:rsid w:val="00020E96"/>
    <w:rsid w:val="00020F88"/>
    <w:rsid w:val="00021589"/>
    <w:rsid w:val="00021944"/>
    <w:rsid w:val="00021B51"/>
    <w:rsid w:val="00022156"/>
    <w:rsid w:val="000222A4"/>
    <w:rsid w:val="00023B08"/>
    <w:rsid w:val="000244CA"/>
    <w:rsid w:val="000245FD"/>
    <w:rsid w:val="00024A8A"/>
    <w:rsid w:val="00025339"/>
    <w:rsid w:val="00025BD4"/>
    <w:rsid w:val="0002665C"/>
    <w:rsid w:val="000267A7"/>
    <w:rsid w:val="000268B5"/>
    <w:rsid w:val="00027606"/>
    <w:rsid w:val="0002764A"/>
    <w:rsid w:val="0003015C"/>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566"/>
    <w:rsid w:val="00047753"/>
    <w:rsid w:val="00047F5F"/>
    <w:rsid w:val="00047F91"/>
    <w:rsid w:val="0005024B"/>
    <w:rsid w:val="00050E0C"/>
    <w:rsid w:val="00051FAD"/>
    <w:rsid w:val="00052634"/>
    <w:rsid w:val="00052755"/>
    <w:rsid w:val="000527CB"/>
    <w:rsid w:val="00052964"/>
    <w:rsid w:val="0005329A"/>
    <w:rsid w:val="00053ED9"/>
    <w:rsid w:val="00053EFF"/>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1C1"/>
    <w:rsid w:val="00060785"/>
    <w:rsid w:val="00060813"/>
    <w:rsid w:val="00060AFF"/>
    <w:rsid w:val="00060D08"/>
    <w:rsid w:val="00060D75"/>
    <w:rsid w:val="00061022"/>
    <w:rsid w:val="00061540"/>
    <w:rsid w:val="000616F7"/>
    <w:rsid w:val="00061E9D"/>
    <w:rsid w:val="00062C54"/>
    <w:rsid w:val="0006312A"/>
    <w:rsid w:val="00063273"/>
    <w:rsid w:val="000638B4"/>
    <w:rsid w:val="0006426A"/>
    <w:rsid w:val="00064F2D"/>
    <w:rsid w:val="000651C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6006"/>
    <w:rsid w:val="00076681"/>
    <w:rsid w:val="00076E8F"/>
    <w:rsid w:val="00076F5C"/>
    <w:rsid w:val="00077276"/>
    <w:rsid w:val="000772DA"/>
    <w:rsid w:val="00077476"/>
    <w:rsid w:val="000776CA"/>
    <w:rsid w:val="00077704"/>
    <w:rsid w:val="00077897"/>
    <w:rsid w:val="00077BD3"/>
    <w:rsid w:val="00077D81"/>
    <w:rsid w:val="00077ECA"/>
    <w:rsid w:val="00077F63"/>
    <w:rsid w:val="000802D3"/>
    <w:rsid w:val="00081157"/>
    <w:rsid w:val="0008130B"/>
    <w:rsid w:val="00082198"/>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A47"/>
    <w:rsid w:val="00085B7C"/>
    <w:rsid w:val="000867AF"/>
    <w:rsid w:val="00086E66"/>
    <w:rsid w:val="000874E0"/>
    <w:rsid w:val="00087D51"/>
    <w:rsid w:val="00090005"/>
    <w:rsid w:val="00090268"/>
    <w:rsid w:val="00090545"/>
    <w:rsid w:val="00090F98"/>
    <w:rsid w:val="00091163"/>
    <w:rsid w:val="00091389"/>
    <w:rsid w:val="000917B8"/>
    <w:rsid w:val="00091F9E"/>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347"/>
    <w:rsid w:val="000A18D4"/>
    <w:rsid w:val="000A2037"/>
    <w:rsid w:val="000A2759"/>
    <w:rsid w:val="000A2DE9"/>
    <w:rsid w:val="000A2E1F"/>
    <w:rsid w:val="000A37AB"/>
    <w:rsid w:val="000A3831"/>
    <w:rsid w:val="000A3D22"/>
    <w:rsid w:val="000A47A3"/>
    <w:rsid w:val="000A4C96"/>
    <w:rsid w:val="000A5187"/>
    <w:rsid w:val="000A5A49"/>
    <w:rsid w:val="000A6A33"/>
    <w:rsid w:val="000A6CE6"/>
    <w:rsid w:val="000A6DE1"/>
    <w:rsid w:val="000A7D66"/>
    <w:rsid w:val="000B019E"/>
    <w:rsid w:val="000B03C6"/>
    <w:rsid w:val="000B0448"/>
    <w:rsid w:val="000B0723"/>
    <w:rsid w:val="000B0866"/>
    <w:rsid w:val="000B0952"/>
    <w:rsid w:val="000B0A6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792"/>
    <w:rsid w:val="000D5B83"/>
    <w:rsid w:val="000D5C28"/>
    <w:rsid w:val="000D60CC"/>
    <w:rsid w:val="000D6DD6"/>
    <w:rsid w:val="000D6E8A"/>
    <w:rsid w:val="000D748D"/>
    <w:rsid w:val="000D771E"/>
    <w:rsid w:val="000E07A6"/>
    <w:rsid w:val="000E0EF8"/>
    <w:rsid w:val="000E0FF0"/>
    <w:rsid w:val="000E161A"/>
    <w:rsid w:val="000E1748"/>
    <w:rsid w:val="000E1EAB"/>
    <w:rsid w:val="000E25A7"/>
    <w:rsid w:val="000E2989"/>
    <w:rsid w:val="000E3385"/>
    <w:rsid w:val="000E34CA"/>
    <w:rsid w:val="000E351F"/>
    <w:rsid w:val="000E35E0"/>
    <w:rsid w:val="000E3BBD"/>
    <w:rsid w:val="000E3F06"/>
    <w:rsid w:val="000E42F2"/>
    <w:rsid w:val="000E5BB8"/>
    <w:rsid w:val="000E61B5"/>
    <w:rsid w:val="000E67C6"/>
    <w:rsid w:val="000E68F2"/>
    <w:rsid w:val="000E6AD2"/>
    <w:rsid w:val="000E6B11"/>
    <w:rsid w:val="000E6B70"/>
    <w:rsid w:val="000E6F7C"/>
    <w:rsid w:val="000E6FF2"/>
    <w:rsid w:val="000E7528"/>
    <w:rsid w:val="000E79A4"/>
    <w:rsid w:val="000F0420"/>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51"/>
    <w:rsid w:val="000F4665"/>
    <w:rsid w:val="000F4870"/>
    <w:rsid w:val="000F4B5C"/>
    <w:rsid w:val="000F4D1B"/>
    <w:rsid w:val="000F519C"/>
    <w:rsid w:val="000F53E0"/>
    <w:rsid w:val="000F62AD"/>
    <w:rsid w:val="000F680F"/>
    <w:rsid w:val="000F6C1A"/>
    <w:rsid w:val="000F6D9A"/>
    <w:rsid w:val="000F6DBE"/>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C41"/>
    <w:rsid w:val="00106D0B"/>
    <w:rsid w:val="0010733C"/>
    <w:rsid w:val="00107540"/>
    <w:rsid w:val="00107753"/>
    <w:rsid w:val="00110C07"/>
    <w:rsid w:val="001115D6"/>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26E"/>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DB6"/>
    <w:rsid w:val="0012611F"/>
    <w:rsid w:val="00126327"/>
    <w:rsid w:val="001266A9"/>
    <w:rsid w:val="001267A9"/>
    <w:rsid w:val="00126AEE"/>
    <w:rsid w:val="00126D70"/>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7282"/>
    <w:rsid w:val="00137297"/>
    <w:rsid w:val="001374A1"/>
    <w:rsid w:val="001374FE"/>
    <w:rsid w:val="00137E4F"/>
    <w:rsid w:val="00140193"/>
    <w:rsid w:val="00140798"/>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3ED1"/>
    <w:rsid w:val="00144357"/>
    <w:rsid w:val="00144649"/>
    <w:rsid w:val="00144654"/>
    <w:rsid w:val="001452A6"/>
    <w:rsid w:val="001454CE"/>
    <w:rsid w:val="00145601"/>
    <w:rsid w:val="00145673"/>
    <w:rsid w:val="00145BA0"/>
    <w:rsid w:val="00145CAA"/>
    <w:rsid w:val="00145CBF"/>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C50"/>
    <w:rsid w:val="00154D31"/>
    <w:rsid w:val="00154F57"/>
    <w:rsid w:val="001551B6"/>
    <w:rsid w:val="00155455"/>
    <w:rsid w:val="00155FB7"/>
    <w:rsid w:val="00156002"/>
    <w:rsid w:val="001563D5"/>
    <w:rsid w:val="0015665A"/>
    <w:rsid w:val="00156707"/>
    <w:rsid w:val="00157222"/>
    <w:rsid w:val="0015734E"/>
    <w:rsid w:val="0015745D"/>
    <w:rsid w:val="001577CE"/>
    <w:rsid w:val="001609EE"/>
    <w:rsid w:val="00160F06"/>
    <w:rsid w:val="001614F5"/>
    <w:rsid w:val="001617E7"/>
    <w:rsid w:val="00161A4C"/>
    <w:rsid w:val="00161B3F"/>
    <w:rsid w:val="00161E5C"/>
    <w:rsid w:val="001633A6"/>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B3"/>
    <w:rsid w:val="00166AE7"/>
    <w:rsid w:val="00166E3C"/>
    <w:rsid w:val="00167176"/>
    <w:rsid w:val="001673FE"/>
    <w:rsid w:val="0016773E"/>
    <w:rsid w:val="00167C3C"/>
    <w:rsid w:val="001701B8"/>
    <w:rsid w:val="00170335"/>
    <w:rsid w:val="0017074D"/>
    <w:rsid w:val="00170B88"/>
    <w:rsid w:val="00170DAB"/>
    <w:rsid w:val="00170E12"/>
    <w:rsid w:val="00170F3B"/>
    <w:rsid w:val="001711AA"/>
    <w:rsid w:val="00171633"/>
    <w:rsid w:val="00171827"/>
    <w:rsid w:val="00171E9C"/>
    <w:rsid w:val="0017206D"/>
    <w:rsid w:val="00172234"/>
    <w:rsid w:val="001724C8"/>
    <w:rsid w:val="001725FA"/>
    <w:rsid w:val="0017286A"/>
    <w:rsid w:val="00172CFA"/>
    <w:rsid w:val="001733F5"/>
    <w:rsid w:val="00173565"/>
    <w:rsid w:val="0017410B"/>
    <w:rsid w:val="00174177"/>
    <w:rsid w:val="00174831"/>
    <w:rsid w:val="001750B8"/>
    <w:rsid w:val="00175AA4"/>
    <w:rsid w:val="00175E09"/>
    <w:rsid w:val="00176010"/>
    <w:rsid w:val="0017661D"/>
    <w:rsid w:val="00176666"/>
    <w:rsid w:val="00176921"/>
    <w:rsid w:val="00176AEF"/>
    <w:rsid w:val="00177038"/>
    <w:rsid w:val="001776F5"/>
    <w:rsid w:val="001779A7"/>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3E50"/>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678"/>
    <w:rsid w:val="00197975"/>
    <w:rsid w:val="00197EDB"/>
    <w:rsid w:val="001A0272"/>
    <w:rsid w:val="001A06A9"/>
    <w:rsid w:val="001A06CF"/>
    <w:rsid w:val="001A0853"/>
    <w:rsid w:val="001A0B55"/>
    <w:rsid w:val="001A0EE6"/>
    <w:rsid w:val="001A13FA"/>
    <w:rsid w:val="001A1674"/>
    <w:rsid w:val="001A169B"/>
    <w:rsid w:val="001A1BBC"/>
    <w:rsid w:val="001A1E8A"/>
    <w:rsid w:val="001A1F60"/>
    <w:rsid w:val="001A215A"/>
    <w:rsid w:val="001A2177"/>
    <w:rsid w:val="001A2287"/>
    <w:rsid w:val="001A23DD"/>
    <w:rsid w:val="001A2681"/>
    <w:rsid w:val="001A2E2C"/>
    <w:rsid w:val="001A3020"/>
    <w:rsid w:val="001A3209"/>
    <w:rsid w:val="001A3A79"/>
    <w:rsid w:val="001A3B15"/>
    <w:rsid w:val="001A3B72"/>
    <w:rsid w:val="001A3CE7"/>
    <w:rsid w:val="001A4485"/>
    <w:rsid w:val="001A50AA"/>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E95"/>
    <w:rsid w:val="001B470F"/>
    <w:rsid w:val="001B5016"/>
    <w:rsid w:val="001B583F"/>
    <w:rsid w:val="001B5D02"/>
    <w:rsid w:val="001B65CE"/>
    <w:rsid w:val="001B7166"/>
    <w:rsid w:val="001B7E52"/>
    <w:rsid w:val="001C0165"/>
    <w:rsid w:val="001C042A"/>
    <w:rsid w:val="001C073E"/>
    <w:rsid w:val="001C0781"/>
    <w:rsid w:val="001C0EE0"/>
    <w:rsid w:val="001C0F16"/>
    <w:rsid w:val="001C101E"/>
    <w:rsid w:val="001C1199"/>
    <w:rsid w:val="001C11A7"/>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36B"/>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4A32"/>
    <w:rsid w:val="001E5246"/>
    <w:rsid w:val="001E52C5"/>
    <w:rsid w:val="001E5671"/>
    <w:rsid w:val="001E6111"/>
    <w:rsid w:val="001E687D"/>
    <w:rsid w:val="001E6C05"/>
    <w:rsid w:val="001E6E7F"/>
    <w:rsid w:val="001E7032"/>
    <w:rsid w:val="001E71B4"/>
    <w:rsid w:val="001E7451"/>
    <w:rsid w:val="001E77C0"/>
    <w:rsid w:val="001E7897"/>
    <w:rsid w:val="001F044A"/>
    <w:rsid w:val="001F15F3"/>
    <w:rsid w:val="001F1711"/>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542"/>
    <w:rsid w:val="001F6A17"/>
    <w:rsid w:val="001F6CC5"/>
    <w:rsid w:val="001F7272"/>
    <w:rsid w:val="001F792E"/>
    <w:rsid w:val="001F7C24"/>
    <w:rsid w:val="001F7C32"/>
    <w:rsid w:val="00200206"/>
    <w:rsid w:val="00200342"/>
    <w:rsid w:val="002009D1"/>
    <w:rsid w:val="00200A5E"/>
    <w:rsid w:val="002012D7"/>
    <w:rsid w:val="00201A51"/>
    <w:rsid w:val="00202CFC"/>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A88"/>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5D"/>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BB5"/>
    <w:rsid w:val="00221E39"/>
    <w:rsid w:val="0022243F"/>
    <w:rsid w:val="002224C6"/>
    <w:rsid w:val="00222D09"/>
    <w:rsid w:val="00222ED2"/>
    <w:rsid w:val="002236EB"/>
    <w:rsid w:val="00223AC6"/>
    <w:rsid w:val="00224041"/>
    <w:rsid w:val="0022406B"/>
    <w:rsid w:val="002240CA"/>
    <w:rsid w:val="0022419A"/>
    <w:rsid w:val="00224AB0"/>
    <w:rsid w:val="00224FCF"/>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2DC2"/>
    <w:rsid w:val="0023386B"/>
    <w:rsid w:val="00233909"/>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2D17"/>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50BA8"/>
    <w:rsid w:val="002511E1"/>
    <w:rsid w:val="002516E8"/>
    <w:rsid w:val="00252106"/>
    <w:rsid w:val="002526D2"/>
    <w:rsid w:val="00252D03"/>
    <w:rsid w:val="00253A0B"/>
    <w:rsid w:val="00253E72"/>
    <w:rsid w:val="002545DE"/>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858"/>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89"/>
    <w:rsid w:val="00267EC8"/>
    <w:rsid w:val="002700AE"/>
    <w:rsid w:val="0027011C"/>
    <w:rsid w:val="0027078E"/>
    <w:rsid w:val="00270A7B"/>
    <w:rsid w:val="00270B1D"/>
    <w:rsid w:val="00270C48"/>
    <w:rsid w:val="00270D4F"/>
    <w:rsid w:val="002712FC"/>
    <w:rsid w:val="002714EC"/>
    <w:rsid w:val="002719B2"/>
    <w:rsid w:val="002724F1"/>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582"/>
    <w:rsid w:val="0028072C"/>
    <w:rsid w:val="00280A01"/>
    <w:rsid w:val="00280AF7"/>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759"/>
    <w:rsid w:val="0028693F"/>
    <w:rsid w:val="00286ADC"/>
    <w:rsid w:val="0028700E"/>
    <w:rsid w:val="002875E8"/>
    <w:rsid w:val="00287EE4"/>
    <w:rsid w:val="00290106"/>
    <w:rsid w:val="002903D5"/>
    <w:rsid w:val="00291257"/>
    <w:rsid w:val="002923D6"/>
    <w:rsid w:val="002923FC"/>
    <w:rsid w:val="00292494"/>
    <w:rsid w:val="002925AF"/>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544"/>
    <w:rsid w:val="00297BB9"/>
    <w:rsid w:val="002A0644"/>
    <w:rsid w:val="002A1426"/>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14A"/>
    <w:rsid w:val="002B1400"/>
    <w:rsid w:val="002B1694"/>
    <w:rsid w:val="002B1BF3"/>
    <w:rsid w:val="002B1CB2"/>
    <w:rsid w:val="002B1E65"/>
    <w:rsid w:val="002B2331"/>
    <w:rsid w:val="002B2414"/>
    <w:rsid w:val="002B2D56"/>
    <w:rsid w:val="002B3946"/>
    <w:rsid w:val="002B39C3"/>
    <w:rsid w:val="002B3AE2"/>
    <w:rsid w:val="002B3F82"/>
    <w:rsid w:val="002B4194"/>
    <w:rsid w:val="002B46C0"/>
    <w:rsid w:val="002B4785"/>
    <w:rsid w:val="002B4C14"/>
    <w:rsid w:val="002B4DC4"/>
    <w:rsid w:val="002B5039"/>
    <w:rsid w:val="002B5E60"/>
    <w:rsid w:val="002B5FEA"/>
    <w:rsid w:val="002B6139"/>
    <w:rsid w:val="002B63FB"/>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7C0"/>
    <w:rsid w:val="002C29B5"/>
    <w:rsid w:val="002C307B"/>
    <w:rsid w:val="002C38F2"/>
    <w:rsid w:val="002C3CC1"/>
    <w:rsid w:val="002C3CC8"/>
    <w:rsid w:val="002C3E83"/>
    <w:rsid w:val="002C4064"/>
    <w:rsid w:val="002C420C"/>
    <w:rsid w:val="002C441E"/>
    <w:rsid w:val="002C487F"/>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C6B"/>
    <w:rsid w:val="002D5025"/>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1559"/>
    <w:rsid w:val="002E17C7"/>
    <w:rsid w:val="002E1A5C"/>
    <w:rsid w:val="002E1CB5"/>
    <w:rsid w:val="002E243E"/>
    <w:rsid w:val="002E2448"/>
    <w:rsid w:val="002E27BB"/>
    <w:rsid w:val="002E2C94"/>
    <w:rsid w:val="002E2FDB"/>
    <w:rsid w:val="002E32F9"/>
    <w:rsid w:val="002E3996"/>
    <w:rsid w:val="002E39B8"/>
    <w:rsid w:val="002E3B71"/>
    <w:rsid w:val="002E404E"/>
    <w:rsid w:val="002E41F0"/>
    <w:rsid w:val="002E4331"/>
    <w:rsid w:val="002E4334"/>
    <w:rsid w:val="002E43EB"/>
    <w:rsid w:val="002E4632"/>
    <w:rsid w:val="002E47E4"/>
    <w:rsid w:val="002E4A15"/>
    <w:rsid w:val="002E50BD"/>
    <w:rsid w:val="002E555F"/>
    <w:rsid w:val="002E6175"/>
    <w:rsid w:val="002E6363"/>
    <w:rsid w:val="002E669C"/>
    <w:rsid w:val="002E67CD"/>
    <w:rsid w:val="002E68B7"/>
    <w:rsid w:val="002E72B5"/>
    <w:rsid w:val="002E75F3"/>
    <w:rsid w:val="002E7A3B"/>
    <w:rsid w:val="002F0566"/>
    <w:rsid w:val="002F0C1F"/>
    <w:rsid w:val="002F0C33"/>
    <w:rsid w:val="002F13A2"/>
    <w:rsid w:val="002F1405"/>
    <w:rsid w:val="002F190D"/>
    <w:rsid w:val="002F1AEB"/>
    <w:rsid w:val="002F1BB8"/>
    <w:rsid w:val="002F20BD"/>
    <w:rsid w:val="002F2276"/>
    <w:rsid w:val="002F254C"/>
    <w:rsid w:val="002F278D"/>
    <w:rsid w:val="002F28D5"/>
    <w:rsid w:val="002F2CD1"/>
    <w:rsid w:val="002F30FF"/>
    <w:rsid w:val="002F3216"/>
    <w:rsid w:val="002F324C"/>
    <w:rsid w:val="002F351F"/>
    <w:rsid w:val="002F3620"/>
    <w:rsid w:val="002F3689"/>
    <w:rsid w:val="002F3A21"/>
    <w:rsid w:val="002F3BE9"/>
    <w:rsid w:val="002F454F"/>
    <w:rsid w:val="002F46F4"/>
    <w:rsid w:val="002F4AE4"/>
    <w:rsid w:val="002F4F1D"/>
    <w:rsid w:val="002F51FE"/>
    <w:rsid w:val="002F5DEC"/>
    <w:rsid w:val="002F5E4C"/>
    <w:rsid w:val="002F5EEA"/>
    <w:rsid w:val="002F5F92"/>
    <w:rsid w:val="002F6906"/>
    <w:rsid w:val="002F69A8"/>
    <w:rsid w:val="002F70BF"/>
    <w:rsid w:val="002F717A"/>
    <w:rsid w:val="002F76A8"/>
    <w:rsid w:val="002F7969"/>
    <w:rsid w:val="002F7CD6"/>
    <w:rsid w:val="003001B0"/>
    <w:rsid w:val="003001E2"/>
    <w:rsid w:val="003004DD"/>
    <w:rsid w:val="003005A5"/>
    <w:rsid w:val="00300C00"/>
    <w:rsid w:val="00300F2A"/>
    <w:rsid w:val="00300F31"/>
    <w:rsid w:val="00301369"/>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0E2"/>
    <w:rsid w:val="003041AF"/>
    <w:rsid w:val="0030447F"/>
    <w:rsid w:val="003045C8"/>
    <w:rsid w:val="003046B8"/>
    <w:rsid w:val="00305A31"/>
    <w:rsid w:val="00305EB8"/>
    <w:rsid w:val="00305FAD"/>
    <w:rsid w:val="00306FC6"/>
    <w:rsid w:val="00306FDB"/>
    <w:rsid w:val="00307602"/>
    <w:rsid w:val="00307619"/>
    <w:rsid w:val="003079CB"/>
    <w:rsid w:val="00307D4D"/>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748"/>
    <w:rsid w:val="00315876"/>
    <w:rsid w:val="00315A5D"/>
    <w:rsid w:val="00316BF7"/>
    <w:rsid w:val="00316F3B"/>
    <w:rsid w:val="0031703C"/>
    <w:rsid w:val="00317123"/>
    <w:rsid w:val="003174FD"/>
    <w:rsid w:val="00317669"/>
    <w:rsid w:val="00317CDA"/>
    <w:rsid w:val="00320179"/>
    <w:rsid w:val="003201BD"/>
    <w:rsid w:val="00320CF7"/>
    <w:rsid w:val="003213D1"/>
    <w:rsid w:val="003215CC"/>
    <w:rsid w:val="00321F19"/>
    <w:rsid w:val="00321F5C"/>
    <w:rsid w:val="0032262D"/>
    <w:rsid w:val="00323235"/>
    <w:rsid w:val="003236D5"/>
    <w:rsid w:val="00323AAB"/>
    <w:rsid w:val="00323D0E"/>
    <w:rsid w:val="0032400F"/>
    <w:rsid w:val="00324644"/>
    <w:rsid w:val="0032477F"/>
    <w:rsid w:val="00324E8D"/>
    <w:rsid w:val="00325DF8"/>
    <w:rsid w:val="00325E94"/>
    <w:rsid w:val="0032604F"/>
    <w:rsid w:val="00326639"/>
    <w:rsid w:val="00326979"/>
    <w:rsid w:val="00326E4E"/>
    <w:rsid w:val="003271EB"/>
    <w:rsid w:val="003279BB"/>
    <w:rsid w:val="00327B60"/>
    <w:rsid w:val="00327D83"/>
    <w:rsid w:val="00327E47"/>
    <w:rsid w:val="00330640"/>
    <w:rsid w:val="003308AF"/>
    <w:rsid w:val="00330D8D"/>
    <w:rsid w:val="0033147D"/>
    <w:rsid w:val="00331CB5"/>
    <w:rsid w:val="00332262"/>
    <w:rsid w:val="0033258A"/>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0A8"/>
    <w:rsid w:val="00337267"/>
    <w:rsid w:val="003374CE"/>
    <w:rsid w:val="00337A68"/>
    <w:rsid w:val="00337EC6"/>
    <w:rsid w:val="00337FB4"/>
    <w:rsid w:val="003401C8"/>
    <w:rsid w:val="00340849"/>
    <w:rsid w:val="00340D3E"/>
    <w:rsid w:val="00340D81"/>
    <w:rsid w:val="00340FD4"/>
    <w:rsid w:val="003412C2"/>
    <w:rsid w:val="0034152F"/>
    <w:rsid w:val="00341617"/>
    <w:rsid w:val="00341995"/>
    <w:rsid w:val="003421AB"/>
    <w:rsid w:val="00342664"/>
    <w:rsid w:val="003427BA"/>
    <w:rsid w:val="00342B1F"/>
    <w:rsid w:val="00343890"/>
    <w:rsid w:val="00343A44"/>
    <w:rsid w:val="00343A9D"/>
    <w:rsid w:val="003446B8"/>
    <w:rsid w:val="00344A1A"/>
    <w:rsid w:val="00344A38"/>
    <w:rsid w:val="00344CAD"/>
    <w:rsid w:val="00345451"/>
    <w:rsid w:val="00345836"/>
    <w:rsid w:val="003458C7"/>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89F"/>
    <w:rsid w:val="00353938"/>
    <w:rsid w:val="00353C3A"/>
    <w:rsid w:val="00353F9C"/>
    <w:rsid w:val="003540B0"/>
    <w:rsid w:val="0035421A"/>
    <w:rsid w:val="003543CE"/>
    <w:rsid w:val="00354426"/>
    <w:rsid w:val="003545D7"/>
    <w:rsid w:val="00354627"/>
    <w:rsid w:val="00354A4D"/>
    <w:rsid w:val="003557AE"/>
    <w:rsid w:val="00356253"/>
    <w:rsid w:val="00356B01"/>
    <w:rsid w:val="00356F2E"/>
    <w:rsid w:val="00357196"/>
    <w:rsid w:val="003571A7"/>
    <w:rsid w:val="00357483"/>
    <w:rsid w:val="003578EB"/>
    <w:rsid w:val="003579AE"/>
    <w:rsid w:val="003579FD"/>
    <w:rsid w:val="00357ABE"/>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5C1"/>
    <w:rsid w:val="0036588E"/>
    <w:rsid w:val="00365E62"/>
    <w:rsid w:val="0036606B"/>
    <w:rsid w:val="003665FB"/>
    <w:rsid w:val="003666EB"/>
    <w:rsid w:val="003667A3"/>
    <w:rsid w:val="00366819"/>
    <w:rsid w:val="00366A95"/>
    <w:rsid w:val="00366E31"/>
    <w:rsid w:val="00366EBA"/>
    <w:rsid w:val="003679EB"/>
    <w:rsid w:val="00367E24"/>
    <w:rsid w:val="003707E7"/>
    <w:rsid w:val="00370985"/>
    <w:rsid w:val="003719F5"/>
    <w:rsid w:val="00371B58"/>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6F"/>
    <w:rsid w:val="00375AE5"/>
    <w:rsid w:val="00375BB9"/>
    <w:rsid w:val="00375E1E"/>
    <w:rsid w:val="00376194"/>
    <w:rsid w:val="00376604"/>
    <w:rsid w:val="00376F4E"/>
    <w:rsid w:val="0037715E"/>
    <w:rsid w:val="00377611"/>
    <w:rsid w:val="0037788A"/>
    <w:rsid w:val="00377CDD"/>
    <w:rsid w:val="00377D19"/>
    <w:rsid w:val="00377DFB"/>
    <w:rsid w:val="003800F7"/>
    <w:rsid w:val="00380890"/>
    <w:rsid w:val="00380B37"/>
    <w:rsid w:val="00380C19"/>
    <w:rsid w:val="00380DB4"/>
    <w:rsid w:val="00380EB1"/>
    <w:rsid w:val="003820E0"/>
    <w:rsid w:val="0038218A"/>
    <w:rsid w:val="0038220A"/>
    <w:rsid w:val="0038223F"/>
    <w:rsid w:val="0038282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D74"/>
    <w:rsid w:val="00391317"/>
    <w:rsid w:val="00391412"/>
    <w:rsid w:val="0039151F"/>
    <w:rsid w:val="00391626"/>
    <w:rsid w:val="00391CC7"/>
    <w:rsid w:val="003925FE"/>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0E3"/>
    <w:rsid w:val="003961C0"/>
    <w:rsid w:val="00396322"/>
    <w:rsid w:val="00396498"/>
    <w:rsid w:val="00396764"/>
    <w:rsid w:val="00396C79"/>
    <w:rsid w:val="00396CD6"/>
    <w:rsid w:val="00397075"/>
    <w:rsid w:val="0039708D"/>
    <w:rsid w:val="003974A7"/>
    <w:rsid w:val="003974DE"/>
    <w:rsid w:val="00397521"/>
    <w:rsid w:val="00397C2B"/>
    <w:rsid w:val="003A0DCC"/>
    <w:rsid w:val="003A0FA1"/>
    <w:rsid w:val="003A1478"/>
    <w:rsid w:val="003A1A8C"/>
    <w:rsid w:val="003A1CF1"/>
    <w:rsid w:val="003A2ABD"/>
    <w:rsid w:val="003A2F00"/>
    <w:rsid w:val="003A30E8"/>
    <w:rsid w:val="003A31B4"/>
    <w:rsid w:val="003A31EE"/>
    <w:rsid w:val="003A32C6"/>
    <w:rsid w:val="003A343F"/>
    <w:rsid w:val="003A34B3"/>
    <w:rsid w:val="003A350A"/>
    <w:rsid w:val="003A38EA"/>
    <w:rsid w:val="003A3D5E"/>
    <w:rsid w:val="003A3FB5"/>
    <w:rsid w:val="003A440B"/>
    <w:rsid w:val="003A4956"/>
    <w:rsid w:val="003A4D1A"/>
    <w:rsid w:val="003A50CA"/>
    <w:rsid w:val="003A50F2"/>
    <w:rsid w:val="003A537A"/>
    <w:rsid w:val="003A6825"/>
    <w:rsid w:val="003A696D"/>
    <w:rsid w:val="003A6A51"/>
    <w:rsid w:val="003A70BE"/>
    <w:rsid w:val="003A73EE"/>
    <w:rsid w:val="003B080E"/>
    <w:rsid w:val="003B1999"/>
    <w:rsid w:val="003B1BF1"/>
    <w:rsid w:val="003B2164"/>
    <w:rsid w:val="003B21A7"/>
    <w:rsid w:val="003B23CF"/>
    <w:rsid w:val="003B2772"/>
    <w:rsid w:val="003B2A6D"/>
    <w:rsid w:val="003B2B2C"/>
    <w:rsid w:val="003B326B"/>
    <w:rsid w:val="003B35A4"/>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8FC"/>
    <w:rsid w:val="003C51E7"/>
    <w:rsid w:val="003C5708"/>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0E0"/>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A04"/>
    <w:rsid w:val="003D5B97"/>
    <w:rsid w:val="003D5E0B"/>
    <w:rsid w:val="003D6069"/>
    <w:rsid w:val="003D620A"/>
    <w:rsid w:val="003D63AD"/>
    <w:rsid w:val="003D6D61"/>
    <w:rsid w:val="003D6EA1"/>
    <w:rsid w:val="003D72B1"/>
    <w:rsid w:val="003D7968"/>
    <w:rsid w:val="003D7B9C"/>
    <w:rsid w:val="003D7E56"/>
    <w:rsid w:val="003E0483"/>
    <w:rsid w:val="003E04C4"/>
    <w:rsid w:val="003E0672"/>
    <w:rsid w:val="003E0A7F"/>
    <w:rsid w:val="003E0E2D"/>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0DF"/>
    <w:rsid w:val="003F0D40"/>
    <w:rsid w:val="003F1B5E"/>
    <w:rsid w:val="003F1D56"/>
    <w:rsid w:val="003F2315"/>
    <w:rsid w:val="003F2440"/>
    <w:rsid w:val="003F2736"/>
    <w:rsid w:val="003F2ADB"/>
    <w:rsid w:val="003F31BA"/>
    <w:rsid w:val="003F327F"/>
    <w:rsid w:val="003F33BB"/>
    <w:rsid w:val="003F3D87"/>
    <w:rsid w:val="003F440B"/>
    <w:rsid w:val="003F448F"/>
    <w:rsid w:val="003F4DC8"/>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98D"/>
    <w:rsid w:val="00405AE9"/>
    <w:rsid w:val="00405D5D"/>
    <w:rsid w:val="00405E84"/>
    <w:rsid w:val="004068E9"/>
    <w:rsid w:val="00406D07"/>
    <w:rsid w:val="0040798C"/>
    <w:rsid w:val="00407F76"/>
    <w:rsid w:val="00410181"/>
    <w:rsid w:val="0041046A"/>
    <w:rsid w:val="00411070"/>
    <w:rsid w:val="0041108A"/>
    <w:rsid w:val="0041114F"/>
    <w:rsid w:val="004115A5"/>
    <w:rsid w:val="00411E36"/>
    <w:rsid w:val="004126F8"/>
    <w:rsid w:val="00412831"/>
    <w:rsid w:val="00412984"/>
    <w:rsid w:val="00413031"/>
    <w:rsid w:val="00413469"/>
    <w:rsid w:val="00413AD5"/>
    <w:rsid w:val="00414521"/>
    <w:rsid w:val="004146D9"/>
    <w:rsid w:val="00414E68"/>
    <w:rsid w:val="004158B9"/>
    <w:rsid w:val="00415C7D"/>
    <w:rsid w:val="00416022"/>
    <w:rsid w:val="0041621B"/>
    <w:rsid w:val="0041669F"/>
    <w:rsid w:val="00416900"/>
    <w:rsid w:val="00416FB4"/>
    <w:rsid w:val="00416FBE"/>
    <w:rsid w:val="004173A3"/>
    <w:rsid w:val="00417896"/>
    <w:rsid w:val="004200B0"/>
    <w:rsid w:val="004200B9"/>
    <w:rsid w:val="00420C50"/>
    <w:rsid w:val="00420E8E"/>
    <w:rsid w:val="00421288"/>
    <w:rsid w:val="004216D4"/>
    <w:rsid w:val="00421C91"/>
    <w:rsid w:val="00422B0B"/>
    <w:rsid w:val="00424962"/>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86B"/>
    <w:rsid w:val="00430B44"/>
    <w:rsid w:val="00430D03"/>
    <w:rsid w:val="00430D6E"/>
    <w:rsid w:val="00430EC1"/>
    <w:rsid w:val="00430F68"/>
    <w:rsid w:val="00431815"/>
    <w:rsid w:val="004318AA"/>
    <w:rsid w:val="00431DAD"/>
    <w:rsid w:val="00432969"/>
    <w:rsid w:val="00432D54"/>
    <w:rsid w:val="00433299"/>
    <w:rsid w:val="004332BC"/>
    <w:rsid w:val="00433457"/>
    <w:rsid w:val="004334E1"/>
    <w:rsid w:val="00433A21"/>
    <w:rsid w:val="00433F54"/>
    <w:rsid w:val="0043445A"/>
    <w:rsid w:val="004344C6"/>
    <w:rsid w:val="00434999"/>
    <w:rsid w:val="00434A66"/>
    <w:rsid w:val="00434C4F"/>
    <w:rsid w:val="00435282"/>
    <w:rsid w:val="00435935"/>
    <w:rsid w:val="00435B60"/>
    <w:rsid w:val="00435F96"/>
    <w:rsid w:val="0043619E"/>
    <w:rsid w:val="00436392"/>
    <w:rsid w:val="0043666F"/>
    <w:rsid w:val="00436942"/>
    <w:rsid w:val="00436B73"/>
    <w:rsid w:val="00436BBD"/>
    <w:rsid w:val="00436D45"/>
    <w:rsid w:val="00436F75"/>
    <w:rsid w:val="00436F7C"/>
    <w:rsid w:val="00437474"/>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BEC"/>
    <w:rsid w:val="00445E8C"/>
    <w:rsid w:val="0044638B"/>
    <w:rsid w:val="00446558"/>
    <w:rsid w:val="0044698E"/>
    <w:rsid w:val="00446C3A"/>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B0D"/>
    <w:rsid w:val="00454057"/>
    <w:rsid w:val="00454571"/>
    <w:rsid w:val="0045471D"/>
    <w:rsid w:val="0045524B"/>
    <w:rsid w:val="00455914"/>
    <w:rsid w:val="00455C78"/>
    <w:rsid w:val="00455CF7"/>
    <w:rsid w:val="00456087"/>
    <w:rsid w:val="004565B5"/>
    <w:rsid w:val="004566D6"/>
    <w:rsid w:val="004566FA"/>
    <w:rsid w:val="0045686B"/>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4C5"/>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14C"/>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683"/>
    <w:rsid w:val="00477A46"/>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C2B"/>
    <w:rsid w:val="00486043"/>
    <w:rsid w:val="0048684C"/>
    <w:rsid w:val="00486B19"/>
    <w:rsid w:val="00486E45"/>
    <w:rsid w:val="004875CF"/>
    <w:rsid w:val="00487803"/>
    <w:rsid w:val="00487950"/>
    <w:rsid w:val="00487C8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5241"/>
    <w:rsid w:val="00495510"/>
    <w:rsid w:val="00495EDD"/>
    <w:rsid w:val="004962E6"/>
    <w:rsid w:val="004965BA"/>
    <w:rsid w:val="00496A30"/>
    <w:rsid w:val="00496AB7"/>
    <w:rsid w:val="00496F94"/>
    <w:rsid w:val="00497106"/>
    <w:rsid w:val="004975FF"/>
    <w:rsid w:val="00497946"/>
    <w:rsid w:val="00497B17"/>
    <w:rsid w:val="00497B76"/>
    <w:rsid w:val="004A02E1"/>
    <w:rsid w:val="004A053A"/>
    <w:rsid w:val="004A08B0"/>
    <w:rsid w:val="004A0D1D"/>
    <w:rsid w:val="004A1A6F"/>
    <w:rsid w:val="004A1F5B"/>
    <w:rsid w:val="004A248F"/>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587"/>
    <w:rsid w:val="004B170E"/>
    <w:rsid w:val="004B1A0C"/>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C1"/>
    <w:rsid w:val="004D759D"/>
    <w:rsid w:val="004D7AD5"/>
    <w:rsid w:val="004D7BC2"/>
    <w:rsid w:val="004E0A55"/>
    <w:rsid w:val="004E0F30"/>
    <w:rsid w:val="004E13FF"/>
    <w:rsid w:val="004E14A3"/>
    <w:rsid w:val="004E171E"/>
    <w:rsid w:val="004E1A93"/>
    <w:rsid w:val="004E2271"/>
    <w:rsid w:val="004E248C"/>
    <w:rsid w:val="004E292A"/>
    <w:rsid w:val="004E2A7F"/>
    <w:rsid w:val="004E2E9A"/>
    <w:rsid w:val="004E3352"/>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8C0"/>
    <w:rsid w:val="004E7B24"/>
    <w:rsid w:val="004E7C2C"/>
    <w:rsid w:val="004E7CAF"/>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577"/>
    <w:rsid w:val="004F69F3"/>
    <w:rsid w:val="004F6C2A"/>
    <w:rsid w:val="004F7235"/>
    <w:rsid w:val="004F78FB"/>
    <w:rsid w:val="004F797F"/>
    <w:rsid w:val="004F7C9D"/>
    <w:rsid w:val="004F7CE1"/>
    <w:rsid w:val="00500549"/>
    <w:rsid w:val="00500A71"/>
    <w:rsid w:val="00500A9D"/>
    <w:rsid w:val="00501324"/>
    <w:rsid w:val="0050196B"/>
    <w:rsid w:val="005021EF"/>
    <w:rsid w:val="00502539"/>
    <w:rsid w:val="00502896"/>
    <w:rsid w:val="00502E5E"/>
    <w:rsid w:val="00502E86"/>
    <w:rsid w:val="00503200"/>
    <w:rsid w:val="00503D66"/>
    <w:rsid w:val="0050425B"/>
    <w:rsid w:val="00504AE7"/>
    <w:rsid w:val="00504B9E"/>
    <w:rsid w:val="00504EC5"/>
    <w:rsid w:val="00504EE8"/>
    <w:rsid w:val="0050528B"/>
    <w:rsid w:val="00505C72"/>
    <w:rsid w:val="00506AA4"/>
    <w:rsid w:val="0050742E"/>
    <w:rsid w:val="00507891"/>
    <w:rsid w:val="00507AF3"/>
    <w:rsid w:val="00507F12"/>
    <w:rsid w:val="00510161"/>
    <w:rsid w:val="00510917"/>
    <w:rsid w:val="00510BA2"/>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938"/>
    <w:rsid w:val="00514C96"/>
    <w:rsid w:val="00514FBE"/>
    <w:rsid w:val="00515A5E"/>
    <w:rsid w:val="00515D0D"/>
    <w:rsid w:val="00515D83"/>
    <w:rsid w:val="00516221"/>
    <w:rsid w:val="005162BA"/>
    <w:rsid w:val="0051641D"/>
    <w:rsid w:val="0051674F"/>
    <w:rsid w:val="00516EC6"/>
    <w:rsid w:val="005171DD"/>
    <w:rsid w:val="00517933"/>
    <w:rsid w:val="00517AC8"/>
    <w:rsid w:val="00517D84"/>
    <w:rsid w:val="00521421"/>
    <w:rsid w:val="00521FB4"/>
    <w:rsid w:val="00522768"/>
    <w:rsid w:val="00522F0E"/>
    <w:rsid w:val="00523018"/>
    <w:rsid w:val="00523324"/>
    <w:rsid w:val="00523AA7"/>
    <w:rsid w:val="0052419D"/>
    <w:rsid w:val="0052438B"/>
    <w:rsid w:val="005247B8"/>
    <w:rsid w:val="00525C1F"/>
    <w:rsid w:val="00526186"/>
    <w:rsid w:val="005268EB"/>
    <w:rsid w:val="0052758E"/>
    <w:rsid w:val="00530735"/>
    <w:rsid w:val="00530A3E"/>
    <w:rsid w:val="00530CEC"/>
    <w:rsid w:val="00531B30"/>
    <w:rsid w:val="005328CB"/>
    <w:rsid w:val="0053299E"/>
    <w:rsid w:val="005329D5"/>
    <w:rsid w:val="005330AF"/>
    <w:rsid w:val="005330CB"/>
    <w:rsid w:val="00533524"/>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2377"/>
    <w:rsid w:val="0054237F"/>
    <w:rsid w:val="005424FE"/>
    <w:rsid w:val="0054252F"/>
    <w:rsid w:val="0054309A"/>
    <w:rsid w:val="00544014"/>
    <w:rsid w:val="005441CD"/>
    <w:rsid w:val="0054436E"/>
    <w:rsid w:val="005443B2"/>
    <w:rsid w:val="005446CB"/>
    <w:rsid w:val="00544795"/>
    <w:rsid w:val="00544F4E"/>
    <w:rsid w:val="005453D5"/>
    <w:rsid w:val="005458C4"/>
    <w:rsid w:val="00545BE8"/>
    <w:rsid w:val="00545EEA"/>
    <w:rsid w:val="005460FA"/>
    <w:rsid w:val="00546138"/>
    <w:rsid w:val="0054624F"/>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0F0B"/>
    <w:rsid w:val="0056268E"/>
    <w:rsid w:val="005626F3"/>
    <w:rsid w:val="00562BE8"/>
    <w:rsid w:val="00562C6F"/>
    <w:rsid w:val="00563AFA"/>
    <w:rsid w:val="00563B28"/>
    <w:rsid w:val="00563C58"/>
    <w:rsid w:val="00564EB5"/>
    <w:rsid w:val="005651BD"/>
    <w:rsid w:val="0056550C"/>
    <w:rsid w:val="0056597B"/>
    <w:rsid w:val="00565AEF"/>
    <w:rsid w:val="00565E79"/>
    <w:rsid w:val="00565EF4"/>
    <w:rsid w:val="005661B7"/>
    <w:rsid w:val="00566AC2"/>
    <w:rsid w:val="005671BC"/>
    <w:rsid w:val="005674A0"/>
    <w:rsid w:val="00567BB9"/>
    <w:rsid w:val="00567DE4"/>
    <w:rsid w:val="00567FCF"/>
    <w:rsid w:val="00570835"/>
    <w:rsid w:val="00570950"/>
    <w:rsid w:val="00571281"/>
    <w:rsid w:val="0057142C"/>
    <w:rsid w:val="005719D4"/>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57C"/>
    <w:rsid w:val="00595875"/>
    <w:rsid w:val="00595FCB"/>
    <w:rsid w:val="00596470"/>
    <w:rsid w:val="0059667D"/>
    <w:rsid w:val="0059690E"/>
    <w:rsid w:val="00596B68"/>
    <w:rsid w:val="00597075"/>
    <w:rsid w:val="0059719B"/>
    <w:rsid w:val="005973C2"/>
    <w:rsid w:val="00597951"/>
    <w:rsid w:val="00597A95"/>
    <w:rsid w:val="00597F0C"/>
    <w:rsid w:val="005A01AE"/>
    <w:rsid w:val="005A0311"/>
    <w:rsid w:val="005A0400"/>
    <w:rsid w:val="005A0C0B"/>
    <w:rsid w:val="005A106E"/>
    <w:rsid w:val="005A1712"/>
    <w:rsid w:val="005A17BD"/>
    <w:rsid w:val="005A1A0C"/>
    <w:rsid w:val="005A28AA"/>
    <w:rsid w:val="005A31EE"/>
    <w:rsid w:val="005A34B1"/>
    <w:rsid w:val="005A3B7C"/>
    <w:rsid w:val="005A4D28"/>
    <w:rsid w:val="005A5218"/>
    <w:rsid w:val="005A56D3"/>
    <w:rsid w:val="005A589A"/>
    <w:rsid w:val="005A5BF0"/>
    <w:rsid w:val="005A60F7"/>
    <w:rsid w:val="005A647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BD5"/>
    <w:rsid w:val="005B3DD2"/>
    <w:rsid w:val="005B47B0"/>
    <w:rsid w:val="005B4A03"/>
    <w:rsid w:val="005B4D7B"/>
    <w:rsid w:val="005B4E96"/>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626"/>
    <w:rsid w:val="005C0D55"/>
    <w:rsid w:val="005C0ED5"/>
    <w:rsid w:val="005C1114"/>
    <w:rsid w:val="005C1365"/>
    <w:rsid w:val="005C1B89"/>
    <w:rsid w:val="005C1DE9"/>
    <w:rsid w:val="005C2B36"/>
    <w:rsid w:val="005C2D66"/>
    <w:rsid w:val="005C2F71"/>
    <w:rsid w:val="005C30A7"/>
    <w:rsid w:val="005C35A4"/>
    <w:rsid w:val="005C3698"/>
    <w:rsid w:val="005C3898"/>
    <w:rsid w:val="005C397A"/>
    <w:rsid w:val="005C39A9"/>
    <w:rsid w:val="005C3A35"/>
    <w:rsid w:val="005C3B92"/>
    <w:rsid w:val="005C3E84"/>
    <w:rsid w:val="005C3F64"/>
    <w:rsid w:val="005C44A4"/>
    <w:rsid w:val="005C4529"/>
    <w:rsid w:val="005C460E"/>
    <w:rsid w:val="005C5033"/>
    <w:rsid w:val="005C51FD"/>
    <w:rsid w:val="005C5575"/>
    <w:rsid w:val="005C599A"/>
    <w:rsid w:val="005C621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107"/>
    <w:rsid w:val="005D457B"/>
    <w:rsid w:val="005D480E"/>
    <w:rsid w:val="005D4B1F"/>
    <w:rsid w:val="005D4D25"/>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6CC7"/>
    <w:rsid w:val="005E770F"/>
    <w:rsid w:val="005E7924"/>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A1F"/>
    <w:rsid w:val="00601BF6"/>
    <w:rsid w:val="00601F16"/>
    <w:rsid w:val="00601FB5"/>
    <w:rsid w:val="00602475"/>
    <w:rsid w:val="00602625"/>
    <w:rsid w:val="0060277F"/>
    <w:rsid w:val="00602A24"/>
    <w:rsid w:val="0060302C"/>
    <w:rsid w:val="0060384E"/>
    <w:rsid w:val="00603F85"/>
    <w:rsid w:val="006044B4"/>
    <w:rsid w:val="00604E46"/>
    <w:rsid w:val="00605A01"/>
    <w:rsid w:val="00605F5A"/>
    <w:rsid w:val="006069C8"/>
    <w:rsid w:val="00606AE1"/>
    <w:rsid w:val="00606C8B"/>
    <w:rsid w:val="00606D56"/>
    <w:rsid w:val="00606F3C"/>
    <w:rsid w:val="00607633"/>
    <w:rsid w:val="00607704"/>
    <w:rsid w:val="00607AAA"/>
    <w:rsid w:val="00607DCF"/>
    <w:rsid w:val="00607E4F"/>
    <w:rsid w:val="00607F76"/>
    <w:rsid w:val="0061071D"/>
    <w:rsid w:val="00610794"/>
    <w:rsid w:val="0061083F"/>
    <w:rsid w:val="00610A92"/>
    <w:rsid w:val="00610EBE"/>
    <w:rsid w:val="0061110D"/>
    <w:rsid w:val="00611613"/>
    <w:rsid w:val="0061176E"/>
    <w:rsid w:val="00611F0B"/>
    <w:rsid w:val="00611F2C"/>
    <w:rsid w:val="006122AD"/>
    <w:rsid w:val="006131F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17"/>
    <w:rsid w:val="00622BA4"/>
    <w:rsid w:val="00622EFC"/>
    <w:rsid w:val="006232D0"/>
    <w:rsid w:val="0062381B"/>
    <w:rsid w:val="006238D0"/>
    <w:rsid w:val="00623A3B"/>
    <w:rsid w:val="00623F5D"/>
    <w:rsid w:val="006246BA"/>
    <w:rsid w:val="00624968"/>
    <w:rsid w:val="006249A4"/>
    <w:rsid w:val="006250E9"/>
    <w:rsid w:val="0062571C"/>
    <w:rsid w:val="006258DA"/>
    <w:rsid w:val="00625A2E"/>
    <w:rsid w:val="00625AAE"/>
    <w:rsid w:val="00625D51"/>
    <w:rsid w:val="00625E48"/>
    <w:rsid w:val="00625E63"/>
    <w:rsid w:val="006263D8"/>
    <w:rsid w:val="0062698D"/>
    <w:rsid w:val="0062760C"/>
    <w:rsid w:val="00627852"/>
    <w:rsid w:val="00627B30"/>
    <w:rsid w:val="00627D77"/>
    <w:rsid w:val="0063016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C9"/>
    <w:rsid w:val="006345B6"/>
    <w:rsid w:val="0063496F"/>
    <w:rsid w:val="00634BB0"/>
    <w:rsid w:val="0063542A"/>
    <w:rsid w:val="00635CB3"/>
    <w:rsid w:val="0063644C"/>
    <w:rsid w:val="00637033"/>
    <w:rsid w:val="006370D9"/>
    <w:rsid w:val="00637537"/>
    <w:rsid w:val="0063778B"/>
    <w:rsid w:val="00637C54"/>
    <w:rsid w:val="006401A2"/>
    <w:rsid w:val="006415F2"/>
    <w:rsid w:val="006419E5"/>
    <w:rsid w:val="00641D7F"/>
    <w:rsid w:val="006421E8"/>
    <w:rsid w:val="006424C2"/>
    <w:rsid w:val="00642892"/>
    <w:rsid w:val="0064372F"/>
    <w:rsid w:val="00644207"/>
    <w:rsid w:val="006444C2"/>
    <w:rsid w:val="00644C0D"/>
    <w:rsid w:val="0064511A"/>
    <w:rsid w:val="00645447"/>
    <w:rsid w:val="0064583B"/>
    <w:rsid w:val="00645B28"/>
    <w:rsid w:val="00646142"/>
    <w:rsid w:val="0064618E"/>
    <w:rsid w:val="00646540"/>
    <w:rsid w:val="0064665A"/>
    <w:rsid w:val="00646718"/>
    <w:rsid w:val="006468FA"/>
    <w:rsid w:val="00646957"/>
    <w:rsid w:val="00646B86"/>
    <w:rsid w:val="00646BF7"/>
    <w:rsid w:val="00646C38"/>
    <w:rsid w:val="00646D7A"/>
    <w:rsid w:val="00646E8B"/>
    <w:rsid w:val="006470CB"/>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507"/>
    <w:rsid w:val="0066376D"/>
    <w:rsid w:val="0066388E"/>
    <w:rsid w:val="00663C82"/>
    <w:rsid w:val="00663FD2"/>
    <w:rsid w:val="00664115"/>
    <w:rsid w:val="00664A4C"/>
    <w:rsid w:val="00664D37"/>
    <w:rsid w:val="00665613"/>
    <w:rsid w:val="00665CB6"/>
    <w:rsid w:val="0066627E"/>
    <w:rsid w:val="006667A2"/>
    <w:rsid w:val="006669C0"/>
    <w:rsid w:val="00666EC8"/>
    <w:rsid w:val="0066721F"/>
    <w:rsid w:val="0066737A"/>
    <w:rsid w:val="006705F4"/>
    <w:rsid w:val="0067092D"/>
    <w:rsid w:val="00670A57"/>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047"/>
    <w:rsid w:val="00675229"/>
    <w:rsid w:val="00675959"/>
    <w:rsid w:val="00676873"/>
    <w:rsid w:val="00676DE4"/>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3B6"/>
    <w:rsid w:val="00683C96"/>
    <w:rsid w:val="00683F82"/>
    <w:rsid w:val="00683FC3"/>
    <w:rsid w:val="00684210"/>
    <w:rsid w:val="006843F3"/>
    <w:rsid w:val="0068480B"/>
    <w:rsid w:val="00684DFE"/>
    <w:rsid w:val="00685145"/>
    <w:rsid w:val="00685185"/>
    <w:rsid w:val="00685701"/>
    <w:rsid w:val="00685722"/>
    <w:rsid w:val="00685853"/>
    <w:rsid w:val="0068628E"/>
    <w:rsid w:val="006901E6"/>
    <w:rsid w:val="006901F5"/>
    <w:rsid w:val="00691B13"/>
    <w:rsid w:val="00691D47"/>
    <w:rsid w:val="0069253E"/>
    <w:rsid w:val="00692678"/>
    <w:rsid w:val="00692798"/>
    <w:rsid w:val="006927C0"/>
    <w:rsid w:val="00692B9F"/>
    <w:rsid w:val="00692BAD"/>
    <w:rsid w:val="00693050"/>
    <w:rsid w:val="0069354E"/>
    <w:rsid w:val="00693C94"/>
    <w:rsid w:val="006946ED"/>
    <w:rsid w:val="006947A9"/>
    <w:rsid w:val="00694FD9"/>
    <w:rsid w:val="00695090"/>
    <w:rsid w:val="00695D59"/>
    <w:rsid w:val="00695D9D"/>
    <w:rsid w:val="0069607B"/>
    <w:rsid w:val="00696669"/>
    <w:rsid w:val="006967C8"/>
    <w:rsid w:val="00696CBE"/>
    <w:rsid w:val="00696EF9"/>
    <w:rsid w:val="0069721F"/>
    <w:rsid w:val="00697468"/>
    <w:rsid w:val="00697646"/>
    <w:rsid w:val="0069764B"/>
    <w:rsid w:val="00697AD2"/>
    <w:rsid w:val="00697CDB"/>
    <w:rsid w:val="006A0012"/>
    <w:rsid w:val="006A0822"/>
    <w:rsid w:val="006A0881"/>
    <w:rsid w:val="006A0C65"/>
    <w:rsid w:val="006A18D6"/>
    <w:rsid w:val="006A1D00"/>
    <w:rsid w:val="006A1F5F"/>
    <w:rsid w:val="006A2EED"/>
    <w:rsid w:val="006A3B0A"/>
    <w:rsid w:val="006A3C4B"/>
    <w:rsid w:val="006A3C65"/>
    <w:rsid w:val="006A4605"/>
    <w:rsid w:val="006A47FA"/>
    <w:rsid w:val="006A491F"/>
    <w:rsid w:val="006A4998"/>
    <w:rsid w:val="006A4FDF"/>
    <w:rsid w:val="006A5069"/>
    <w:rsid w:val="006A55F2"/>
    <w:rsid w:val="006A56FC"/>
    <w:rsid w:val="006A588F"/>
    <w:rsid w:val="006A64F4"/>
    <w:rsid w:val="006A67D2"/>
    <w:rsid w:val="006A6C7F"/>
    <w:rsid w:val="006A7356"/>
    <w:rsid w:val="006A74C3"/>
    <w:rsid w:val="006A7AF5"/>
    <w:rsid w:val="006A7C16"/>
    <w:rsid w:val="006B022F"/>
    <w:rsid w:val="006B061F"/>
    <w:rsid w:val="006B065B"/>
    <w:rsid w:val="006B0662"/>
    <w:rsid w:val="006B08EF"/>
    <w:rsid w:val="006B0D58"/>
    <w:rsid w:val="006B0F69"/>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36FC"/>
    <w:rsid w:val="006D3962"/>
    <w:rsid w:val="006D3AC1"/>
    <w:rsid w:val="006D42FD"/>
    <w:rsid w:val="006D449A"/>
    <w:rsid w:val="006D4A24"/>
    <w:rsid w:val="006D4A88"/>
    <w:rsid w:val="006D4BC0"/>
    <w:rsid w:val="006D4D93"/>
    <w:rsid w:val="006D5103"/>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4F5"/>
    <w:rsid w:val="006E2053"/>
    <w:rsid w:val="006E210F"/>
    <w:rsid w:val="006E25B8"/>
    <w:rsid w:val="006E26DD"/>
    <w:rsid w:val="006E2D09"/>
    <w:rsid w:val="006E2E85"/>
    <w:rsid w:val="006E2F7C"/>
    <w:rsid w:val="006E365A"/>
    <w:rsid w:val="006E3965"/>
    <w:rsid w:val="006E3982"/>
    <w:rsid w:val="006E3AAF"/>
    <w:rsid w:val="006E3BDF"/>
    <w:rsid w:val="006E3C08"/>
    <w:rsid w:val="006E3C8D"/>
    <w:rsid w:val="006E4461"/>
    <w:rsid w:val="006E4B5B"/>
    <w:rsid w:val="006E4EA1"/>
    <w:rsid w:val="006E4F7C"/>
    <w:rsid w:val="006E543F"/>
    <w:rsid w:val="006E5BA5"/>
    <w:rsid w:val="006E613B"/>
    <w:rsid w:val="006E7893"/>
    <w:rsid w:val="006F07BD"/>
    <w:rsid w:val="006F0CD1"/>
    <w:rsid w:val="006F104A"/>
    <w:rsid w:val="006F10E0"/>
    <w:rsid w:val="006F1965"/>
    <w:rsid w:val="006F1CC6"/>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5CF2"/>
    <w:rsid w:val="006F5F0A"/>
    <w:rsid w:val="006F6332"/>
    <w:rsid w:val="006F641C"/>
    <w:rsid w:val="006F6428"/>
    <w:rsid w:val="006F6736"/>
    <w:rsid w:val="006F6B74"/>
    <w:rsid w:val="006F7263"/>
    <w:rsid w:val="006F73B9"/>
    <w:rsid w:val="00700165"/>
    <w:rsid w:val="007005FB"/>
    <w:rsid w:val="00700C58"/>
    <w:rsid w:val="00701BF7"/>
    <w:rsid w:val="00702DD8"/>
    <w:rsid w:val="007031E2"/>
    <w:rsid w:val="00703429"/>
    <w:rsid w:val="00703488"/>
    <w:rsid w:val="00703BF5"/>
    <w:rsid w:val="00703CB6"/>
    <w:rsid w:val="00703E26"/>
    <w:rsid w:val="0070414A"/>
    <w:rsid w:val="0070445D"/>
    <w:rsid w:val="00704540"/>
    <w:rsid w:val="007047B4"/>
    <w:rsid w:val="00704A68"/>
    <w:rsid w:val="00704B2C"/>
    <w:rsid w:val="00705579"/>
    <w:rsid w:val="00706708"/>
    <w:rsid w:val="00707515"/>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EC9"/>
    <w:rsid w:val="00715F73"/>
    <w:rsid w:val="007160EC"/>
    <w:rsid w:val="00716270"/>
    <w:rsid w:val="00716316"/>
    <w:rsid w:val="0071662C"/>
    <w:rsid w:val="00716FE9"/>
    <w:rsid w:val="007176AB"/>
    <w:rsid w:val="00717AC0"/>
    <w:rsid w:val="00720227"/>
    <w:rsid w:val="00720C9F"/>
    <w:rsid w:val="00720D80"/>
    <w:rsid w:val="0072123B"/>
    <w:rsid w:val="007214A5"/>
    <w:rsid w:val="00721D36"/>
    <w:rsid w:val="00722272"/>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933"/>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6FD6"/>
    <w:rsid w:val="00747497"/>
    <w:rsid w:val="0074770A"/>
    <w:rsid w:val="00747911"/>
    <w:rsid w:val="007479B0"/>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8E4"/>
    <w:rsid w:val="007551D9"/>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6ED"/>
    <w:rsid w:val="00760779"/>
    <w:rsid w:val="00760815"/>
    <w:rsid w:val="007608D8"/>
    <w:rsid w:val="007615C5"/>
    <w:rsid w:val="00761841"/>
    <w:rsid w:val="007619E3"/>
    <w:rsid w:val="00761BE2"/>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8B7"/>
    <w:rsid w:val="00765DF8"/>
    <w:rsid w:val="00765F94"/>
    <w:rsid w:val="00766024"/>
    <w:rsid w:val="007662A9"/>
    <w:rsid w:val="007666A2"/>
    <w:rsid w:val="00766976"/>
    <w:rsid w:val="0076703F"/>
    <w:rsid w:val="007678A7"/>
    <w:rsid w:val="00767953"/>
    <w:rsid w:val="00767CA0"/>
    <w:rsid w:val="007703E0"/>
    <w:rsid w:val="007705F4"/>
    <w:rsid w:val="00770694"/>
    <w:rsid w:val="00770A67"/>
    <w:rsid w:val="00770B5E"/>
    <w:rsid w:val="00771255"/>
    <w:rsid w:val="00771649"/>
    <w:rsid w:val="007716BD"/>
    <w:rsid w:val="0077171D"/>
    <w:rsid w:val="0077266A"/>
    <w:rsid w:val="00772D0E"/>
    <w:rsid w:val="00773044"/>
    <w:rsid w:val="00773E1B"/>
    <w:rsid w:val="00773F14"/>
    <w:rsid w:val="007743D6"/>
    <w:rsid w:val="007748AB"/>
    <w:rsid w:val="00774D33"/>
    <w:rsid w:val="00774D5F"/>
    <w:rsid w:val="00775472"/>
    <w:rsid w:val="007755C5"/>
    <w:rsid w:val="00775CF8"/>
    <w:rsid w:val="00775D35"/>
    <w:rsid w:val="007764C4"/>
    <w:rsid w:val="00776619"/>
    <w:rsid w:val="007766D5"/>
    <w:rsid w:val="00776920"/>
    <w:rsid w:val="00776EA1"/>
    <w:rsid w:val="00777BED"/>
    <w:rsid w:val="00777CC7"/>
    <w:rsid w:val="0078037A"/>
    <w:rsid w:val="007806F6"/>
    <w:rsid w:val="007808FF"/>
    <w:rsid w:val="007810BD"/>
    <w:rsid w:val="00782253"/>
    <w:rsid w:val="0078290C"/>
    <w:rsid w:val="00783A7F"/>
    <w:rsid w:val="00784749"/>
    <w:rsid w:val="00784BBE"/>
    <w:rsid w:val="00784C9A"/>
    <w:rsid w:val="007850CE"/>
    <w:rsid w:val="0078520E"/>
    <w:rsid w:val="007854A4"/>
    <w:rsid w:val="00785CB8"/>
    <w:rsid w:val="0078692F"/>
    <w:rsid w:val="00786F78"/>
    <w:rsid w:val="00787103"/>
    <w:rsid w:val="007873AB"/>
    <w:rsid w:val="00787400"/>
    <w:rsid w:val="007876DC"/>
    <w:rsid w:val="00787A88"/>
    <w:rsid w:val="00787B8E"/>
    <w:rsid w:val="00787F57"/>
    <w:rsid w:val="007901D8"/>
    <w:rsid w:val="00790362"/>
    <w:rsid w:val="00790E55"/>
    <w:rsid w:val="0079122D"/>
    <w:rsid w:val="007912CF"/>
    <w:rsid w:val="007917A4"/>
    <w:rsid w:val="0079230D"/>
    <w:rsid w:val="0079242A"/>
    <w:rsid w:val="00792BE4"/>
    <w:rsid w:val="00792D96"/>
    <w:rsid w:val="00792FA0"/>
    <w:rsid w:val="00793338"/>
    <w:rsid w:val="0079338B"/>
    <w:rsid w:val="00793425"/>
    <w:rsid w:val="007939ED"/>
    <w:rsid w:val="00793E2C"/>
    <w:rsid w:val="00794701"/>
    <w:rsid w:val="00794AF0"/>
    <w:rsid w:val="00795113"/>
    <w:rsid w:val="00795670"/>
    <w:rsid w:val="007956FB"/>
    <w:rsid w:val="007959B4"/>
    <w:rsid w:val="00796747"/>
    <w:rsid w:val="00797061"/>
    <w:rsid w:val="00797599"/>
    <w:rsid w:val="00797A95"/>
    <w:rsid w:val="00797C9C"/>
    <w:rsid w:val="00797D15"/>
    <w:rsid w:val="007A00BB"/>
    <w:rsid w:val="007A01A2"/>
    <w:rsid w:val="007A0B79"/>
    <w:rsid w:val="007A10BC"/>
    <w:rsid w:val="007A156E"/>
    <w:rsid w:val="007A1597"/>
    <w:rsid w:val="007A22A9"/>
    <w:rsid w:val="007A2366"/>
    <w:rsid w:val="007A290D"/>
    <w:rsid w:val="007A2A46"/>
    <w:rsid w:val="007A2FBB"/>
    <w:rsid w:val="007A37A0"/>
    <w:rsid w:val="007A3A02"/>
    <w:rsid w:val="007A3A71"/>
    <w:rsid w:val="007A40FE"/>
    <w:rsid w:val="007A4413"/>
    <w:rsid w:val="007A4B6E"/>
    <w:rsid w:val="007A4BDE"/>
    <w:rsid w:val="007A53E2"/>
    <w:rsid w:val="007A57B8"/>
    <w:rsid w:val="007A5858"/>
    <w:rsid w:val="007A5958"/>
    <w:rsid w:val="007A61F7"/>
    <w:rsid w:val="007A6268"/>
    <w:rsid w:val="007A64F8"/>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CF1"/>
    <w:rsid w:val="007B5EAE"/>
    <w:rsid w:val="007B5EEB"/>
    <w:rsid w:val="007B6B2F"/>
    <w:rsid w:val="007B7427"/>
    <w:rsid w:val="007B7542"/>
    <w:rsid w:val="007B77C3"/>
    <w:rsid w:val="007B794B"/>
    <w:rsid w:val="007B7BB8"/>
    <w:rsid w:val="007B7DC9"/>
    <w:rsid w:val="007C0078"/>
    <w:rsid w:val="007C052C"/>
    <w:rsid w:val="007C0BB2"/>
    <w:rsid w:val="007C0D6D"/>
    <w:rsid w:val="007C0F6A"/>
    <w:rsid w:val="007C1106"/>
    <w:rsid w:val="007C1DD4"/>
    <w:rsid w:val="007C1EEA"/>
    <w:rsid w:val="007C2113"/>
    <w:rsid w:val="007C2826"/>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273"/>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C19"/>
    <w:rsid w:val="007F0EFD"/>
    <w:rsid w:val="007F1069"/>
    <w:rsid w:val="007F1D04"/>
    <w:rsid w:val="007F1D7E"/>
    <w:rsid w:val="007F2572"/>
    <w:rsid w:val="007F2FA7"/>
    <w:rsid w:val="007F33D8"/>
    <w:rsid w:val="007F340C"/>
    <w:rsid w:val="007F36B6"/>
    <w:rsid w:val="007F400C"/>
    <w:rsid w:val="007F40BC"/>
    <w:rsid w:val="007F46BC"/>
    <w:rsid w:val="007F4821"/>
    <w:rsid w:val="007F540D"/>
    <w:rsid w:val="007F5D81"/>
    <w:rsid w:val="007F60F2"/>
    <w:rsid w:val="007F6263"/>
    <w:rsid w:val="007F6927"/>
    <w:rsid w:val="007F6C8D"/>
    <w:rsid w:val="007F6EC9"/>
    <w:rsid w:val="007F6F04"/>
    <w:rsid w:val="007F7603"/>
    <w:rsid w:val="007F765D"/>
    <w:rsid w:val="007F7927"/>
    <w:rsid w:val="007F7A03"/>
    <w:rsid w:val="007F7C02"/>
    <w:rsid w:val="008005C7"/>
    <w:rsid w:val="008007DB"/>
    <w:rsid w:val="00800997"/>
    <w:rsid w:val="008010B3"/>
    <w:rsid w:val="008016EA"/>
    <w:rsid w:val="00801898"/>
    <w:rsid w:val="00801CF0"/>
    <w:rsid w:val="008022A2"/>
    <w:rsid w:val="00802AC6"/>
    <w:rsid w:val="00802E19"/>
    <w:rsid w:val="00803036"/>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14C"/>
    <w:rsid w:val="0080789D"/>
    <w:rsid w:val="0080792F"/>
    <w:rsid w:val="00807F2D"/>
    <w:rsid w:val="00807FE5"/>
    <w:rsid w:val="0081014E"/>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AB2"/>
    <w:rsid w:val="00813BC5"/>
    <w:rsid w:val="0081452C"/>
    <w:rsid w:val="00814697"/>
    <w:rsid w:val="008147B3"/>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311A"/>
    <w:rsid w:val="008231BC"/>
    <w:rsid w:val="00823569"/>
    <w:rsid w:val="0082364B"/>
    <w:rsid w:val="008237E8"/>
    <w:rsid w:val="00824351"/>
    <w:rsid w:val="00824AE0"/>
    <w:rsid w:val="00824F84"/>
    <w:rsid w:val="0082531F"/>
    <w:rsid w:val="00825ACE"/>
    <w:rsid w:val="00825B93"/>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B7E"/>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2120"/>
    <w:rsid w:val="008423AA"/>
    <w:rsid w:val="00843E00"/>
    <w:rsid w:val="0084418E"/>
    <w:rsid w:val="008443B1"/>
    <w:rsid w:val="00844AAA"/>
    <w:rsid w:val="00844D7B"/>
    <w:rsid w:val="00844EBD"/>
    <w:rsid w:val="008450D6"/>
    <w:rsid w:val="00845670"/>
    <w:rsid w:val="0084578A"/>
    <w:rsid w:val="00845AEA"/>
    <w:rsid w:val="00845BC1"/>
    <w:rsid w:val="00845F4B"/>
    <w:rsid w:val="0084624D"/>
    <w:rsid w:val="00846272"/>
    <w:rsid w:val="008464D9"/>
    <w:rsid w:val="0084697B"/>
    <w:rsid w:val="00846C54"/>
    <w:rsid w:val="00846FF7"/>
    <w:rsid w:val="008470DC"/>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549F"/>
    <w:rsid w:val="00866D38"/>
    <w:rsid w:val="00866E1A"/>
    <w:rsid w:val="00867096"/>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4F0"/>
    <w:rsid w:val="00873569"/>
    <w:rsid w:val="008736EF"/>
    <w:rsid w:val="0087386E"/>
    <w:rsid w:val="00873B2E"/>
    <w:rsid w:val="00873D98"/>
    <w:rsid w:val="00873DAD"/>
    <w:rsid w:val="0087463E"/>
    <w:rsid w:val="00874752"/>
    <w:rsid w:val="00874DD1"/>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88"/>
    <w:rsid w:val="0089380A"/>
    <w:rsid w:val="00893E6F"/>
    <w:rsid w:val="00893FF0"/>
    <w:rsid w:val="0089418F"/>
    <w:rsid w:val="0089423B"/>
    <w:rsid w:val="00894BC1"/>
    <w:rsid w:val="00894D07"/>
    <w:rsid w:val="00894E3F"/>
    <w:rsid w:val="0089533A"/>
    <w:rsid w:val="00895C98"/>
    <w:rsid w:val="0089655A"/>
    <w:rsid w:val="00896BE9"/>
    <w:rsid w:val="008976A0"/>
    <w:rsid w:val="00897DC9"/>
    <w:rsid w:val="008A0033"/>
    <w:rsid w:val="008A0083"/>
    <w:rsid w:val="008A084F"/>
    <w:rsid w:val="008A0B63"/>
    <w:rsid w:val="008A0CEC"/>
    <w:rsid w:val="008A12EE"/>
    <w:rsid w:val="008A19C7"/>
    <w:rsid w:val="008A1AF8"/>
    <w:rsid w:val="008A1B35"/>
    <w:rsid w:val="008A20D7"/>
    <w:rsid w:val="008A2290"/>
    <w:rsid w:val="008A24F3"/>
    <w:rsid w:val="008A2942"/>
    <w:rsid w:val="008A2977"/>
    <w:rsid w:val="008A2F98"/>
    <w:rsid w:val="008A3092"/>
    <w:rsid w:val="008A310E"/>
    <w:rsid w:val="008A3166"/>
    <w:rsid w:val="008A3718"/>
    <w:rsid w:val="008A38DC"/>
    <w:rsid w:val="008A3A3E"/>
    <w:rsid w:val="008A43AC"/>
    <w:rsid w:val="008A487F"/>
    <w:rsid w:val="008A4ED7"/>
    <w:rsid w:val="008A5225"/>
    <w:rsid w:val="008A5442"/>
    <w:rsid w:val="008A5999"/>
    <w:rsid w:val="008A5ABF"/>
    <w:rsid w:val="008A6104"/>
    <w:rsid w:val="008A6136"/>
    <w:rsid w:val="008A615B"/>
    <w:rsid w:val="008A64F1"/>
    <w:rsid w:val="008A681F"/>
    <w:rsid w:val="008A6F55"/>
    <w:rsid w:val="008A7632"/>
    <w:rsid w:val="008A798C"/>
    <w:rsid w:val="008A7A16"/>
    <w:rsid w:val="008A7E21"/>
    <w:rsid w:val="008A7FEB"/>
    <w:rsid w:val="008B00BD"/>
    <w:rsid w:val="008B0160"/>
    <w:rsid w:val="008B086D"/>
    <w:rsid w:val="008B0891"/>
    <w:rsid w:val="008B0A72"/>
    <w:rsid w:val="008B116D"/>
    <w:rsid w:val="008B140E"/>
    <w:rsid w:val="008B1791"/>
    <w:rsid w:val="008B1A1C"/>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39"/>
    <w:rsid w:val="008B7E7D"/>
    <w:rsid w:val="008C0808"/>
    <w:rsid w:val="008C0E1A"/>
    <w:rsid w:val="008C0F2A"/>
    <w:rsid w:val="008C143E"/>
    <w:rsid w:val="008C1A63"/>
    <w:rsid w:val="008C238F"/>
    <w:rsid w:val="008C2745"/>
    <w:rsid w:val="008C299D"/>
    <w:rsid w:val="008C3148"/>
    <w:rsid w:val="008C34F0"/>
    <w:rsid w:val="008C3879"/>
    <w:rsid w:val="008C38DE"/>
    <w:rsid w:val="008C4668"/>
    <w:rsid w:val="008C492F"/>
    <w:rsid w:val="008C5248"/>
    <w:rsid w:val="008C57A1"/>
    <w:rsid w:val="008C5A4E"/>
    <w:rsid w:val="008C5D03"/>
    <w:rsid w:val="008C5F4F"/>
    <w:rsid w:val="008C6289"/>
    <w:rsid w:val="008C63C8"/>
    <w:rsid w:val="008C7047"/>
    <w:rsid w:val="008C711A"/>
    <w:rsid w:val="008C7419"/>
    <w:rsid w:val="008C77A5"/>
    <w:rsid w:val="008C78BF"/>
    <w:rsid w:val="008C7C08"/>
    <w:rsid w:val="008D06C8"/>
    <w:rsid w:val="008D07D6"/>
    <w:rsid w:val="008D1090"/>
    <w:rsid w:val="008D1181"/>
    <w:rsid w:val="008D12D8"/>
    <w:rsid w:val="008D133E"/>
    <w:rsid w:val="008D139F"/>
    <w:rsid w:val="008D1812"/>
    <w:rsid w:val="008D1EFF"/>
    <w:rsid w:val="008D2017"/>
    <w:rsid w:val="008D23BB"/>
    <w:rsid w:val="008D290B"/>
    <w:rsid w:val="008D2962"/>
    <w:rsid w:val="008D3D32"/>
    <w:rsid w:val="008D4055"/>
    <w:rsid w:val="008D4DEA"/>
    <w:rsid w:val="008D592F"/>
    <w:rsid w:val="008D5A64"/>
    <w:rsid w:val="008D61A7"/>
    <w:rsid w:val="008D6C0B"/>
    <w:rsid w:val="008D6D43"/>
    <w:rsid w:val="008D6E0C"/>
    <w:rsid w:val="008D712A"/>
    <w:rsid w:val="008D7BED"/>
    <w:rsid w:val="008E0305"/>
    <w:rsid w:val="008E081D"/>
    <w:rsid w:val="008E093A"/>
    <w:rsid w:val="008E09F8"/>
    <w:rsid w:val="008E129C"/>
    <w:rsid w:val="008E1CC2"/>
    <w:rsid w:val="008E2AB4"/>
    <w:rsid w:val="008E3068"/>
    <w:rsid w:val="008E3601"/>
    <w:rsid w:val="008E3685"/>
    <w:rsid w:val="008E3BC5"/>
    <w:rsid w:val="008E45E7"/>
    <w:rsid w:val="008E53D1"/>
    <w:rsid w:val="008E5814"/>
    <w:rsid w:val="008E5C68"/>
    <w:rsid w:val="008E5D33"/>
    <w:rsid w:val="008E63D9"/>
    <w:rsid w:val="008E682A"/>
    <w:rsid w:val="008E6D7B"/>
    <w:rsid w:val="008E70A7"/>
    <w:rsid w:val="008E71E3"/>
    <w:rsid w:val="008E7C7D"/>
    <w:rsid w:val="008E7F7C"/>
    <w:rsid w:val="008F00BD"/>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67A3"/>
    <w:rsid w:val="008F797C"/>
    <w:rsid w:val="008F799D"/>
    <w:rsid w:val="008F7B59"/>
    <w:rsid w:val="008F7CA9"/>
    <w:rsid w:val="0090004B"/>
    <w:rsid w:val="0090048C"/>
    <w:rsid w:val="00900F07"/>
    <w:rsid w:val="0090101E"/>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28E"/>
    <w:rsid w:val="0090748A"/>
    <w:rsid w:val="00907CE8"/>
    <w:rsid w:val="009106D4"/>
    <w:rsid w:val="009107E3"/>
    <w:rsid w:val="00910F19"/>
    <w:rsid w:val="009111D2"/>
    <w:rsid w:val="009121C2"/>
    <w:rsid w:val="0091254B"/>
    <w:rsid w:val="009127A3"/>
    <w:rsid w:val="00913689"/>
    <w:rsid w:val="00913782"/>
    <w:rsid w:val="00913A20"/>
    <w:rsid w:val="00913C66"/>
    <w:rsid w:val="00914119"/>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A57"/>
    <w:rsid w:val="00917D1E"/>
    <w:rsid w:val="0092048C"/>
    <w:rsid w:val="00920D10"/>
    <w:rsid w:val="00921294"/>
    <w:rsid w:val="00921742"/>
    <w:rsid w:val="00921B10"/>
    <w:rsid w:val="00921EB5"/>
    <w:rsid w:val="00922023"/>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FC"/>
    <w:rsid w:val="00931764"/>
    <w:rsid w:val="0093231A"/>
    <w:rsid w:val="00932BFF"/>
    <w:rsid w:val="00932FC5"/>
    <w:rsid w:val="00932FCC"/>
    <w:rsid w:val="009331B8"/>
    <w:rsid w:val="009333EA"/>
    <w:rsid w:val="00933509"/>
    <w:rsid w:val="0093487D"/>
    <w:rsid w:val="009349FE"/>
    <w:rsid w:val="00934D29"/>
    <w:rsid w:val="00935117"/>
    <w:rsid w:val="00935147"/>
    <w:rsid w:val="009355CE"/>
    <w:rsid w:val="0093573C"/>
    <w:rsid w:val="0093587E"/>
    <w:rsid w:val="00936170"/>
    <w:rsid w:val="009367AF"/>
    <w:rsid w:val="009372D3"/>
    <w:rsid w:val="00937C04"/>
    <w:rsid w:val="00937C84"/>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4DC7"/>
    <w:rsid w:val="00945353"/>
    <w:rsid w:val="0094553F"/>
    <w:rsid w:val="00945674"/>
    <w:rsid w:val="009463D8"/>
    <w:rsid w:val="009467FB"/>
    <w:rsid w:val="00946F2C"/>
    <w:rsid w:val="00946FEF"/>
    <w:rsid w:val="009472F3"/>
    <w:rsid w:val="00947436"/>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6FE2"/>
    <w:rsid w:val="00957179"/>
    <w:rsid w:val="00957334"/>
    <w:rsid w:val="009577E4"/>
    <w:rsid w:val="00957B8D"/>
    <w:rsid w:val="00957BF9"/>
    <w:rsid w:val="00957DEE"/>
    <w:rsid w:val="00960137"/>
    <w:rsid w:val="00960498"/>
    <w:rsid w:val="0096070F"/>
    <w:rsid w:val="009608FA"/>
    <w:rsid w:val="00960C9C"/>
    <w:rsid w:val="00960ECD"/>
    <w:rsid w:val="0096112F"/>
    <w:rsid w:val="009621EC"/>
    <w:rsid w:val="0096361E"/>
    <w:rsid w:val="00963943"/>
    <w:rsid w:val="00963A07"/>
    <w:rsid w:val="00963A46"/>
    <w:rsid w:val="0096465D"/>
    <w:rsid w:val="0096486D"/>
    <w:rsid w:val="009648CD"/>
    <w:rsid w:val="00964BA2"/>
    <w:rsid w:val="00965233"/>
    <w:rsid w:val="00965490"/>
    <w:rsid w:val="009655E4"/>
    <w:rsid w:val="0096623E"/>
    <w:rsid w:val="00966839"/>
    <w:rsid w:val="00966955"/>
    <w:rsid w:val="00966C7B"/>
    <w:rsid w:val="00966E48"/>
    <w:rsid w:val="00966EF4"/>
    <w:rsid w:val="009671D0"/>
    <w:rsid w:val="009675AF"/>
    <w:rsid w:val="009678F2"/>
    <w:rsid w:val="0096795A"/>
    <w:rsid w:val="00967964"/>
    <w:rsid w:val="00967B61"/>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ACA"/>
    <w:rsid w:val="00974C4D"/>
    <w:rsid w:val="00974D0F"/>
    <w:rsid w:val="00974E02"/>
    <w:rsid w:val="00975365"/>
    <w:rsid w:val="00975441"/>
    <w:rsid w:val="0097618A"/>
    <w:rsid w:val="0097714C"/>
    <w:rsid w:val="0097718A"/>
    <w:rsid w:val="009777CC"/>
    <w:rsid w:val="009779CF"/>
    <w:rsid w:val="00980375"/>
    <w:rsid w:val="00980464"/>
    <w:rsid w:val="009805D4"/>
    <w:rsid w:val="00980F88"/>
    <w:rsid w:val="00981739"/>
    <w:rsid w:val="009817A6"/>
    <w:rsid w:val="00981B8C"/>
    <w:rsid w:val="00981BA5"/>
    <w:rsid w:val="00982131"/>
    <w:rsid w:val="00982142"/>
    <w:rsid w:val="00982347"/>
    <w:rsid w:val="009823C9"/>
    <w:rsid w:val="00982A8F"/>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755"/>
    <w:rsid w:val="00990831"/>
    <w:rsid w:val="00990AE0"/>
    <w:rsid w:val="009914EE"/>
    <w:rsid w:val="0099179E"/>
    <w:rsid w:val="00991D7D"/>
    <w:rsid w:val="00991D91"/>
    <w:rsid w:val="00991D96"/>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C2C"/>
    <w:rsid w:val="009B0D7F"/>
    <w:rsid w:val="009B0E70"/>
    <w:rsid w:val="009B13ED"/>
    <w:rsid w:val="009B16DF"/>
    <w:rsid w:val="009B1704"/>
    <w:rsid w:val="009B171B"/>
    <w:rsid w:val="009B19E9"/>
    <w:rsid w:val="009B1DA5"/>
    <w:rsid w:val="009B20C8"/>
    <w:rsid w:val="009B23D5"/>
    <w:rsid w:val="009B2845"/>
    <w:rsid w:val="009B32A2"/>
    <w:rsid w:val="009B3A26"/>
    <w:rsid w:val="009B3A72"/>
    <w:rsid w:val="009B4658"/>
    <w:rsid w:val="009B4B0C"/>
    <w:rsid w:val="009B4BE3"/>
    <w:rsid w:val="009B50AD"/>
    <w:rsid w:val="009B53E1"/>
    <w:rsid w:val="009B56EE"/>
    <w:rsid w:val="009B5A4C"/>
    <w:rsid w:val="009B6072"/>
    <w:rsid w:val="009B6280"/>
    <w:rsid w:val="009B6416"/>
    <w:rsid w:val="009B6717"/>
    <w:rsid w:val="009B6B30"/>
    <w:rsid w:val="009B7367"/>
    <w:rsid w:val="009B749B"/>
    <w:rsid w:val="009B7717"/>
    <w:rsid w:val="009B7AF9"/>
    <w:rsid w:val="009B7E92"/>
    <w:rsid w:val="009B7EBF"/>
    <w:rsid w:val="009C02E0"/>
    <w:rsid w:val="009C06F5"/>
    <w:rsid w:val="009C0A76"/>
    <w:rsid w:val="009C0AA8"/>
    <w:rsid w:val="009C0B5C"/>
    <w:rsid w:val="009C0C56"/>
    <w:rsid w:val="009C1031"/>
    <w:rsid w:val="009C10D8"/>
    <w:rsid w:val="009C154B"/>
    <w:rsid w:val="009C1568"/>
    <w:rsid w:val="009C16DF"/>
    <w:rsid w:val="009C19DF"/>
    <w:rsid w:val="009C1E6E"/>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0AE8"/>
    <w:rsid w:val="009D116F"/>
    <w:rsid w:val="009D1323"/>
    <w:rsid w:val="009D2008"/>
    <w:rsid w:val="009D243D"/>
    <w:rsid w:val="009D2839"/>
    <w:rsid w:val="009D2AD2"/>
    <w:rsid w:val="009D2E13"/>
    <w:rsid w:val="009D2EBD"/>
    <w:rsid w:val="009D3D59"/>
    <w:rsid w:val="009D3EF3"/>
    <w:rsid w:val="009D41D0"/>
    <w:rsid w:val="009D4202"/>
    <w:rsid w:val="009D455C"/>
    <w:rsid w:val="009D50AF"/>
    <w:rsid w:val="009D50B4"/>
    <w:rsid w:val="009D54B8"/>
    <w:rsid w:val="009D5750"/>
    <w:rsid w:val="009D5F71"/>
    <w:rsid w:val="009D6449"/>
    <w:rsid w:val="009D6512"/>
    <w:rsid w:val="009D662E"/>
    <w:rsid w:val="009D6BF7"/>
    <w:rsid w:val="009D6EE2"/>
    <w:rsid w:val="009D7F46"/>
    <w:rsid w:val="009E0397"/>
    <w:rsid w:val="009E06C1"/>
    <w:rsid w:val="009E0A0C"/>
    <w:rsid w:val="009E1156"/>
    <w:rsid w:val="009E18FB"/>
    <w:rsid w:val="009E1C32"/>
    <w:rsid w:val="009E211D"/>
    <w:rsid w:val="009E22A2"/>
    <w:rsid w:val="009E2326"/>
    <w:rsid w:val="009E2382"/>
    <w:rsid w:val="009E245F"/>
    <w:rsid w:val="009E2854"/>
    <w:rsid w:val="009E2A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0B42"/>
    <w:rsid w:val="00A00E06"/>
    <w:rsid w:val="00A01223"/>
    <w:rsid w:val="00A012B3"/>
    <w:rsid w:val="00A0168B"/>
    <w:rsid w:val="00A016DD"/>
    <w:rsid w:val="00A0194F"/>
    <w:rsid w:val="00A01B1B"/>
    <w:rsid w:val="00A01E59"/>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365"/>
    <w:rsid w:val="00A134B6"/>
    <w:rsid w:val="00A13E3E"/>
    <w:rsid w:val="00A13F0B"/>
    <w:rsid w:val="00A1402E"/>
    <w:rsid w:val="00A144BD"/>
    <w:rsid w:val="00A1498B"/>
    <w:rsid w:val="00A14A00"/>
    <w:rsid w:val="00A15166"/>
    <w:rsid w:val="00A151BB"/>
    <w:rsid w:val="00A15CE9"/>
    <w:rsid w:val="00A15F76"/>
    <w:rsid w:val="00A16A6D"/>
    <w:rsid w:val="00A16C60"/>
    <w:rsid w:val="00A1762C"/>
    <w:rsid w:val="00A176B3"/>
    <w:rsid w:val="00A17864"/>
    <w:rsid w:val="00A1792A"/>
    <w:rsid w:val="00A17B29"/>
    <w:rsid w:val="00A17E5F"/>
    <w:rsid w:val="00A2032E"/>
    <w:rsid w:val="00A2036E"/>
    <w:rsid w:val="00A209A2"/>
    <w:rsid w:val="00A20B21"/>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A20"/>
    <w:rsid w:val="00A25B09"/>
    <w:rsid w:val="00A260E5"/>
    <w:rsid w:val="00A264C6"/>
    <w:rsid w:val="00A269D2"/>
    <w:rsid w:val="00A26EE6"/>
    <w:rsid w:val="00A27515"/>
    <w:rsid w:val="00A27887"/>
    <w:rsid w:val="00A27B06"/>
    <w:rsid w:val="00A27BCF"/>
    <w:rsid w:val="00A27F02"/>
    <w:rsid w:val="00A3054A"/>
    <w:rsid w:val="00A30555"/>
    <w:rsid w:val="00A305A8"/>
    <w:rsid w:val="00A30BD5"/>
    <w:rsid w:val="00A311E1"/>
    <w:rsid w:val="00A31320"/>
    <w:rsid w:val="00A318DD"/>
    <w:rsid w:val="00A31F63"/>
    <w:rsid w:val="00A32285"/>
    <w:rsid w:val="00A329E2"/>
    <w:rsid w:val="00A32BDF"/>
    <w:rsid w:val="00A3318C"/>
    <w:rsid w:val="00A3331B"/>
    <w:rsid w:val="00A33DBA"/>
    <w:rsid w:val="00A3437A"/>
    <w:rsid w:val="00A34805"/>
    <w:rsid w:val="00A350F5"/>
    <w:rsid w:val="00A3554E"/>
    <w:rsid w:val="00A355A1"/>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BEE"/>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501BF"/>
    <w:rsid w:val="00A5068C"/>
    <w:rsid w:val="00A51519"/>
    <w:rsid w:val="00A5174C"/>
    <w:rsid w:val="00A51831"/>
    <w:rsid w:val="00A51A02"/>
    <w:rsid w:val="00A51E30"/>
    <w:rsid w:val="00A52059"/>
    <w:rsid w:val="00A52444"/>
    <w:rsid w:val="00A5244A"/>
    <w:rsid w:val="00A52547"/>
    <w:rsid w:val="00A5263E"/>
    <w:rsid w:val="00A528A1"/>
    <w:rsid w:val="00A5291F"/>
    <w:rsid w:val="00A52E14"/>
    <w:rsid w:val="00A53A6C"/>
    <w:rsid w:val="00A53C30"/>
    <w:rsid w:val="00A53C92"/>
    <w:rsid w:val="00A541C0"/>
    <w:rsid w:val="00A542D0"/>
    <w:rsid w:val="00A54614"/>
    <w:rsid w:val="00A54A1A"/>
    <w:rsid w:val="00A54C35"/>
    <w:rsid w:val="00A54F77"/>
    <w:rsid w:val="00A55324"/>
    <w:rsid w:val="00A553B5"/>
    <w:rsid w:val="00A55B79"/>
    <w:rsid w:val="00A55E7F"/>
    <w:rsid w:val="00A56114"/>
    <w:rsid w:val="00A572C7"/>
    <w:rsid w:val="00A57DF4"/>
    <w:rsid w:val="00A600C8"/>
    <w:rsid w:val="00A60271"/>
    <w:rsid w:val="00A6057A"/>
    <w:rsid w:val="00A60892"/>
    <w:rsid w:val="00A60B22"/>
    <w:rsid w:val="00A60FA1"/>
    <w:rsid w:val="00A61020"/>
    <w:rsid w:val="00A6146E"/>
    <w:rsid w:val="00A6202B"/>
    <w:rsid w:val="00A62097"/>
    <w:rsid w:val="00A62867"/>
    <w:rsid w:val="00A62B70"/>
    <w:rsid w:val="00A62F26"/>
    <w:rsid w:val="00A6303F"/>
    <w:rsid w:val="00A63371"/>
    <w:rsid w:val="00A63453"/>
    <w:rsid w:val="00A63826"/>
    <w:rsid w:val="00A639B0"/>
    <w:rsid w:val="00A63C43"/>
    <w:rsid w:val="00A64295"/>
    <w:rsid w:val="00A645B5"/>
    <w:rsid w:val="00A6487F"/>
    <w:rsid w:val="00A64891"/>
    <w:rsid w:val="00A65B65"/>
    <w:rsid w:val="00A6603E"/>
    <w:rsid w:val="00A6641C"/>
    <w:rsid w:val="00A6658D"/>
    <w:rsid w:val="00A66704"/>
    <w:rsid w:val="00A66E46"/>
    <w:rsid w:val="00A66EED"/>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141"/>
    <w:rsid w:val="00A7530C"/>
    <w:rsid w:val="00A7627C"/>
    <w:rsid w:val="00A76282"/>
    <w:rsid w:val="00A7628D"/>
    <w:rsid w:val="00A76498"/>
    <w:rsid w:val="00A76543"/>
    <w:rsid w:val="00A7770A"/>
    <w:rsid w:val="00A77A21"/>
    <w:rsid w:val="00A77B00"/>
    <w:rsid w:val="00A77C59"/>
    <w:rsid w:val="00A80767"/>
    <w:rsid w:val="00A80789"/>
    <w:rsid w:val="00A80DB4"/>
    <w:rsid w:val="00A81307"/>
    <w:rsid w:val="00A814F5"/>
    <w:rsid w:val="00A816C2"/>
    <w:rsid w:val="00A81CC3"/>
    <w:rsid w:val="00A81D54"/>
    <w:rsid w:val="00A81EA0"/>
    <w:rsid w:val="00A81F92"/>
    <w:rsid w:val="00A82491"/>
    <w:rsid w:val="00A82ADE"/>
    <w:rsid w:val="00A830F8"/>
    <w:rsid w:val="00A8329B"/>
    <w:rsid w:val="00A83BB6"/>
    <w:rsid w:val="00A83CED"/>
    <w:rsid w:val="00A842E0"/>
    <w:rsid w:val="00A84449"/>
    <w:rsid w:val="00A84EBF"/>
    <w:rsid w:val="00A8527C"/>
    <w:rsid w:val="00A857B0"/>
    <w:rsid w:val="00A86E9C"/>
    <w:rsid w:val="00A87A1F"/>
    <w:rsid w:val="00A87A95"/>
    <w:rsid w:val="00A90021"/>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20"/>
    <w:rsid w:val="00A969AC"/>
    <w:rsid w:val="00A969AF"/>
    <w:rsid w:val="00A972E3"/>
    <w:rsid w:val="00A976CF"/>
    <w:rsid w:val="00A97CF0"/>
    <w:rsid w:val="00A97F54"/>
    <w:rsid w:val="00AA094F"/>
    <w:rsid w:val="00AA0A1F"/>
    <w:rsid w:val="00AA0B13"/>
    <w:rsid w:val="00AA0ED7"/>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567"/>
    <w:rsid w:val="00AB08AE"/>
    <w:rsid w:val="00AB0BD9"/>
    <w:rsid w:val="00AB1853"/>
    <w:rsid w:val="00AB18C4"/>
    <w:rsid w:val="00AB1A03"/>
    <w:rsid w:val="00AB1F07"/>
    <w:rsid w:val="00AB1FCB"/>
    <w:rsid w:val="00AB2057"/>
    <w:rsid w:val="00AB20BF"/>
    <w:rsid w:val="00AB26E4"/>
    <w:rsid w:val="00AB2ADD"/>
    <w:rsid w:val="00AB2E5C"/>
    <w:rsid w:val="00AB2EE8"/>
    <w:rsid w:val="00AB30AD"/>
    <w:rsid w:val="00AB310B"/>
    <w:rsid w:val="00AB35EB"/>
    <w:rsid w:val="00AB37C3"/>
    <w:rsid w:val="00AB39FE"/>
    <w:rsid w:val="00AB3E28"/>
    <w:rsid w:val="00AB4900"/>
    <w:rsid w:val="00AB4C69"/>
    <w:rsid w:val="00AB4E8F"/>
    <w:rsid w:val="00AB53B1"/>
    <w:rsid w:val="00AB53EC"/>
    <w:rsid w:val="00AB5E29"/>
    <w:rsid w:val="00AB63E6"/>
    <w:rsid w:val="00AB6417"/>
    <w:rsid w:val="00AB72D8"/>
    <w:rsid w:val="00AB746E"/>
    <w:rsid w:val="00AB7A0D"/>
    <w:rsid w:val="00AC068D"/>
    <w:rsid w:val="00AC0854"/>
    <w:rsid w:val="00AC0E93"/>
    <w:rsid w:val="00AC167E"/>
    <w:rsid w:val="00AC1690"/>
    <w:rsid w:val="00AC1A91"/>
    <w:rsid w:val="00AC1D6C"/>
    <w:rsid w:val="00AC2232"/>
    <w:rsid w:val="00AC2754"/>
    <w:rsid w:val="00AC39BF"/>
    <w:rsid w:val="00AC440A"/>
    <w:rsid w:val="00AC44C2"/>
    <w:rsid w:val="00AC46AD"/>
    <w:rsid w:val="00AC4F5B"/>
    <w:rsid w:val="00AC535C"/>
    <w:rsid w:val="00AC5678"/>
    <w:rsid w:val="00AC5D06"/>
    <w:rsid w:val="00AC5D72"/>
    <w:rsid w:val="00AC6313"/>
    <w:rsid w:val="00AC663C"/>
    <w:rsid w:val="00AC6D5A"/>
    <w:rsid w:val="00AC71CE"/>
    <w:rsid w:val="00AC756E"/>
    <w:rsid w:val="00AC7F25"/>
    <w:rsid w:val="00AD008A"/>
    <w:rsid w:val="00AD06A1"/>
    <w:rsid w:val="00AD09C3"/>
    <w:rsid w:val="00AD0F38"/>
    <w:rsid w:val="00AD1854"/>
    <w:rsid w:val="00AD19DD"/>
    <w:rsid w:val="00AD1A02"/>
    <w:rsid w:val="00AD2443"/>
    <w:rsid w:val="00AD2456"/>
    <w:rsid w:val="00AD2ADE"/>
    <w:rsid w:val="00AD2C25"/>
    <w:rsid w:val="00AD3238"/>
    <w:rsid w:val="00AD3371"/>
    <w:rsid w:val="00AD371D"/>
    <w:rsid w:val="00AD3ADD"/>
    <w:rsid w:val="00AD3C54"/>
    <w:rsid w:val="00AD3F7A"/>
    <w:rsid w:val="00AD430A"/>
    <w:rsid w:val="00AD440E"/>
    <w:rsid w:val="00AD4539"/>
    <w:rsid w:val="00AD45D3"/>
    <w:rsid w:val="00AD4C85"/>
    <w:rsid w:val="00AD512F"/>
    <w:rsid w:val="00AD543A"/>
    <w:rsid w:val="00AD580E"/>
    <w:rsid w:val="00AD5A32"/>
    <w:rsid w:val="00AD5A37"/>
    <w:rsid w:val="00AD620C"/>
    <w:rsid w:val="00AD6750"/>
    <w:rsid w:val="00AD6A6F"/>
    <w:rsid w:val="00AD6D9D"/>
    <w:rsid w:val="00AD760D"/>
    <w:rsid w:val="00AD76C0"/>
    <w:rsid w:val="00AD7E4B"/>
    <w:rsid w:val="00AD7FCF"/>
    <w:rsid w:val="00AE06FF"/>
    <w:rsid w:val="00AE0C4D"/>
    <w:rsid w:val="00AE0E4F"/>
    <w:rsid w:val="00AE1068"/>
    <w:rsid w:val="00AE10BA"/>
    <w:rsid w:val="00AE1855"/>
    <w:rsid w:val="00AE1C6F"/>
    <w:rsid w:val="00AE1DBD"/>
    <w:rsid w:val="00AE2002"/>
    <w:rsid w:val="00AE209F"/>
    <w:rsid w:val="00AE27BA"/>
    <w:rsid w:val="00AE2E52"/>
    <w:rsid w:val="00AE313C"/>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2A2"/>
    <w:rsid w:val="00AF28EE"/>
    <w:rsid w:val="00AF2958"/>
    <w:rsid w:val="00AF2E33"/>
    <w:rsid w:val="00AF33DE"/>
    <w:rsid w:val="00AF3E3A"/>
    <w:rsid w:val="00AF3ECB"/>
    <w:rsid w:val="00AF3F8F"/>
    <w:rsid w:val="00AF3FA4"/>
    <w:rsid w:val="00AF4126"/>
    <w:rsid w:val="00AF421A"/>
    <w:rsid w:val="00AF4271"/>
    <w:rsid w:val="00AF42E0"/>
    <w:rsid w:val="00AF4DEA"/>
    <w:rsid w:val="00AF4E72"/>
    <w:rsid w:val="00AF59D2"/>
    <w:rsid w:val="00AF5C1C"/>
    <w:rsid w:val="00AF64C7"/>
    <w:rsid w:val="00AF6BF9"/>
    <w:rsid w:val="00AF7600"/>
    <w:rsid w:val="00AF79B1"/>
    <w:rsid w:val="00AF7C2B"/>
    <w:rsid w:val="00AF7F08"/>
    <w:rsid w:val="00AF7FE8"/>
    <w:rsid w:val="00B0007E"/>
    <w:rsid w:val="00B001CA"/>
    <w:rsid w:val="00B0091B"/>
    <w:rsid w:val="00B00D2B"/>
    <w:rsid w:val="00B00EBB"/>
    <w:rsid w:val="00B01AC8"/>
    <w:rsid w:val="00B01D86"/>
    <w:rsid w:val="00B02062"/>
    <w:rsid w:val="00B02BFB"/>
    <w:rsid w:val="00B02E46"/>
    <w:rsid w:val="00B035FB"/>
    <w:rsid w:val="00B0381B"/>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2F01"/>
    <w:rsid w:val="00B2304A"/>
    <w:rsid w:val="00B23286"/>
    <w:rsid w:val="00B23A2B"/>
    <w:rsid w:val="00B23E9F"/>
    <w:rsid w:val="00B2427C"/>
    <w:rsid w:val="00B243B6"/>
    <w:rsid w:val="00B2445E"/>
    <w:rsid w:val="00B24567"/>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0EF"/>
    <w:rsid w:val="00B346EC"/>
    <w:rsid w:val="00B34AFC"/>
    <w:rsid w:val="00B34D52"/>
    <w:rsid w:val="00B355EA"/>
    <w:rsid w:val="00B357EC"/>
    <w:rsid w:val="00B3587E"/>
    <w:rsid w:val="00B359B3"/>
    <w:rsid w:val="00B35C10"/>
    <w:rsid w:val="00B35CD7"/>
    <w:rsid w:val="00B364EB"/>
    <w:rsid w:val="00B36EDE"/>
    <w:rsid w:val="00B36EF1"/>
    <w:rsid w:val="00B36FC2"/>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8D2"/>
    <w:rsid w:val="00B41986"/>
    <w:rsid w:val="00B41E46"/>
    <w:rsid w:val="00B41F98"/>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6FF"/>
    <w:rsid w:val="00B449F2"/>
    <w:rsid w:val="00B44AC3"/>
    <w:rsid w:val="00B44B89"/>
    <w:rsid w:val="00B45423"/>
    <w:rsid w:val="00B455D0"/>
    <w:rsid w:val="00B45B01"/>
    <w:rsid w:val="00B465B7"/>
    <w:rsid w:val="00B467C4"/>
    <w:rsid w:val="00B467E9"/>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73"/>
    <w:rsid w:val="00B53DF7"/>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44B"/>
    <w:rsid w:val="00B6460C"/>
    <w:rsid w:val="00B64829"/>
    <w:rsid w:val="00B64BEB"/>
    <w:rsid w:val="00B64D68"/>
    <w:rsid w:val="00B65090"/>
    <w:rsid w:val="00B65727"/>
    <w:rsid w:val="00B65B4D"/>
    <w:rsid w:val="00B65BC5"/>
    <w:rsid w:val="00B663C5"/>
    <w:rsid w:val="00B66AD2"/>
    <w:rsid w:val="00B66AD7"/>
    <w:rsid w:val="00B67327"/>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3450"/>
    <w:rsid w:val="00B747DB"/>
    <w:rsid w:val="00B74877"/>
    <w:rsid w:val="00B74A30"/>
    <w:rsid w:val="00B7509D"/>
    <w:rsid w:val="00B750A2"/>
    <w:rsid w:val="00B7531E"/>
    <w:rsid w:val="00B75DC3"/>
    <w:rsid w:val="00B75FC7"/>
    <w:rsid w:val="00B76621"/>
    <w:rsid w:val="00B77228"/>
    <w:rsid w:val="00B77630"/>
    <w:rsid w:val="00B7795E"/>
    <w:rsid w:val="00B806B1"/>
    <w:rsid w:val="00B80B61"/>
    <w:rsid w:val="00B80DAE"/>
    <w:rsid w:val="00B80DBF"/>
    <w:rsid w:val="00B8139E"/>
    <w:rsid w:val="00B813C4"/>
    <w:rsid w:val="00B8190F"/>
    <w:rsid w:val="00B819C1"/>
    <w:rsid w:val="00B821D0"/>
    <w:rsid w:val="00B82B84"/>
    <w:rsid w:val="00B82F47"/>
    <w:rsid w:val="00B83487"/>
    <w:rsid w:val="00B835AC"/>
    <w:rsid w:val="00B83832"/>
    <w:rsid w:val="00B83AB3"/>
    <w:rsid w:val="00B83B70"/>
    <w:rsid w:val="00B845D7"/>
    <w:rsid w:val="00B8463A"/>
    <w:rsid w:val="00B85101"/>
    <w:rsid w:val="00B852B6"/>
    <w:rsid w:val="00B8531A"/>
    <w:rsid w:val="00B854A3"/>
    <w:rsid w:val="00B85721"/>
    <w:rsid w:val="00B865C7"/>
    <w:rsid w:val="00B86C67"/>
    <w:rsid w:val="00B86E6C"/>
    <w:rsid w:val="00B87055"/>
    <w:rsid w:val="00B8718D"/>
    <w:rsid w:val="00B879B1"/>
    <w:rsid w:val="00B87AEC"/>
    <w:rsid w:val="00B9020D"/>
    <w:rsid w:val="00B90448"/>
    <w:rsid w:val="00B90598"/>
    <w:rsid w:val="00B906C8"/>
    <w:rsid w:val="00B90A84"/>
    <w:rsid w:val="00B91133"/>
    <w:rsid w:val="00B911FC"/>
    <w:rsid w:val="00B913B3"/>
    <w:rsid w:val="00B917B1"/>
    <w:rsid w:val="00B91C5A"/>
    <w:rsid w:val="00B91D23"/>
    <w:rsid w:val="00B920B9"/>
    <w:rsid w:val="00B923D5"/>
    <w:rsid w:val="00B9272A"/>
    <w:rsid w:val="00B92A21"/>
    <w:rsid w:val="00B931FC"/>
    <w:rsid w:val="00B9385F"/>
    <w:rsid w:val="00B93A26"/>
    <w:rsid w:val="00B93D8A"/>
    <w:rsid w:val="00B9482A"/>
    <w:rsid w:val="00B94B32"/>
    <w:rsid w:val="00B95474"/>
    <w:rsid w:val="00B958BF"/>
    <w:rsid w:val="00B95AE8"/>
    <w:rsid w:val="00B95B0A"/>
    <w:rsid w:val="00B96745"/>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56B"/>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C9"/>
    <w:rsid w:val="00BB2483"/>
    <w:rsid w:val="00BB282B"/>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443"/>
    <w:rsid w:val="00BC083D"/>
    <w:rsid w:val="00BC08AF"/>
    <w:rsid w:val="00BC0C12"/>
    <w:rsid w:val="00BC0D1C"/>
    <w:rsid w:val="00BC0D84"/>
    <w:rsid w:val="00BC113A"/>
    <w:rsid w:val="00BC1189"/>
    <w:rsid w:val="00BC1528"/>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0DFC"/>
    <w:rsid w:val="00BD1034"/>
    <w:rsid w:val="00BD1166"/>
    <w:rsid w:val="00BD13A1"/>
    <w:rsid w:val="00BD152B"/>
    <w:rsid w:val="00BD1A9A"/>
    <w:rsid w:val="00BD1CCC"/>
    <w:rsid w:val="00BD254F"/>
    <w:rsid w:val="00BD2AC9"/>
    <w:rsid w:val="00BD2DE0"/>
    <w:rsid w:val="00BD3164"/>
    <w:rsid w:val="00BD31CE"/>
    <w:rsid w:val="00BD3343"/>
    <w:rsid w:val="00BD38BF"/>
    <w:rsid w:val="00BD3A25"/>
    <w:rsid w:val="00BD498F"/>
    <w:rsid w:val="00BD4A65"/>
    <w:rsid w:val="00BD4C42"/>
    <w:rsid w:val="00BD57AC"/>
    <w:rsid w:val="00BD5CCC"/>
    <w:rsid w:val="00BD5F45"/>
    <w:rsid w:val="00BD6677"/>
    <w:rsid w:val="00BD67FC"/>
    <w:rsid w:val="00BD6C4A"/>
    <w:rsid w:val="00BD6DBB"/>
    <w:rsid w:val="00BD724B"/>
    <w:rsid w:val="00BD7620"/>
    <w:rsid w:val="00BD7DE0"/>
    <w:rsid w:val="00BE0159"/>
    <w:rsid w:val="00BE0EFF"/>
    <w:rsid w:val="00BE19B2"/>
    <w:rsid w:val="00BE1BD5"/>
    <w:rsid w:val="00BE24B5"/>
    <w:rsid w:val="00BE2B8A"/>
    <w:rsid w:val="00BE31A3"/>
    <w:rsid w:val="00BE31BA"/>
    <w:rsid w:val="00BE3222"/>
    <w:rsid w:val="00BE344E"/>
    <w:rsid w:val="00BE36C6"/>
    <w:rsid w:val="00BE3792"/>
    <w:rsid w:val="00BE37C8"/>
    <w:rsid w:val="00BE39D0"/>
    <w:rsid w:val="00BE39E9"/>
    <w:rsid w:val="00BE47F7"/>
    <w:rsid w:val="00BE4BB7"/>
    <w:rsid w:val="00BE4E80"/>
    <w:rsid w:val="00BE5485"/>
    <w:rsid w:val="00BE5840"/>
    <w:rsid w:val="00BE5DB9"/>
    <w:rsid w:val="00BE5F93"/>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1B5"/>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873"/>
    <w:rsid w:val="00C24DC8"/>
    <w:rsid w:val="00C24EC6"/>
    <w:rsid w:val="00C25A0E"/>
    <w:rsid w:val="00C25B06"/>
    <w:rsid w:val="00C25B72"/>
    <w:rsid w:val="00C2607E"/>
    <w:rsid w:val="00C26103"/>
    <w:rsid w:val="00C261F2"/>
    <w:rsid w:val="00C262A2"/>
    <w:rsid w:val="00C265D4"/>
    <w:rsid w:val="00C27FD9"/>
    <w:rsid w:val="00C30053"/>
    <w:rsid w:val="00C30160"/>
    <w:rsid w:val="00C3029E"/>
    <w:rsid w:val="00C30491"/>
    <w:rsid w:val="00C306E5"/>
    <w:rsid w:val="00C3081E"/>
    <w:rsid w:val="00C31031"/>
    <w:rsid w:val="00C310E0"/>
    <w:rsid w:val="00C314EC"/>
    <w:rsid w:val="00C3160E"/>
    <w:rsid w:val="00C31B84"/>
    <w:rsid w:val="00C31DB6"/>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85F"/>
    <w:rsid w:val="00C41BCB"/>
    <w:rsid w:val="00C41F23"/>
    <w:rsid w:val="00C42158"/>
    <w:rsid w:val="00C42180"/>
    <w:rsid w:val="00C42BA0"/>
    <w:rsid w:val="00C42E43"/>
    <w:rsid w:val="00C43092"/>
    <w:rsid w:val="00C4335E"/>
    <w:rsid w:val="00C435BD"/>
    <w:rsid w:val="00C43911"/>
    <w:rsid w:val="00C43DEB"/>
    <w:rsid w:val="00C442D5"/>
    <w:rsid w:val="00C44BA0"/>
    <w:rsid w:val="00C44E0D"/>
    <w:rsid w:val="00C45285"/>
    <w:rsid w:val="00C45887"/>
    <w:rsid w:val="00C45D7D"/>
    <w:rsid w:val="00C46100"/>
    <w:rsid w:val="00C4619D"/>
    <w:rsid w:val="00C4635B"/>
    <w:rsid w:val="00C46645"/>
    <w:rsid w:val="00C47316"/>
    <w:rsid w:val="00C47878"/>
    <w:rsid w:val="00C47AB7"/>
    <w:rsid w:val="00C50547"/>
    <w:rsid w:val="00C50662"/>
    <w:rsid w:val="00C507A3"/>
    <w:rsid w:val="00C50F52"/>
    <w:rsid w:val="00C51317"/>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A84"/>
    <w:rsid w:val="00C65527"/>
    <w:rsid w:val="00C656C1"/>
    <w:rsid w:val="00C65AD3"/>
    <w:rsid w:val="00C65BC6"/>
    <w:rsid w:val="00C66A85"/>
    <w:rsid w:val="00C6703B"/>
    <w:rsid w:val="00C67967"/>
    <w:rsid w:val="00C7001A"/>
    <w:rsid w:val="00C700BC"/>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BC6"/>
    <w:rsid w:val="00C76DF6"/>
    <w:rsid w:val="00C7710D"/>
    <w:rsid w:val="00C77219"/>
    <w:rsid w:val="00C77884"/>
    <w:rsid w:val="00C80051"/>
    <w:rsid w:val="00C803B3"/>
    <w:rsid w:val="00C80AC2"/>
    <w:rsid w:val="00C80C02"/>
    <w:rsid w:val="00C80D93"/>
    <w:rsid w:val="00C812CE"/>
    <w:rsid w:val="00C8173B"/>
    <w:rsid w:val="00C8183C"/>
    <w:rsid w:val="00C818B2"/>
    <w:rsid w:val="00C81F49"/>
    <w:rsid w:val="00C81F95"/>
    <w:rsid w:val="00C8231B"/>
    <w:rsid w:val="00C825C8"/>
    <w:rsid w:val="00C82A39"/>
    <w:rsid w:val="00C83691"/>
    <w:rsid w:val="00C83F36"/>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BE"/>
    <w:rsid w:val="00C96007"/>
    <w:rsid w:val="00C96307"/>
    <w:rsid w:val="00C96375"/>
    <w:rsid w:val="00C97C41"/>
    <w:rsid w:val="00CA0197"/>
    <w:rsid w:val="00CA0386"/>
    <w:rsid w:val="00CA06A4"/>
    <w:rsid w:val="00CA0D26"/>
    <w:rsid w:val="00CA1791"/>
    <w:rsid w:val="00CA1841"/>
    <w:rsid w:val="00CA22D5"/>
    <w:rsid w:val="00CA23B8"/>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30A"/>
    <w:rsid w:val="00CC6B8E"/>
    <w:rsid w:val="00CC7CB5"/>
    <w:rsid w:val="00CD014C"/>
    <w:rsid w:val="00CD0464"/>
    <w:rsid w:val="00CD06AA"/>
    <w:rsid w:val="00CD07F9"/>
    <w:rsid w:val="00CD0CB0"/>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BDD"/>
    <w:rsid w:val="00CD3CBF"/>
    <w:rsid w:val="00CD4D30"/>
    <w:rsid w:val="00CD5219"/>
    <w:rsid w:val="00CD5243"/>
    <w:rsid w:val="00CD5DC5"/>
    <w:rsid w:val="00CD6099"/>
    <w:rsid w:val="00CD6116"/>
    <w:rsid w:val="00CD66C9"/>
    <w:rsid w:val="00CD69FE"/>
    <w:rsid w:val="00CD6F73"/>
    <w:rsid w:val="00CD77EA"/>
    <w:rsid w:val="00CD7A9C"/>
    <w:rsid w:val="00CE054C"/>
    <w:rsid w:val="00CE0622"/>
    <w:rsid w:val="00CE182B"/>
    <w:rsid w:val="00CE1BD3"/>
    <w:rsid w:val="00CE1FC2"/>
    <w:rsid w:val="00CE238E"/>
    <w:rsid w:val="00CE239F"/>
    <w:rsid w:val="00CE23BB"/>
    <w:rsid w:val="00CE2949"/>
    <w:rsid w:val="00CE2A9F"/>
    <w:rsid w:val="00CE2E20"/>
    <w:rsid w:val="00CE2F05"/>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54D"/>
    <w:rsid w:val="00CF3649"/>
    <w:rsid w:val="00CF39B9"/>
    <w:rsid w:val="00CF4123"/>
    <w:rsid w:val="00CF454D"/>
    <w:rsid w:val="00CF45E6"/>
    <w:rsid w:val="00CF4675"/>
    <w:rsid w:val="00CF4862"/>
    <w:rsid w:val="00CF48CF"/>
    <w:rsid w:val="00CF4959"/>
    <w:rsid w:val="00CF4FA4"/>
    <w:rsid w:val="00CF5381"/>
    <w:rsid w:val="00CF5D8A"/>
    <w:rsid w:val="00CF6446"/>
    <w:rsid w:val="00CF6907"/>
    <w:rsid w:val="00CF6AAD"/>
    <w:rsid w:val="00CF6DFD"/>
    <w:rsid w:val="00CF6F2F"/>
    <w:rsid w:val="00CF6FAA"/>
    <w:rsid w:val="00CF6FEE"/>
    <w:rsid w:val="00CF726D"/>
    <w:rsid w:val="00CF7B15"/>
    <w:rsid w:val="00D002F7"/>
    <w:rsid w:val="00D00CEE"/>
    <w:rsid w:val="00D00D13"/>
    <w:rsid w:val="00D015BE"/>
    <w:rsid w:val="00D015C0"/>
    <w:rsid w:val="00D02CC8"/>
    <w:rsid w:val="00D030EF"/>
    <w:rsid w:val="00D03459"/>
    <w:rsid w:val="00D035B3"/>
    <w:rsid w:val="00D041E7"/>
    <w:rsid w:val="00D0453B"/>
    <w:rsid w:val="00D049B7"/>
    <w:rsid w:val="00D050F8"/>
    <w:rsid w:val="00D06105"/>
    <w:rsid w:val="00D063AA"/>
    <w:rsid w:val="00D06476"/>
    <w:rsid w:val="00D0680F"/>
    <w:rsid w:val="00D0695B"/>
    <w:rsid w:val="00D078C4"/>
    <w:rsid w:val="00D07F79"/>
    <w:rsid w:val="00D10536"/>
    <w:rsid w:val="00D10546"/>
    <w:rsid w:val="00D106D7"/>
    <w:rsid w:val="00D10C01"/>
    <w:rsid w:val="00D1134C"/>
    <w:rsid w:val="00D118F3"/>
    <w:rsid w:val="00D120CD"/>
    <w:rsid w:val="00D1211D"/>
    <w:rsid w:val="00D121FF"/>
    <w:rsid w:val="00D12A15"/>
    <w:rsid w:val="00D1343A"/>
    <w:rsid w:val="00D13960"/>
    <w:rsid w:val="00D13E0A"/>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AD8"/>
    <w:rsid w:val="00D20EF2"/>
    <w:rsid w:val="00D20FDD"/>
    <w:rsid w:val="00D2101A"/>
    <w:rsid w:val="00D2106A"/>
    <w:rsid w:val="00D2114E"/>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88E"/>
    <w:rsid w:val="00D27AE8"/>
    <w:rsid w:val="00D27CBD"/>
    <w:rsid w:val="00D311E3"/>
    <w:rsid w:val="00D3123A"/>
    <w:rsid w:val="00D3142B"/>
    <w:rsid w:val="00D314DF"/>
    <w:rsid w:val="00D3277E"/>
    <w:rsid w:val="00D32C78"/>
    <w:rsid w:val="00D32E87"/>
    <w:rsid w:val="00D335A2"/>
    <w:rsid w:val="00D33753"/>
    <w:rsid w:val="00D33FDF"/>
    <w:rsid w:val="00D3436E"/>
    <w:rsid w:val="00D344AF"/>
    <w:rsid w:val="00D346CF"/>
    <w:rsid w:val="00D35144"/>
    <w:rsid w:val="00D35BD4"/>
    <w:rsid w:val="00D36355"/>
    <w:rsid w:val="00D36691"/>
    <w:rsid w:val="00D36CAB"/>
    <w:rsid w:val="00D37349"/>
    <w:rsid w:val="00D37677"/>
    <w:rsid w:val="00D37AC1"/>
    <w:rsid w:val="00D4020B"/>
    <w:rsid w:val="00D40705"/>
    <w:rsid w:val="00D40A38"/>
    <w:rsid w:val="00D40D06"/>
    <w:rsid w:val="00D4166E"/>
    <w:rsid w:val="00D41C1B"/>
    <w:rsid w:val="00D41F21"/>
    <w:rsid w:val="00D4231A"/>
    <w:rsid w:val="00D429B5"/>
    <w:rsid w:val="00D42B67"/>
    <w:rsid w:val="00D43248"/>
    <w:rsid w:val="00D432EF"/>
    <w:rsid w:val="00D43795"/>
    <w:rsid w:val="00D442C2"/>
    <w:rsid w:val="00D45075"/>
    <w:rsid w:val="00D45673"/>
    <w:rsid w:val="00D45859"/>
    <w:rsid w:val="00D45AE9"/>
    <w:rsid w:val="00D45CEF"/>
    <w:rsid w:val="00D4666F"/>
    <w:rsid w:val="00D46A64"/>
    <w:rsid w:val="00D46BAF"/>
    <w:rsid w:val="00D46C1B"/>
    <w:rsid w:val="00D46EA7"/>
    <w:rsid w:val="00D472AE"/>
    <w:rsid w:val="00D47379"/>
    <w:rsid w:val="00D47C4D"/>
    <w:rsid w:val="00D50073"/>
    <w:rsid w:val="00D50B8A"/>
    <w:rsid w:val="00D5101D"/>
    <w:rsid w:val="00D51839"/>
    <w:rsid w:val="00D51BAA"/>
    <w:rsid w:val="00D52946"/>
    <w:rsid w:val="00D5298A"/>
    <w:rsid w:val="00D529BD"/>
    <w:rsid w:val="00D53396"/>
    <w:rsid w:val="00D53D62"/>
    <w:rsid w:val="00D54123"/>
    <w:rsid w:val="00D5458D"/>
    <w:rsid w:val="00D54BF2"/>
    <w:rsid w:val="00D55B19"/>
    <w:rsid w:val="00D55BBE"/>
    <w:rsid w:val="00D57009"/>
    <w:rsid w:val="00D5704D"/>
    <w:rsid w:val="00D572B4"/>
    <w:rsid w:val="00D573AD"/>
    <w:rsid w:val="00D57914"/>
    <w:rsid w:val="00D57BF4"/>
    <w:rsid w:val="00D57CF3"/>
    <w:rsid w:val="00D601A2"/>
    <w:rsid w:val="00D60377"/>
    <w:rsid w:val="00D605C6"/>
    <w:rsid w:val="00D60814"/>
    <w:rsid w:val="00D60973"/>
    <w:rsid w:val="00D60BCA"/>
    <w:rsid w:val="00D60D2D"/>
    <w:rsid w:val="00D60DE0"/>
    <w:rsid w:val="00D6129E"/>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030"/>
    <w:rsid w:val="00D723A2"/>
    <w:rsid w:val="00D72510"/>
    <w:rsid w:val="00D727CD"/>
    <w:rsid w:val="00D72ABE"/>
    <w:rsid w:val="00D72EDD"/>
    <w:rsid w:val="00D73295"/>
    <w:rsid w:val="00D7356C"/>
    <w:rsid w:val="00D73F2E"/>
    <w:rsid w:val="00D742A9"/>
    <w:rsid w:val="00D745D2"/>
    <w:rsid w:val="00D74C26"/>
    <w:rsid w:val="00D74ED7"/>
    <w:rsid w:val="00D750C9"/>
    <w:rsid w:val="00D75306"/>
    <w:rsid w:val="00D7558C"/>
    <w:rsid w:val="00D75778"/>
    <w:rsid w:val="00D759B1"/>
    <w:rsid w:val="00D75BC1"/>
    <w:rsid w:val="00D75CB5"/>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9039F"/>
    <w:rsid w:val="00D90E7F"/>
    <w:rsid w:val="00D9146A"/>
    <w:rsid w:val="00D91A3B"/>
    <w:rsid w:val="00D91E02"/>
    <w:rsid w:val="00D9209E"/>
    <w:rsid w:val="00D92119"/>
    <w:rsid w:val="00D92AA0"/>
    <w:rsid w:val="00D92E51"/>
    <w:rsid w:val="00D9352A"/>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5947"/>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5959"/>
    <w:rsid w:val="00DB661B"/>
    <w:rsid w:val="00DB6CEA"/>
    <w:rsid w:val="00DB6D4A"/>
    <w:rsid w:val="00DC0B77"/>
    <w:rsid w:val="00DC0C98"/>
    <w:rsid w:val="00DC0E5B"/>
    <w:rsid w:val="00DC15C7"/>
    <w:rsid w:val="00DC1827"/>
    <w:rsid w:val="00DC1D76"/>
    <w:rsid w:val="00DC213A"/>
    <w:rsid w:val="00DC25AF"/>
    <w:rsid w:val="00DC28B5"/>
    <w:rsid w:val="00DC2DD5"/>
    <w:rsid w:val="00DC2DF9"/>
    <w:rsid w:val="00DC30EE"/>
    <w:rsid w:val="00DC3C66"/>
    <w:rsid w:val="00DC42A4"/>
    <w:rsid w:val="00DC44AE"/>
    <w:rsid w:val="00DC47C6"/>
    <w:rsid w:val="00DC4850"/>
    <w:rsid w:val="00DC525C"/>
    <w:rsid w:val="00DC59BE"/>
    <w:rsid w:val="00DC5AD7"/>
    <w:rsid w:val="00DC5C75"/>
    <w:rsid w:val="00DC5E4C"/>
    <w:rsid w:val="00DC6002"/>
    <w:rsid w:val="00DC62EE"/>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FB5"/>
    <w:rsid w:val="00DE4BB9"/>
    <w:rsid w:val="00DE56FC"/>
    <w:rsid w:val="00DE5C0C"/>
    <w:rsid w:val="00DE5C9C"/>
    <w:rsid w:val="00DE5FF9"/>
    <w:rsid w:val="00DE63E8"/>
    <w:rsid w:val="00DE6419"/>
    <w:rsid w:val="00DE69DF"/>
    <w:rsid w:val="00DE6AFE"/>
    <w:rsid w:val="00DE71B6"/>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AB2"/>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5F9"/>
    <w:rsid w:val="00DF790D"/>
    <w:rsid w:val="00DF7C97"/>
    <w:rsid w:val="00DF7F25"/>
    <w:rsid w:val="00E00361"/>
    <w:rsid w:val="00E006A8"/>
    <w:rsid w:val="00E0098F"/>
    <w:rsid w:val="00E00A8B"/>
    <w:rsid w:val="00E00C37"/>
    <w:rsid w:val="00E01BD0"/>
    <w:rsid w:val="00E01CEC"/>
    <w:rsid w:val="00E02476"/>
    <w:rsid w:val="00E0276B"/>
    <w:rsid w:val="00E029A7"/>
    <w:rsid w:val="00E02C1E"/>
    <w:rsid w:val="00E036C9"/>
    <w:rsid w:val="00E0380A"/>
    <w:rsid w:val="00E0391F"/>
    <w:rsid w:val="00E03AF5"/>
    <w:rsid w:val="00E03CAD"/>
    <w:rsid w:val="00E0404F"/>
    <w:rsid w:val="00E047A0"/>
    <w:rsid w:val="00E047DD"/>
    <w:rsid w:val="00E0548F"/>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B2F"/>
    <w:rsid w:val="00E17E95"/>
    <w:rsid w:val="00E2018F"/>
    <w:rsid w:val="00E20430"/>
    <w:rsid w:val="00E20DCD"/>
    <w:rsid w:val="00E21095"/>
    <w:rsid w:val="00E2122A"/>
    <w:rsid w:val="00E21458"/>
    <w:rsid w:val="00E21465"/>
    <w:rsid w:val="00E22702"/>
    <w:rsid w:val="00E22E23"/>
    <w:rsid w:val="00E2351A"/>
    <w:rsid w:val="00E23915"/>
    <w:rsid w:val="00E23B11"/>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27B52"/>
    <w:rsid w:val="00E30B99"/>
    <w:rsid w:val="00E313BC"/>
    <w:rsid w:val="00E31448"/>
    <w:rsid w:val="00E31EEB"/>
    <w:rsid w:val="00E31FA1"/>
    <w:rsid w:val="00E321BC"/>
    <w:rsid w:val="00E32B2E"/>
    <w:rsid w:val="00E32BB0"/>
    <w:rsid w:val="00E32D21"/>
    <w:rsid w:val="00E32D82"/>
    <w:rsid w:val="00E3351E"/>
    <w:rsid w:val="00E33916"/>
    <w:rsid w:val="00E33BD8"/>
    <w:rsid w:val="00E33CCC"/>
    <w:rsid w:val="00E33D20"/>
    <w:rsid w:val="00E34A13"/>
    <w:rsid w:val="00E34AD4"/>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CC4"/>
    <w:rsid w:val="00E40CEE"/>
    <w:rsid w:val="00E40CFC"/>
    <w:rsid w:val="00E41444"/>
    <w:rsid w:val="00E417F8"/>
    <w:rsid w:val="00E41B97"/>
    <w:rsid w:val="00E4202B"/>
    <w:rsid w:val="00E421EA"/>
    <w:rsid w:val="00E42AAA"/>
    <w:rsid w:val="00E42E16"/>
    <w:rsid w:val="00E433C1"/>
    <w:rsid w:val="00E43AF6"/>
    <w:rsid w:val="00E43B37"/>
    <w:rsid w:val="00E440BE"/>
    <w:rsid w:val="00E4451F"/>
    <w:rsid w:val="00E44774"/>
    <w:rsid w:val="00E44D6E"/>
    <w:rsid w:val="00E45046"/>
    <w:rsid w:val="00E45643"/>
    <w:rsid w:val="00E4583B"/>
    <w:rsid w:val="00E45D93"/>
    <w:rsid w:val="00E45DC8"/>
    <w:rsid w:val="00E45F2F"/>
    <w:rsid w:val="00E45F81"/>
    <w:rsid w:val="00E46094"/>
    <w:rsid w:val="00E460F5"/>
    <w:rsid w:val="00E4617F"/>
    <w:rsid w:val="00E46195"/>
    <w:rsid w:val="00E463F0"/>
    <w:rsid w:val="00E465BC"/>
    <w:rsid w:val="00E4715E"/>
    <w:rsid w:val="00E50049"/>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7CF"/>
    <w:rsid w:val="00E660C5"/>
    <w:rsid w:val="00E66242"/>
    <w:rsid w:val="00E663A3"/>
    <w:rsid w:val="00E6648F"/>
    <w:rsid w:val="00E67227"/>
    <w:rsid w:val="00E67A53"/>
    <w:rsid w:val="00E67B96"/>
    <w:rsid w:val="00E67DFD"/>
    <w:rsid w:val="00E67FFC"/>
    <w:rsid w:val="00E7080F"/>
    <w:rsid w:val="00E70F10"/>
    <w:rsid w:val="00E713F5"/>
    <w:rsid w:val="00E71684"/>
    <w:rsid w:val="00E71E63"/>
    <w:rsid w:val="00E71F34"/>
    <w:rsid w:val="00E72053"/>
    <w:rsid w:val="00E72249"/>
    <w:rsid w:val="00E7233D"/>
    <w:rsid w:val="00E7247B"/>
    <w:rsid w:val="00E726C0"/>
    <w:rsid w:val="00E72C86"/>
    <w:rsid w:val="00E72E5B"/>
    <w:rsid w:val="00E72F6D"/>
    <w:rsid w:val="00E7314D"/>
    <w:rsid w:val="00E733BF"/>
    <w:rsid w:val="00E75398"/>
    <w:rsid w:val="00E754C3"/>
    <w:rsid w:val="00E75786"/>
    <w:rsid w:val="00E75BA2"/>
    <w:rsid w:val="00E75CEA"/>
    <w:rsid w:val="00E76210"/>
    <w:rsid w:val="00E769D3"/>
    <w:rsid w:val="00E77520"/>
    <w:rsid w:val="00E7778C"/>
    <w:rsid w:val="00E77C7B"/>
    <w:rsid w:val="00E77CFA"/>
    <w:rsid w:val="00E814D2"/>
    <w:rsid w:val="00E81A9B"/>
    <w:rsid w:val="00E81EAC"/>
    <w:rsid w:val="00E81EDF"/>
    <w:rsid w:val="00E82228"/>
    <w:rsid w:val="00E826A6"/>
    <w:rsid w:val="00E829FB"/>
    <w:rsid w:val="00E83E8B"/>
    <w:rsid w:val="00E84101"/>
    <w:rsid w:val="00E84516"/>
    <w:rsid w:val="00E8476D"/>
    <w:rsid w:val="00E84BED"/>
    <w:rsid w:val="00E852A5"/>
    <w:rsid w:val="00E860C5"/>
    <w:rsid w:val="00E86133"/>
    <w:rsid w:val="00E861BB"/>
    <w:rsid w:val="00E86267"/>
    <w:rsid w:val="00E86440"/>
    <w:rsid w:val="00E86F0B"/>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BE8"/>
    <w:rsid w:val="00E97CAB"/>
    <w:rsid w:val="00E97F2A"/>
    <w:rsid w:val="00EA0A61"/>
    <w:rsid w:val="00EA0F56"/>
    <w:rsid w:val="00EA12E7"/>
    <w:rsid w:val="00EA18A1"/>
    <w:rsid w:val="00EA19E3"/>
    <w:rsid w:val="00EA1A42"/>
    <w:rsid w:val="00EA1CF3"/>
    <w:rsid w:val="00EA1D46"/>
    <w:rsid w:val="00EA1DE1"/>
    <w:rsid w:val="00EA22BF"/>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395"/>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2DC"/>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923"/>
    <w:rsid w:val="00EE5ACA"/>
    <w:rsid w:val="00EE5D0E"/>
    <w:rsid w:val="00EE5F6D"/>
    <w:rsid w:val="00EE6128"/>
    <w:rsid w:val="00EE640D"/>
    <w:rsid w:val="00EE6557"/>
    <w:rsid w:val="00EE6605"/>
    <w:rsid w:val="00EE6796"/>
    <w:rsid w:val="00EE6EEB"/>
    <w:rsid w:val="00EE72D0"/>
    <w:rsid w:val="00EE77B7"/>
    <w:rsid w:val="00EE799F"/>
    <w:rsid w:val="00EF02E0"/>
    <w:rsid w:val="00EF0696"/>
    <w:rsid w:val="00EF0DC7"/>
    <w:rsid w:val="00EF12D6"/>
    <w:rsid w:val="00EF148C"/>
    <w:rsid w:val="00EF1990"/>
    <w:rsid w:val="00EF1B7C"/>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849"/>
    <w:rsid w:val="00EF5AAB"/>
    <w:rsid w:val="00EF5B46"/>
    <w:rsid w:val="00EF6DBF"/>
    <w:rsid w:val="00EF734C"/>
    <w:rsid w:val="00EF7788"/>
    <w:rsid w:val="00EF7970"/>
    <w:rsid w:val="00EF7EBF"/>
    <w:rsid w:val="00F00CA2"/>
    <w:rsid w:val="00F00EBC"/>
    <w:rsid w:val="00F01093"/>
    <w:rsid w:val="00F011CD"/>
    <w:rsid w:val="00F012F1"/>
    <w:rsid w:val="00F0152A"/>
    <w:rsid w:val="00F01604"/>
    <w:rsid w:val="00F01D3E"/>
    <w:rsid w:val="00F01F28"/>
    <w:rsid w:val="00F0279E"/>
    <w:rsid w:val="00F029E8"/>
    <w:rsid w:val="00F02AFA"/>
    <w:rsid w:val="00F02B32"/>
    <w:rsid w:val="00F03317"/>
    <w:rsid w:val="00F03C83"/>
    <w:rsid w:val="00F03F19"/>
    <w:rsid w:val="00F04329"/>
    <w:rsid w:val="00F0436A"/>
    <w:rsid w:val="00F04963"/>
    <w:rsid w:val="00F04B72"/>
    <w:rsid w:val="00F04C1B"/>
    <w:rsid w:val="00F04CDE"/>
    <w:rsid w:val="00F04EF1"/>
    <w:rsid w:val="00F05135"/>
    <w:rsid w:val="00F052C8"/>
    <w:rsid w:val="00F0541D"/>
    <w:rsid w:val="00F0666A"/>
    <w:rsid w:val="00F06BB8"/>
    <w:rsid w:val="00F06DFD"/>
    <w:rsid w:val="00F07558"/>
    <w:rsid w:val="00F07AE3"/>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3BB2"/>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F3"/>
    <w:rsid w:val="00F17988"/>
    <w:rsid w:val="00F203D0"/>
    <w:rsid w:val="00F204E3"/>
    <w:rsid w:val="00F205AA"/>
    <w:rsid w:val="00F205F4"/>
    <w:rsid w:val="00F20DA8"/>
    <w:rsid w:val="00F21C48"/>
    <w:rsid w:val="00F22055"/>
    <w:rsid w:val="00F22E5A"/>
    <w:rsid w:val="00F22F41"/>
    <w:rsid w:val="00F23167"/>
    <w:rsid w:val="00F233BD"/>
    <w:rsid w:val="00F2369C"/>
    <w:rsid w:val="00F23DF6"/>
    <w:rsid w:val="00F247A4"/>
    <w:rsid w:val="00F249E0"/>
    <w:rsid w:val="00F250F3"/>
    <w:rsid w:val="00F25CA1"/>
    <w:rsid w:val="00F25EEC"/>
    <w:rsid w:val="00F2608B"/>
    <w:rsid w:val="00F26286"/>
    <w:rsid w:val="00F26618"/>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DF"/>
    <w:rsid w:val="00F3299B"/>
    <w:rsid w:val="00F330D9"/>
    <w:rsid w:val="00F330F9"/>
    <w:rsid w:val="00F33928"/>
    <w:rsid w:val="00F33A09"/>
    <w:rsid w:val="00F33D78"/>
    <w:rsid w:val="00F3429B"/>
    <w:rsid w:val="00F34546"/>
    <w:rsid w:val="00F34867"/>
    <w:rsid w:val="00F348C1"/>
    <w:rsid w:val="00F3498D"/>
    <w:rsid w:val="00F34BF5"/>
    <w:rsid w:val="00F35070"/>
    <w:rsid w:val="00F351BE"/>
    <w:rsid w:val="00F351F4"/>
    <w:rsid w:val="00F35440"/>
    <w:rsid w:val="00F35D6D"/>
    <w:rsid w:val="00F36221"/>
    <w:rsid w:val="00F362DD"/>
    <w:rsid w:val="00F36D35"/>
    <w:rsid w:val="00F36F55"/>
    <w:rsid w:val="00F3720C"/>
    <w:rsid w:val="00F37B2D"/>
    <w:rsid w:val="00F37C6A"/>
    <w:rsid w:val="00F4027F"/>
    <w:rsid w:val="00F40588"/>
    <w:rsid w:val="00F40ABB"/>
    <w:rsid w:val="00F40BD9"/>
    <w:rsid w:val="00F40E16"/>
    <w:rsid w:val="00F40FD5"/>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48D2"/>
    <w:rsid w:val="00F55056"/>
    <w:rsid w:val="00F5540C"/>
    <w:rsid w:val="00F557EB"/>
    <w:rsid w:val="00F561C5"/>
    <w:rsid w:val="00F564BF"/>
    <w:rsid w:val="00F56B9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31E6"/>
    <w:rsid w:val="00F63365"/>
    <w:rsid w:val="00F633F0"/>
    <w:rsid w:val="00F63C4B"/>
    <w:rsid w:val="00F64A0E"/>
    <w:rsid w:val="00F64E1B"/>
    <w:rsid w:val="00F65146"/>
    <w:rsid w:val="00F6547A"/>
    <w:rsid w:val="00F65884"/>
    <w:rsid w:val="00F669E2"/>
    <w:rsid w:val="00F66A78"/>
    <w:rsid w:val="00F66B25"/>
    <w:rsid w:val="00F66E92"/>
    <w:rsid w:val="00F66F0C"/>
    <w:rsid w:val="00F67478"/>
    <w:rsid w:val="00F67B3B"/>
    <w:rsid w:val="00F700F0"/>
    <w:rsid w:val="00F70117"/>
    <w:rsid w:val="00F702D8"/>
    <w:rsid w:val="00F70541"/>
    <w:rsid w:val="00F705F7"/>
    <w:rsid w:val="00F70C0B"/>
    <w:rsid w:val="00F70F1B"/>
    <w:rsid w:val="00F70F5F"/>
    <w:rsid w:val="00F71207"/>
    <w:rsid w:val="00F71306"/>
    <w:rsid w:val="00F7157D"/>
    <w:rsid w:val="00F71920"/>
    <w:rsid w:val="00F72B00"/>
    <w:rsid w:val="00F7302F"/>
    <w:rsid w:val="00F731D9"/>
    <w:rsid w:val="00F7326E"/>
    <w:rsid w:val="00F734B0"/>
    <w:rsid w:val="00F7387D"/>
    <w:rsid w:val="00F739FC"/>
    <w:rsid w:val="00F73EA2"/>
    <w:rsid w:val="00F73F10"/>
    <w:rsid w:val="00F73FB2"/>
    <w:rsid w:val="00F74190"/>
    <w:rsid w:val="00F744D0"/>
    <w:rsid w:val="00F75196"/>
    <w:rsid w:val="00F7575E"/>
    <w:rsid w:val="00F75ADF"/>
    <w:rsid w:val="00F76057"/>
    <w:rsid w:val="00F7607A"/>
    <w:rsid w:val="00F7629B"/>
    <w:rsid w:val="00F778B2"/>
    <w:rsid w:val="00F77FDF"/>
    <w:rsid w:val="00F80383"/>
    <w:rsid w:val="00F808B9"/>
    <w:rsid w:val="00F80FEE"/>
    <w:rsid w:val="00F815FD"/>
    <w:rsid w:val="00F8176A"/>
    <w:rsid w:val="00F81E46"/>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5B1B"/>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CCA"/>
    <w:rsid w:val="00F92F4B"/>
    <w:rsid w:val="00F9307B"/>
    <w:rsid w:val="00F931F9"/>
    <w:rsid w:val="00F932B4"/>
    <w:rsid w:val="00F93E30"/>
    <w:rsid w:val="00F93EC2"/>
    <w:rsid w:val="00F940F0"/>
    <w:rsid w:val="00F946A2"/>
    <w:rsid w:val="00F94B0A"/>
    <w:rsid w:val="00F94BC2"/>
    <w:rsid w:val="00F94E0E"/>
    <w:rsid w:val="00F9543C"/>
    <w:rsid w:val="00F9556A"/>
    <w:rsid w:val="00F955DB"/>
    <w:rsid w:val="00F958F4"/>
    <w:rsid w:val="00F95BC0"/>
    <w:rsid w:val="00F95DBE"/>
    <w:rsid w:val="00F95ED1"/>
    <w:rsid w:val="00F95F1D"/>
    <w:rsid w:val="00F960E7"/>
    <w:rsid w:val="00F968CB"/>
    <w:rsid w:val="00F96973"/>
    <w:rsid w:val="00F96F18"/>
    <w:rsid w:val="00F977F3"/>
    <w:rsid w:val="00F979AF"/>
    <w:rsid w:val="00F97E68"/>
    <w:rsid w:val="00FA0896"/>
    <w:rsid w:val="00FA0E58"/>
    <w:rsid w:val="00FA1061"/>
    <w:rsid w:val="00FA1E0A"/>
    <w:rsid w:val="00FA26E8"/>
    <w:rsid w:val="00FA2751"/>
    <w:rsid w:val="00FA2E52"/>
    <w:rsid w:val="00FA37EB"/>
    <w:rsid w:val="00FA3923"/>
    <w:rsid w:val="00FA3B3D"/>
    <w:rsid w:val="00FA3D3C"/>
    <w:rsid w:val="00FA4926"/>
    <w:rsid w:val="00FA4A74"/>
    <w:rsid w:val="00FA4A82"/>
    <w:rsid w:val="00FA4BB3"/>
    <w:rsid w:val="00FA4CC5"/>
    <w:rsid w:val="00FA5360"/>
    <w:rsid w:val="00FA55C3"/>
    <w:rsid w:val="00FA58D7"/>
    <w:rsid w:val="00FA63B9"/>
    <w:rsid w:val="00FA6607"/>
    <w:rsid w:val="00FA6894"/>
    <w:rsid w:val="00FA693B"/>
    <w:rsid w:val="00FA6D1E"/>
    <w:rsid w:val="00FA76A0"/>
    <w:rsid w:val="00FA7A0C"/>
    <w:rsid w:val="00FA7A27"/>
    <w:rsid w:val="00FA7EA7"/>
    <w:rsid w:val="00FB01EB"/>
    <w:rsid w:val="00FB08D9"/>
    <w:rsid w:val="00FB08ED"/>
    <w:rsid w:val="00FB09FD"/>
    <w:rsid w:val="00FB1518"/>
    <w:rsid w:val="00FB197C"/>
    <w:rsid w:val="00FB20B0"/>
    <w:rsid w:val="00FB20E8"/>
    <w:rsid w:val="00FB21D2"/>
    <w:rsid w:val="00FB2441"/>
    <w:rsid w:val="00FB28F5"/>
    <w:rsid w:val="00FB3337"/>
    <w:rsid w:val="00FB34C0"/>
    <w:rsid w:val="00FB3AD8"/>
    <w:rsid w:val="00FB3B89"/>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CD6"/>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E21"/>
    <w:rsid w:val="00FD2FB5"/>
    <w:rsid w:val="00FD348B"/>
    <w:rsid w:val="00FD38F3"/>
    <w:rsid w:val="00FD40E1"/>
    <w:rsid w:val="00FD46C6"/>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B50"/>
    <w:rsid w:val="00FE2E1C"/>
    <w:rsid w:val="00FE3280"/>
    <w:rsid w:val="00FE376D"/>
    <w:rsid w:val="00FE4002"/>
    <w:rsid w:val="00FE40AC"/>
    <w:rsid w:val="00FE4319"/>
    <w:rsid w:val="00FE46EE"/>
    <w:rsid w:val="00FE4C60"/>
    <w:rsid w:val="00FE5BF4"/>
    <w:rsid w:val="00FE6216"/>
    <w:rsid w:val="00FE63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C57"/>
    <w:rsid w:val="00FF65EE"/>
    <w:rsid w:val="00FF664D"/>
    <w:rsid w:val="00FF668F"/>
    <w:rsid w:val="00FF68DB"/>
    <w:rsid w:val="00FF6A00"/>
    <w:rsid w:val="00FF6CF4"/>
    <w:rsid w:val="00FF6D61"/>
    <w:rsid w:val="00FF6E38"/>
    <w:rsid w:val="00FF6EF3"/>
    <w:rsid w:val="00FF7048"/>
    <w:rsid w:val="00FF7107"/>
    <w:rsid w:val="00FF7979"/>
    <w:rsid w:val="00FF7C90"/>
    <w:rsid w:val="00FF7E4F"/>
    <w:rsid w:val="0EDD1AE7"/>
    <w:rsid w:val="28887F12"/>
    <w:rsid w:val="29D5209F"/>
    <w:rsid w:val="339857BD"/>
    <w:rsid w:val="43EF1CD5"/>
    <w:rsid w:val="44B951BD"/>
    <w:rsid w:val="51877BB6"/>
    <w:rsid w:val="551A69BB"/>
    <w:rsid w:val="575C4051"/>
    <w:rsid w:val="59D2216D"/>
    <w:rsid w:val="5F842B76"/>
    <w:rsid w:val="61AA4229"/>
    <w:rsid w:val="679A36B6"/>
    <w:rsid w:val="6AA45574"/>
    <w:rsid w:val="6C5C2BE2"/>
    <w:rsid w:val="769576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3"/>
    <w:qFormat/>
    <w:uiPriority w:val="0"/>
    <w:pPr>
      <w:keepNext/>
      <w:keepLines/>
      <w:spacing w:before="260" w:after="260" w:line="415" w:lineRule="auto"/>
      <w:outlineLvl w:val="1"/>
    </w:pPr>
    <w:rPr>
      <w:rFonts w:ascii="Arial" w:hAnsi="Arial" w:eastAsia="黑体"/>
      <w:b/>
      <w:sz w:val="32"/>
      <w:szCs w:val="20"/>
    </w:rPr>
  </w:style>
  <w:style w:type="paragraph" w:styleId="3">
    <w:name w:val="heading 3"/>
    <w:basedOn w:val="1"/>
    <w:next w:val="1"/>
    <w:qFormat/>
    <w:uiPriority w:val="0"/>
    <w:pPr>
      <w:keepNext/>
      <w:keepLines/>
      <w:spacing w:before="260" w:after="260" w:line="415" w:lineRule="auto"/>
      <w:outlineLvl w:val="2"/>
    </w:pPr>
    <w:rPr>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8"/>
    <w:semiHidden/>
    <w:unhideWhenUsed/>
    <w:qFormat/>
    <w:uiPriority w:val="99"/>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Indent 3"/>
    <w:basedOn w:val="1"/>
    <w:link w:val="15"/>
    <w:qFormat/>
    <w:uiPriority w:val="0"/>
    <w:pPr>
      <w:spacing w:line="600" w:lineRule="exact"/>
      <w:ind w:firstLine="567"/>
    </w:pPr>
    <w:rPr>
      <w:sz w:val="28"/>
    </w:rPr>
  </w:style>
  <w:style w:type="table" w:styleId="9">
    <w:name w:val="Table Grid"/>
    <w:basedOn w:val="8"/>
    <w:unhideWhenUsed/>
    <w:qFormat/>
    <w:uiPriority w:val="9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 w:type="character" w:styleId="12">
    <w:name w:val="Hyperlink"/>
    <w:basedOn w:val="10"/>
    <w:semiHidden/>
    <w:unhideWhenUsed/>
    <w:qFormat/>
    <w:uiPriority w:val="99"/>
    <w:rPr>
      <w:color w:val="0000FF"/>
      <w:u w:val="single"/>
    </w:rPr>
  </w:style>
  <w:style w:type="character" w:customStyle="1" w:styleId="13">
    <w:name w:val="标题 2 Char"/>
    <w:basedOn w:val="10"/>
    <w:link w:val="2"/>
    <w:qFormat/>
    <w:uiPriority w:val="0"/>
    <w:rPr>
      <w:rFonts w:ascii="Arial" w:hAnsi="Arial" w:eastAsia="黑体" w:cs="Times New Roman"/>
      <w:b/>
      <w:sz w:val="32"/>
      <w:szCs w:val="20"/>
    </w:rPr>
  </w:style>
  <w:style w:type="character" w:customStyle="1" w:styleId="14">
    <w:name w:val="页脚 Char"/>
    <w:basedOn w:val="10"/>
    <w:link w:val="5"/>
    <w:qFormat/>
    <w:uiPriority w:val="99"/>
    <w:rPr>
      <w:rFonts w:ascii="Times New Roman" w:hAnsi="Times New Roman" w:eastAsia="宋体" w:cs="Times New Roman"/>
      <w:sz w:val="18"/>
      <w:szCs w:val="18"/>
    </w:rPr>
  </w:style>
  <w:style w:type="character" w:customStyle="1" w:styleId="15">
    <w:name w:val="正文文本缩进 3 Char"/>
    <w:basedOn w:val="10"/>
    <w:link w:val="7"/>
    <w:qFormat/>
    <w:uiPriority w:val="0"/>
    <w:rPr>
      <w:rFonts w:ascii="Times New Roman" w:hAnsi="Times New Roman" w:eastAsia="宋体" w:cs="Times New Roman"/>
      <w:sz w:val="28"/>
      <w:szCs w:val="24"/>
    </w:rPr>
  </w:style>
  <w:style w:type="character" w:customStyle="1" w:styleId="16">
    <w:name w:val="页眉 Char"/>
    <w:basedOn w:val="10"/>
    <w:link w:val="6"/>
    <w:qFormat/>
    <w:uiPriority w:val="99"/>
    <w:rPr>
      <w:rFonts w:ascii="Times New Roman" w:hAnsi="Times New Roman" w:eastAsia="宋体" w:cs="Times New Roman"/>
      <w:sz w:val="18"/>
      <w:szCs w:val="18"/>
    </w:rPr>
  </w:style>
  <w:style w:type="paragraph" w:customStyle="1" w:styleId="17">
    <w:name w:val="f3"/>
    <w:basedOn w:val="1"/>
    <w:qFormat/>
    <w:uiPriority w:val="0"/>
    <w:pPr>
      <w:widowControl/>
      <w:spacing w:before="100" w:beforeAutospacing="1" w:after="100" w:afterAutospacing="1" w:line="280" w:lineRule="atLeast"/>
      <w:jc w:val="left"/>
    </w:pPr>
    <w:rPr>
      <w:rFonts w:ascii="宋体" w:hAnsi="宋体"/>
      <w:kern w:val="0"/>
      <w:sz w:val="18"/>
      <w:szCs w:val="18"/>
    </w:rPr>
  </w:style>
  <w:style w:type="character" w:customStyle="1" w:styleId="18">
    <w:name w:val="批注框文本 Char"/>
    <w:basedOn w:val="10"/>
    <w:link w:val="4"/>
    <w:semiHidden/>
    <w:qFormat/>
    <w:uiPriority w:val="99"/>
    <w:rPr>
      <w:rFonts w:ascii="Times New Roman" w:hAnsi="Times New Roman" w:eastAsia="宋体" w:cs="Times New Roman"/>
      <w:sz w:val="18"/>
      <w:szCs w:val="18"/>
    </w:rPr>
  </w:style>
  <w:style w:type="paragraph" w:styleId="19">
    <w:name w:val="List Paragraph"/>
    <w:basedOn w:val="1"/>
    <w:qFormat/>
    <w:uiPriority w:val="99"/>
    <w:pPr>
      <w:ind w:firstLine="420" w:firstLineChars="200"/>
    </w:pPr>
  </w:style>
  <w:style w:type="paragraph" w:customStyle="1" w:styleId="20">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Table Paragraph"/>
    <w:basedOn w:val="1"/>
    <w:qFormat/>
    <w:uiPriority w:val="99"/>
  </w:style>
  <w:style w:type="paragraph" w:customStyle="1" w:styleId="22">
    <w:name w:val="Default"/>
    <w:qFormat/>
    <w:uiPriority w:val="0"/>
    <w:pPr>
      <w:widowControl w:val="0"/>
      <w:autoSpaceDE w:val="0"/>
      <w:autoSpaceDN w:val="0"/>
      <w:adjustRightInd w:val="0"/>
    </w:pPr>
    <w:rPr>
      <w:rFonts w:ascii="宋体" w:hAnsi="Calibri" w:eastAsia="宋体" w:cs="宋体"/>
      <w:color w:val="000000"/>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20</Pages>
  <Words>1650</Words>
  <Characters>9410</Characters>
  <Lines>78</Lines>
  <Paragraphs>22</Paragraphs>
  <TotalTime>1</TotalTime>
  <ScaleCrop>false</ScaleCrop>
  <LinksUpToDate>false</LinksUpToDate>
  <CharactersWithSpaces>11038</CharactersWithSpaces>
  <Application>WPS Office_12.1.0.15712_F1E327BC-269C-435d-A152-05C5408002CA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2022-03-30T03:00:00Z</dcterms:created>
  <dc:creator>周巧英,zqy</dc:creator>
  <cp:lastModifiedBy>黑豆</cp:lastModifiedBy>
  <cp:lastPrinted>2022-04-24T09:16:00Z</cp:lastPrinted>
  <dcterms:modified xsi:type="dcterms:W3CDTF">2023-10-25T08:33:40Z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B5A038F9A97141CAB2A43E85753E98BD</vt:lpwstr>
  </property>
</Properties>
</file>