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宋体" w:hAnsi="宋体"/>
          <w:b/>
          <w:bCs/>
          <w:sz w:val="44"/>
        </w:rPr>
      </w:pPr>
    </w:p>
    <w:p>
      <w:pPr>
        <w:spacing w:line="1000" w:lineRule="exact"/>
        <w:jc w:val="center"/>
        <w:rPr>
          <w:rFonts w:ascii="宋体" w:hAnsi="宋体"/>
          <w:b/>
          <w:bCs/>
          <w:sz w:val="44"/>
        </w:rPr>
      </w:pPr>
      <w:r>
        <w:rPr>
          <w:rFonts w:hint="eastAsia" w:ascii="宋体" w:hAnsi="宋体"/>
          <w:b/>
          <w:bCs/>
          <w:sz w:val="44"/>
        </w:rPr>
        <w:t>常 州 市 建 设 工 程</w:t>
      </w:r>
    </w:p>
    <w:p>
      <w:pPr>
        <w:spacing w:line="480" w:lineRule="exact"/>
        <w:ind w:right="21"/>
        <w:jc w:val="center"/>
        <w:rPr>
          <w:rFonts w:ascii="宋体" w:hAnsi="宋体"/>
          <w:b/>
          <w:bCs/>
          <w:sz w:val="44"/>
          <w:szCs w:val="44"/>
        </w:rPr>
      </w:pPr>
    </w:p>
    <w:p>
      <w:pPr>
        <w:rPr>
          <w:rFonts w:ascii="宋体" w:hAnsi="宋体"/>
          <w:sz w:val="24"/>
        </w:rPr>
      </w:pPr>
    </w:p>
    <w:p>
      <w:pPr>
        <w:jc w:val="center"/>
        <w:rPr>
          <w:rFonts w:ascii="宋体" w:hAnsi="宋体"/>
          <w:b/>
          <w:sz w:val="84"/>
        </w:rPr>
      </w:pPr>
      <w:r>
        <w:rPr>
          <w:rFonts w:hint="eastAsia" w:ascii="宋体" w:hAnsi="宋体"/>
          <w:b/>
          <w:sz w:val="84"/>
        </w:rPr>
        <w:t>施 工 招 标 文 件</w:t>
      </w:r>
    </w:p>
    <w:p>
      <w:pPr>
        <w:rPr>
          <w:rFonts w:ascii="宋体" w:hAnsi="宋体"/>
          <w:sz w:val="24"/>
        </w:rPr>
      </w:pPr>
      <w:r>
        <w:rPr>
          <w:rFonts w:hint="eastAsia" w:ascii="宋体" w:hAnsi="宋体"/>
          <w:sz w:val="24"/>
        </w:rPr>
        <w:t xml:space="preserve"> </w:t>
      </w:r>
    </w:p>
    <w:p>
      <w:pPr>
        <w:rPr>
          <w:rFonts w:ascii="宋体" w:hAnsi="宋体"/>
          <w:sz w:val="24"/>
        </w:rPr>
      </w:pPr>
    </w:p>
    <w:p>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color w:val="FF0000"/>
          <w:sz w:val="30"/>
        </w:rPr>
        <w:t>MHJ202</w:t>
      </w:r>
      <w:r>
        <w:rPr>
          <w:rFonts w:hint="eastAsia" w:ascii="宋体" w:hAnsi="宋体"/>
          <w:b/>
          <w:color w:val="FF0000"/>
          <w:sz w:val="30"/>
          <w:lang w:val="en-US" w:eastAsia="zh-CN"/>
        </w:rPr>
        <w:t>4</w:t>
      </w:r>
      <w:r>
        <w:rPr>
          <w:rFonts w:hint="eastAsia" w:ascii="宋体" w:hAnsi="宋体"/>
          <w:b/>
          <w:color w:val="FF0000"/>
          <w:sz w:val="30"/>
        </w:rPr>
        <w:t>0</w:t>
      </w:r>
      <w:r>
        <w:rPr>
          <w:rFonts w:hint="eastAsia" w:ascii="宋体" w:hAnsi="宋体"/>
          <w:b/>
          <w:color w:val="FF0000"/>
          <w:sz w:val="30"/>
          <w:lang w:val="en-US" w:eastAsia="zh-CN"/>
        </w:rPr>
        <w:t xml:space="preserve">09 </w:t>
      </w:r>
      <w:r>
        <w:rPr>
          <w:rFonts w:hint="eastAsia" w:ascii="宋体" w:hAnsi="宋体"/>
          <w:sz w:val="32"/>
        </w:rPr>
        <w:t xml:space="preserve">                   </w:t>
      </w:r>
    </w:p>
    <w:p>
      <w:pPr>
        <w:spacing w:line="360" w:lineRule="auto"/>
        <w:rPr>
          <w:rFonts w:ascii="宋体" w:hAnsi="宋体"/>
          <w:sz w:val="32"/>
        </w:rPr>
      </w:pPr>
    </w:p>
    <w:p>
      <w:pPr>
        <w:spacing w:line="360" w:lineRule="auto"/>
        <w:ind w:left="3006" w:leftChars="375" w:hanging="2256" w:hangingChars="705"/>
        <w:rPr>
          <w:rFonts w:ascii="宋体" w:hAnsi="宋体"/>
          <w:sz w:val="32"/>
        </w:rPr>
      </w:pPr>
    </w:p>
    <w:p>
      <w:pPr>
        <w:spacing w:line="360" w:lineRule="auto"/>
        <w:ind w:left="3006" w:leftChars="375" w:hanging="2256" w:hangingChars="705"/>
        <w:rPr>
          <w:rFonts w:ascii="宋体" w:hAnsi="宋体"/>
          <w:sz w:val="32"/>
        </w:rPr>
      </w:pPr>
    </w:p>
    <w:p>
      <w:pPr>
        <w:spacing w:line="360" w:lineRule="auto"/>
        <w:ind w:left="3006" w:leftChars="375" w:hanging="2256" w:hangingChars="705"/>
        <w:rPr>
          <w:rFonts w:ascii="宋体" w:hAnsi="宋体"/>
          <w:sz w:val="32"/>
        </w:rPr>
      </w:pPr>
    </w:p>
    <w:p>
      <w:pPr>
        <w:spacing w:line="360" w:lineRule="auto"/>
        <w:ind w:left="3006" w:leftChars="375" w:hanging="2256" w:hangingChars="705"/>
        <w:rPr>
          <w:rFonts w:hint="eastAsia" w:ascii="宋体" w:hAnsi="宋体" w:eastAsia="宋体"/>
          <w:sz w:val="30"/>
          <w:szCs w:val="30"/>
          <w:u w:val="single"/>
          <w:lang w:eastAsia="zh-CN"/>
        </w:rPr>
      </w:pPr>
      <w:r>
        <w:rPr>
          <w:rFonts w:hint="eastAsia" w:ascii="宋体" w:hAnsi="宋体"/>
          <w:sz w:val="32"/>
        </w:rPr>
        <w:t>项目名称：</w:t>
      </w:r>
      <w:r>
        <w:rPr>
          <w:rFonts w:hint="eastAsia" w:ascii="宋体" w:hAnsi="宋体"/>
          <w:sz w:val="32"/>
          <w:u w:val="single"/>
          <w:lang w:eastAsia="zh-CN"/>
        </w:rPr>
        <w:t>孟河镇石桥村路灯更换太阳能路灯工程</w:t>
      </w:r>
    </w:p>
    <w:p>
      <w:pPr>
        <w:spacing w:line="360" w:lineRule="auto"/>
        <w:ind w:left="3006" w:leftChars="375" w:hanging="2256" w:hangingChars="705"/>
        <w:jc w:val="both"/>
        <w:rPr>
          <w:rFonts w:ascii="宋体" w:hAnsi="宋体"/>
          <w:sz w:val="32"/>
        </w:rPr>
      </w:pPr>
    </w:p>
    <w:p>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u w:val="single"/>
          <w:lang w:eastAsia="zh-CN"/>
        </w:rPr>
        <w:t>常州市新北区孟河镇石桥村村民委员会</w:t>
      </w:r>
      <w:r>
        <w:rPr>
          <w:rFonts w:hint="eastAsia" w:ascii="宋体" w:hAnsi="宋体"/>
          <w:sz w:val="32"/>
          <w:u w:val="single"/>
        </w:rPr>
        <w:t xml:space="preserve">     </w:t>
      </w:r>
      <w:r>
        <w:rPr>
          <w:rFonts w:hint="eastAsia" w:ascii="宋体" w:hAnsi="宋体"/>
          <w:sz w:val="28"/>
          <w:szCs w:val="28"/>
          <w:u w:val="single"/>
        </w:rPr>
        <w:t xml:space="preserve">                         </w:t>
      </w:r>
    </w:p>
    <w:p>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u w:val="single"/>
        </w:rPr>
        <w:t xml:space="preserve"> 202</w:t>
      </w:r>
      <w:r>
        <w:rPr>
          <w:rFonts w:hint="eastAsia" w:ascii="宋体" w:hAnsi="宋体"/>
          <w:sz w:val="32"/>
          <w:u w:val="single"/>
          <w:lang w:val="en-US" w:eastAsia="zh-CN"/>
        </w:rPr>
        <w:t>4</w:t>
      </w:r>
      <w:r>
        <w:rPr>
          <w:rFonts w:hint="eastAsia" w:ascii="宋体" w:hAnsi="宋体"/>
          <w:sz w:val="32"/>
          <w:u w:val="single"/>
        </w:rPr>
        <w:t>年</w:t>
      </w:r>
      <w:r>
        <w:rPr>
          <w:rFonts w:hint="eastAsia" w:ascii="宋体" w:hAnsi="宋体"/>
          <w:sz w:val="32"/>
          <w:u w:val="single"/>
          <w:lang w:val="en-US" w:eastAsia="zh-CN"/>
        </w:rPr>
        <w:t>3</w:t>
      </w:r>
      <w:r>
        <w:rPr>
          <w:rFonts w:hint="eastAsia" w:ascii="宋体" w:hAnsi="宋体"/>
          <w:sz w:val="32"/>
          <w:u w:val="single"/>
        </w:rPr>
        <w:t>月</w:t>
      </w:r>
      <w:r>
        <w:rPr>
          <w:rFonts w:hint="eastAsia" w:ascii="宋体" w:hAnsi="宋体"/>
          <w:sz w:val="32"/>
          <w:u w:val="single"/>
          <w:lang w:val="en-US" w:eastAsia="zh-CN"/>
        </w:rPr>
        <w:t>15</w:t>
      </w:r>
      <w:r>
        <w:rPr>
          <w:rFonts w:hint="eastAsia" w:ascii="宋体" w:hAnsi="宋体"/>
          <w:sz w:val="32"/>
          <w:u w:val="single"/>
        </w:rPr>
        <w:t xml:space="preserve">日                 </w:t>
      </w:r>
    </w:p>
    <w:p>
      <w:pPr>
        <w:adjustRightInd w:val="0"/>
        <w:snapToGrid w:val="0"/>
        <w:spacing w:line="300" w:lineRule="auto"/>
        <w:ind w:firstLine="2560" w:firstLineChars="850"/>
        <w:rPr>
          <w:rFonts w:ascii="宋体" w:hAnsi="宋体"/>
          <w:b/>
          <w:snapToGrid w:val="0"/>
          <w:sz w:val="30"/>
          <w:szCs w:val="30"/>
        </w:rPr>
      </w:pPr>
    </w:p>
    <w:p>
      <w:pPr>
        <w:adjustRightInd w:val="0"/>
        <w:snapToGrid w:val="0"/>
        <w:spacing w:line="300" w:lineRule="auto"/>
        <w:ind w:firstLine="2560" w:firstLineChars="850"/>
        <w:rPr>
          <w:rFonts w:ascii="宋体" w:hAnsi="宋体"/>
          <w:b/>
          <w:snapToGrid w:val="0"/>
          <w:sz w:val="30"/>
          <w:szCs w:val="30"/>
        </w:rPr>
      </w:pPr>
    </w:p>
    <w:p>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pPr>
        <w:widowControl w:val="0"/>
        <w:spacing w:line="560" w:lineRule="exact"/>
        <w:ind w:firstLine="3889"/>
        <w:jc w:val="both"/>
        <w:rPr>
          <w:rFonts w:ascii="宋体" w:hAnsi="宋体"/>
          <w:b/>
          <w:kern w:val="2"/>
          <w:sz w:val="44"/>
        </w:rPr>
      </w:pPr>
    </w:p>
    <w:p>
      <w:pPr>
        <w:widowControl w:val="0"/>
        <w:spacing w:line="560" w:lineRule="exact"/>
        <w:ind w:firstLine="3889"/>
        <w:jc w:val="both"/>
        <w:rPr>
          <w:rFonts w:ascii="宋体" w:hAnsi="宋体"/>
          <w:b/>
          <w:kern w:val="2"/>
          <w:sz w:val="44"/>
        </w:rPr>
      </w:pPr>
    </w:p>
    <w:p>
      <w:pPr>
        <w:widowControl w:val="0"/>
        <w:spacing w:line="560" w:lineRule="exact"/>
        <w:ind w:firstLine="3889"/>
        <w:jc w:val="both"/>
        <w:rPr>
          <w:rFonts w:ascii="宋体" w:hAnsi="宋体"/>
          <w:b/>
          <w:kern w:val="2"/>
          <w:sz w:val="44"/>
        </w:rPr>
      </w:pPr>
    </w:p>
    <w:p>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pPr>
        <w:widowControl w:val="0"/>
        <w:jc w:val="both"/>
        <w:rPr>
          <w:rFonts w:ascii="宋体" w:hAnsi="宋体"/>
          <w:b/>
          <w:kern w:val="2"/>
          <w:sz w:val="24"/>
          <w:szCs w:val="24"/>
        </w:rPr>
      </w:pPr>
      <w:r>
        <w:rPr>
          <w:rFonts w:hint="eastAsia" w:ascii="宋体" w:hAnsi="宋体"/>
          <w:b/>
          <w:kern w:val="2"/>
          <w:sz w:val="24"/>
          <w:szCs w:val="24"/>
        </w:rPr>
        <w:t>第一章  投标须知</w:t>
      </w:r>
    </w:p>
    <w:p>
      <w:pPr>
        <w:adjustRightInd w:val="0"/>
        <w:snapToGrid w:val="0"/>
        <w:jc w:val="both"/>
        <w:rPr>
          <w:rFonts w:ascii="宋体" w:hAnsi="宋体"/>
          <w:snapToGrid w:val="0"/>
          <w:sz w:val="24"/>
          <w:szCs w:val="24"/>
        </w:rPr>
      </w:pPr>
      <w:r>
        <w:rPr>
          <w:rFonts w:hint="eastAsia" w:ascii="宋体" w:hAnsi="宋体"/>
          <w:snapToGrid w:val="0"/>
          <w:sz w:val="24"/>
          <w:szCs w:val="24"/>
        </w:rPr>
        <w:t>前附表</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工程量清单（另附）</w:t>
      </w:r>
    </w:p>
    <w:p>
      <w:pPr>
        <w:adjustRightInd w:val="0"/>
        <w:snapToGrid w:val="0"/>
        <w:jc w:val="both"/>
        <w:rPr>
          <w:rFonts w:ascii="宋体" w:hAnsi="宋体"/>
          <w:b/>
          <w:snapToGrid w:val="0"/>
          <w:sz w:val="24"/>
          <w:szCs w:val="24"/>
        </w:rPr>
      </w:pPr>
      <w:r>
        <w:rPr>
          <w:rFonts w:hint="eastAsia" w:ascii="宋体" w:hAnsi="宋体"/>
          <w:b/>
          <w:snapToGrid w:val="0"/>
          <w:sz w:val="24"/>
          <w:szCs w:val="24"/>
        </w:rPr>
        <w:t>第四章  技术资料（另附）</w:t>
      </w:r>
    </w:p>
    <w:p>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pPr>
        <w:pStyle w:val="9"/>
        <w:adjustRightInd w:val="0"/>
        <w:snapToGrid w:val="0"/>
        <w:rPr>
          <w:rFonts w:hAnsi="宋体"/>
          <w:sz w:val="24"/>
          <w:szCs w:val="24"/>
        </w:rPr>
      </w:pPr>
      <w:r>
        <w:rPr>
          <w:rFonts w:hint="eastAsia" w:hAnsi="宋体"/>
          <w:sz w:val="24"/>
          <w:szCs w:val="24"/>
        </w:rPr>
        <w:t>封面</w:t>
      </w:r>
    </w:p>
    <w:p>
      <w:pPr>
        <w:pStyle w:val="9"/>
        <w:adjustRightInd w:val="0"/>
        <w:snapToGrid w:val="0"/>
        <w:rPr>
          <w:rFonts w:hAnsi="宋体"/>
          <w:sz w:val="24"/>
          <w:szCs w:val="24"/>
        </w:rPr>
      </w:pPr>
      <w:r>
        <w:rPr>
          <w:rFonts w:hint="eastAsia" w:hAnsi="宋体"/>
          <w:sz w:val="24"/>
          <w:szCs w:val="24"/>
        </w:rPr>
        <w:t>一、投标函</w:t>
      </w:r>
    </w:p>
    <w:p>
      <w:pPr>
        <w:pStyle w:val="9"/>
        <w:adjustRightInd w:val="0"/>
        <w:snapToGrid w:val="0"/>
        <w:rPr>
          <w:rFonts w:hAnsi="宋体"/>
          <w:sz w:val="24"/>
          <w:szCs w:val="24"/>
        </w:rPr>
      </w:pPr>
      <w:r>
        <w:rPr>
          <w:rFonts w:hint="eastAsia" w:hAnsi="宋体"/>
          <w:sz w:val="24"/>
          <w:szCs w:val="24"/>
        </w:rPr>
        <w:t>1、投标函</w:t>
      </w:r>
    </w:p>
    <w:p>
      <w:pPr>
        <w:pStyle w:val="9"/>
        <w:adjustRightInd w:val="0"/>
        <w:snapToGrid w:val="0"/>
        <w:rPr>
          <w:rFonts w:hAnsi="宋体"/>
          <w:sz w:val="24"/>
          <w:szCs w:val="24"/>
        </w:rPr>
      </w:pPr>
      <w:r>
        <w:rPr>
          <w:rFonts w:hint="eastAsia" w:hAnsi="宋体"/>
          <w:sz w:val="24"/>
          <w:szCs w:val="24"/>
        </w:rPr>
        <w:t>2、投标报价汇总表</w:t>
      </w:r>
    </w:p>
    <w:p>
      <w:pPr>
        <w:pStyle w:val="9"/>
        <w:adjustRightInd w:val="0"/>
        <w:snapToGrid w:val="0"/>
        <w:rPr>
          <w:rFonts w:hAnsi="宋体"/>
          <w:sz w:val="24"/>
          <w:szCs w:val="24"/>
        </w:rPr>
      </w:pPr>
      <w:r>
        <w:rPr>
          <w:rFonts w:hint="eastAsia" w:hAnsi="宋体"/>
          <w:sz w:val="24"/>
          <w:szCs w:val="24"/>
        </w:rPr>
        <w:t>3、法定代表人资格证明书</w:t>
      </w:r>
    </w:p>
    <w:p>
      <w:pPr>
        <w:pStyle w:val="9"/>
        <w:adjustRightInd w:val="0"/>
        <w:snapToGrid w:val="0"/>
        <w:rPr>
          <w:rFonts w:hAnsi="宋体"/>
          <w:sz w:val="24"/>
          <w:szCs w:val="24"/>
        </w:rPr>
      </w:pPr>
      <w:r>
        <w:rPr>
          <w:rFonts w:hint="eastAsia" w:hAnsi="宋体"/>
          <w:sz w:val="24"/>
          <w:szCs w:val="24"/>
        </w:rPr>
        <w:t>4、授权委托书</w:t>
      </w:r>
    </w:p>
    <w:p>
      <w:pPr>
        <w:pStyle w:val="9"/>
        <w:adjustRightInd w:val="0"/>
        <w:snapToGrid w:val="0"/>
        <w:rPr>
          <w:rFonts w:hAnsi="宋体"/>
          <w:sz w:val="24"/>
          <w:szCs w:val="24"/>
        </w:rPr>
      </w:pPr>
      <w:r>
        <w:rPr>
          <w:rFonts w:hint="eastAsia" w:hAnsi="宋体"/>
          <w:sz w:val="24"/>
          <w:szCs w:val="24"/>
        </w:rPr>
        <w:t>5、投标人声明函</w:t>
      </w:r>
    </w:p>
    <w:p>
      <w:pPr>
        <w:pStyle w:val="9"/>
        <w:adjustRightInd w:val="0"/>
        <w:snapToGrid w:val="0"/>
        <w:rPr>
          <w:rFonts w:hAnsi="宋体"/>
          <w:sz w:val="24"/>
          <w:szCs w:val="24"/>
        </w:rPr>
      </w:pPr>
      <w:r>
        <w:rPr>
          <w:rFonts w:hint="eastAsia" w:hAnsi="宋体"/>
          <w:sz w:val="24"/>
          <w:szCs w:val="24"/>
        </w:rPr>
        <w:t>6、投标保证金</w:t>
      </w:r>
    </w:p>
    <w:p>
      <w:pPr>
        <w:pStyle w:val="9"/>
        <w:adjustRightInd w:val="0"/>
        <w:snapToGrid w:val="0"/>
        <w:rPr>
          <w:rFonts w:hAnsi="宋体"/>
          <w:sz w:val="24"/>
          <w:szCs w:val="24"/>
        </w:rPr>
      </w:pPr>
      <w:r>
        <w:rPr>
          <w:rFonts w:hint="eastAsia" w:hAnsi="宋体"/>
          <w:sz w:val="24"/>
          <w:szCs w:val="24"/>
        </w:rPr>
        <w:t>二、工程量清单报价格式（详见后）</w:t>
      </w:r>
    </w:p>
    <w:p>
      <w:pPr>
        <w:pStyle w:val="9"/>
        <w:adjustRightInd w:val="0"/>
        <w:snapToGrid w:val="0"/>
        <w:rPr>
          <w:rFonts w:hAnsi="宋体"/>
          <w:sz w:val="24"/>
          <w:szCs w:val="24"/>
        </w:rPr>
      </w:pPr>
      <w:r>
        <w:rPr>
          <w:rFonts w:hint="eastAsia" w:hAnsi="宋体"/>
          <w:sz w:val="24"/>
          <w:szCs w:val="24"/>
        </w:rPr>
        <w:t>三、辅助资料表</w:t>
      </w:r>
    </w:p>
    <w:p>
      <w:pPr>
        <w:pStyle w:val="9"/>
        <w:adjustRightInd w:val="0"/>
        <w:snapToGrid w:val="0"/>
        <w:rPr>
          <w:rFonts w:hAnsi="宋体"/>
          <w:sz w:val="24"/>
          <w:szCs w:val="24"/>
        </w:rPr>
      </w:pPr>
      <w:r>
        <w:rPr>
          <w:rFonts w:hint="eastAsia" w:hAnsi="宋体"/>
          <w:sz w:val="24"/>
          <w:szCs w:val="24"/>
        </w:rPr>
        <w:t>1、表3.1项目经理简历表</w:t>
      </w:r>
    </w:p>
    <w:p>
      <w:pPr>
        <w:pStyle w:val="9"/>
        <w:adjustRightInd w:val="0"/>
        <w:snapToGrid w:val="0"/>
        <w:rPr>
          <w:rFonts w:hAnsi="宋体"/>
          <w:sz w:val="24"/>
          <w:szCs w:val="24"/>
        </w:rPr>
      </w:pPr>
      <w:r>
        <w:rPr>
          <w:rFonts w:hint="eastAsia" w:hAnsi="宋体"/>
          <w:sz w:val="24"/>
          <w:szCs w:val="24"/>
        </w:rPr>
        <w:t xml:space="preserve">   表3.1.1投标人（企业）业绩表</w:t>
      </w:r>
    </w:p>
    <w:p>
      <w:pPr>
        <w:pStyle w:val="9"/>
        <w:adjustRightInd w:val="0"/>
        <w:snapToGrid w:val="0"/>
        <w:rPr>
          <w:rFonts w:hAnsi="宋体"/>
          <w:sz w:val="24"/>
          <w:szCs w:val="24"/>
        </w:rPr>
      </w:pPr>
      <w:r>
        <w:rPr>
          <w:rFonts w:hint="eastAsia" w:hAnsi="宋体"/>
          <w:sz w:val="24"/>
          <w:szCs w:val="24"/>
        </w:rPr>
        <w:t>2、表3.2主要施工管理人员表</w:t>
      </w:r>
    </w:p>
    <w:p>
      <w:pPr>
        <w:pStyle w:val="9"/>
        <w:adjustRightInd w:val="0"/>
        <w:snapToGrid w:val="0"/>
        <w:rPr>
          <w:rFonts w:hAnsi="宋体"/>
          <w:sz w:val="24"/>
          <w:szCs w:val="24"/>
        </w:rPr>
      </w:pPr>
      <w:r>
        <w:rPr>
          <w:rFonts w:hint="eastAsia" w:hAnsi="宋体"/>
          <w:sz w:val="24"/>
          <w:szCs w:val="24"/>
        </w:rPr>
        <w:t>3、表3.3主要施工机械设备表</w:t>
      </w:r>
    </w:p>
    <w:p>
      <w:pPr>
        <w:pStyle w:val="9"/>
        <w:adjustRightInd w:val="0"/>
        <w:snapToGrid w:val="0"/>
        <w:rPr>
          <w:rFonts w:hAnsi="宋体"/>
          <w:sz w:val="24"/>
          <w:szCs w:val="24"/>
        </w:rPr>
      </w:pPr>
      <w:r>
        <w:rPr>
          <w:rFonts w:hint="eastAsia" w:hAnsi="宋体"/>
          <w:sz w:val="24"/>
          <w:szCs w:val="24"/>
        </w:rPr>
        <w:t>4、表3.4项目拟分包情况表</w:t>
      </w:r>
    </w:p>
    <w:p>
      <w:pPr>
        <w:pStyle w:val="9"/>
        <w:adjustRightInd w:val="0"/>
        <w:snapToGrid w:val="0"/>
        <w:rPr>
          <w:rFonts w:hAnsi="宋体"/>
          <w:sz w:val="24"/>
          <w:szCs w:val="24"/>
        </w:rPr>
      </w:pPr>
      <w:r>
        <w:rPr>
          <w:rFonts w:hint="eastAsia" w:hAnsi="宋体"/>
          <w:sz w:val="24"/>
          <w:szCs w:val="24"/>
        </w:rPr>
        <w:t>5、表3.5劳动力计划表</w:t>
      </w:r>
    </w:p>
    <w:p>
      <w:pPr>
        <w:pStyle w:val="9"/>
        <w:adjustRightInd w:val="0"/>
        <w:snapToGrid w:val="0"/>
        <w:rPr>
          <w:rFonts w:hAnsi="宋体"/>
          <w:sz w:val="24"/>
          <w:szCs w:val="24"/>
        </w:rPr>
      </w:pPr>
      <w:r>
        <w:rPr>
          <w:rFonts w:hint="eastAsia" w:hAnsi="宋体"/>
          <w:sz w:val="24"/>
          <w:szCs w:val="24"/>
        </w:rPr>
        <w:t>6、表3.6施工方案或施工组织设计</w:t>
      </w:r>
    </w:p>
    <w:p>
      <w:pPr>
        <w:pStyle w:val="9"/>
        <w:adjustRightInd w:val="0"/>
        <w:snapToGrid w:val="0"/>
        <w:rPr>
          <w:rFonts w:hAnsi="宋体"/>
          <w:sz w:val="24"/>
          <w:szCs w:val="24"/>
        </w:rPr>
      </w:pPr>
      <w:r>
        <w:rPr>
          <w:rFonts w:hint="eastAsia" w:hAnsi="宋体"/>
          <w:sz w:val="24"/>
          <w:szCs w:val="24"/>
        </w:rPr>
        <w:t>7、表3.7计划开、竣工日期和施工进度表</w:t>
      </w:r>
    </w:p>
    <w:p>
      <w:pPr>
        <w:pStyle w:val="9"/>
        <w:adjustRightInd w:val="0"/>
        <w:snapToGrid w:val="0"/>
        <w:rPr>
          <w:rFonts w:hAnsi="宋体"/>
          <w:sz w:val="24"/>
          <w:szCs w:val="24"/>
        </w:rPr>
      </w:pPr>
      <w:r>
        <w:rPr>
          <w:rFonts w:hint="eastAsia" w:hAnsi="宋体"/>
          <w:sz w:val="24"/>
          <w:szCs w:val="24"/>
        </w:rPr>
        <w:t>8、表3.8临时设施布置及临时用地表</w:t>
      </w:r>
    </w:p>
    <w:p>
      <w:pPr>
        <w:rPr>
          <w:rFonts w:ascii="宋体" w:hAnsi="宋体"/>
          <w:sz w:val="24"/>
          <w:szCs w:val="24"/>
        </w:rPr>
      </w:pPr>
      <w:r>
        <w:rPr>
          <w:rFonts w:hint="eastAsia" w:ascii="宋体" w:hAnsi="宋体"/>
          <w:sz w:val="24"/>
          <w:szCs w:val="24"/>
        </w:rPr>
        <w:t>四、建设工地文明施工承诺书</w:t>
      </w:r>
    </w:p>
    <w:p>
      <w:pPr>
        <w:rPr>
          <w:rFonts w:ascii="宋体" w:hAnsi="宋体"/>
          <w:kern w:val="2"/>
          <w:sz w:val="24"/>
        </w:rPr>
      </w:pPr>
      <w:r>
        <w:rPr>
          <w:rFonts w:hint="eastAsia" w:ascii="宋体" w:hAnsi="宋体"/>
          <w:kern w:val="2"/>
          <w:sz w:val="24"/>
        </w:rPr>
        <w:t>五、承诺书</w:t>
      </w:r>
    </w:p>
    <w:p>
      <w:pPr>
        <w:rPr>
          <w:rFonts w:ascii="宋体" w:hAnsi="宋体"/>
          <w:kern w:val="2"/>
          <w:sz w:val="24"/>
        </w:rPr>
      </w:pPr>
      <w:r>
        <w:rPr>
          <w:rFonts w:hint="eastAsia" w:ascii="宋体" w:hAnsi="宋体"/>
          <w:kern w:val="2"/>
          <w:sz w:val="24"/>
        </w:rPr>
        <w:t>六、本工程拟投入人员相关证书、营业执照、资质证书、安全生产许可证及业绩证明材料等</w:t>
      </w:r>
    </w:p>
    <w:p>
      <w:pPr>
        <w:rPr>
          <w:rFonts w:ascii="宋体" w:hAnsi="宋体"/>
          <w:sz w:val="24"/>
          <w:szCs w:val="24"/>
        </w:rPr>
      </w:pPr>
    </w:p>
    <w:p>
      <w:pPr>
        <w:spacing w:line="480" w:lineRule="auto"/>
        <w:jc w:val="center"/>
        <w:rPr>
          <w:rFonts w:ascii="宋体" w:hAnsi="宋体"/>
          <w:kern w:val="2"/>
          <w:sz w:val="24"/>
          <w:szCs w:val="24"/>
        </w:rPr>
      </w:pPr>
    </w:p>
    <w:p>
      <w:pPr>
        <w:spacing w:line="480" w:lineRule="auto"/>
        <w:jc w:val="center"/>
        <w:rPr>
          <w:rFonts w:hint="eastAsia" w:ascii="宋体" w:hAnsi="宋体"/>
          <w:b/>
          <w:bCs/>
          <w:sz w:val="44"/>
        </w:rPr>
      </w:pPr>
    </w:p>
    <w:p>
      <w:pPr>
        <w:spacing w:line="480" w:lineRule="auto"/>
        <w:jc w:val="center"/>
        <w:rPr>
          <w:rFonts w:ascii="宋体" w:hAnsi="宋体"/>
          <w:sz w:val="21"/>
          <w:szCs w:val="21"/>
        </w:rPr>
      </w:pPr>
      <w:r>
        <w:rPr>
          <w:rFonts w:hint="eastAsia" w:ascii="宋体" w:hAnsi="宋体"/>
          <w:b/>
          <w:bCs/>
          <w:sz w:val="44"/>
        </w:rPr>
        <w:t>第一章投标须知</w:t>
      </w:r>
    </w:p>
    <w:p>
      <w:pPr>
        <w:jc w:val="center"/>
        <w:rPr>
          <w:rFonts w:ascii="宋体" w:hAnsi="宋体" w:cs="宋体"/>
          <w:color w:val="000000"/>
          <w:sz w:val="29"/>
          <w:szCs w:val="29"/>
        </w:rPr>
      </w:pPr>
      <w:r>
        <w:rPr>
          <w:rFonts w:hint="eastAsia" w:ascii="宋体" w:hAnsi="宋体"/>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pPr>
              <w:jc w:val="center"/>
              <w:rPr>
                <w:rFonts w:ascii="宋体" w:hAnsi="宋体"/>
                <w:sz w:val="21"/>
                <w:szCs w:val="21"/>
              </w:rPr>
            </w:pPr>
            <w:r>
              <w:rPr>
                <w:rFonts w:hint="eastAsia" w:ascii="宋体" w:hAnsi="宋体"/>
                <w:sz w:val="21"/>
                <w:szCs w:val="21"/>
              </w:rPr>
              <w:t>工程名称</w:t>
            </w:r>
          </w:p>
        </w:tc>
        <w:tc>
          <w:tcPr>
            <w:tcW w:w="7674" w:type="dxa"/>
            <w:gridSpan w:val="5"/>
            <w:vAlign w:val="center"/>
          </w:tcPr>
          <w:p>
            <w:pPr>
              <w:jc w:val="center"/>
              <w:rPr>
                <w:rFonts w:hint="eastAsia" w:ascii="宋体" w:hAnsi="宋体" w:eastAsia="宋体"/>
                <w:sz w:val="21"/>
                <w:szCs w:val="21"/>
                <w:lang w:eastAsia="zh-CN"/>
              </w:rPr>
            </w:pPr>
            <w:r>
              <w:rPr>
                <w:rFonts w:hint="eastAsia" w:ascii="宋体" w:hAnsi="宋体"/>
                <w:sz w:val="21"/>
                <w:szCs w:val="21"/>
                <w:lang w:eastAsia="zh-CN"/>
              </w:rPr>
              <w:t>孟河镇石桥村路灯更换太阳能路灯工程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pPr>
              <w:jc w:val="center"/>
              <w:rPr>
                <w:rFonts w:ascii="宋体" w:hAnsi="宋体"/>
                <w:sz w:val="21"/>
                <w:szCs w:val="21"/>
              </w:rPr>
            </w:pPr>
            <w:r>
              <w:rPr>
                <w:rFonts w:hint="eastAsia" w:ascii="宋体" w:hAnsi="宋体"/>
                <w:sz w:val="21"/>
                <w:szCs w:val="21"/>
              </w:rPr>
              <w:t>建设地点</w:t>
            </w:r>
          </w:p>
        </w:tc>
        <w:tc>
          <w:tcPr>
            <w:tcW w:w="7674" w:type="dxa"/>
            <w:gridSpan w:val="5"/>
            <w:vAlign w:val="center"/>
          </w:tcPr>
          <w:p>
            <w:pPr>
              <w:jc w:val="center"/>
              <w:rPr>
                <w:rFonts w:ascii="宋体" w:hAnsi="宋体"/>
                <w:sz w:val="21"/>
                <w:szCs w:val="21"/>
              </w:rPr>
            </w:pPr>
            <w:r>
              <w:rPr>
                <w:rFonts w:hint="eastAsia" w:ascii="宋体" w:hAnsi="宋体"/>
                <w:sz w:val="21"/>
                <w:szCs w:val="21"/>
              </w:rPr>
              <w:t>常州市新北区孟河镇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pPr>
              <w:jc w:val="center"/>
              <w:rPr>
                <w:rFonts w:ascii="宋体" w:hAnsi="宋体"/>
                <w:sz w:val="21"/>
                <w:szCs w:val="21"/>
              </w:rPr>
            </w:pPr>
            <w:r>
              <w:rPr>
                <w:rFonts w:hint="eastAsia" w:ascii="宋体" w:hAnsi="宋体"/>
                <w:sz w:val="21"/>
                <w:szCs w:val="21"/>
              </w:rPr>
              <w:t>联系人</w:t>
            </w:r>
          </w:p>
        </w:tc>
        <w:tc>
          <w:tcPr>
            <w:tcW w:w="2984" w:type="dxa"/>
            <w:vMerge w:val="restart"/>
            <w:vAlign w:val="center"/>
          </w:tcPr>
          <w:p>
            <w:pPr>
              <w:jc w:val="center"/>
              <w:rPr>
                <w:rFonts w:ascii="宋体" w:hAnsi="宋体"/>
                <w:sz w:val="21"/>
                <w:szCs w:val="21"/>
              </w:rPr>
            </w:pPr>
            <w:r>
              <w:rPr>
                <w:rFonts w:hint="eastAsia" w:ascii="宋体" w:hAnsi="宋体"/>
                <w:sz w:val="21"/>
                <w:szCs w:val="21"/>
                <w:lang w:val="en-US" w:eastAsia="zh-CN"/>
              </w:rPr>
              <w:t>冯</w:t>
            </w:r>
            <w:r>
              <w:rPr>
                <w:rFonts w:hint="eastAsia" w:ascii="宋体" w:hAnsi="宋体"/>
                <w:sz w:val="21"/>
                <w:szCs w:val="21"/>
              </w:rPr>
              <w:t>工</w:t>
            </w:r>
          </w:p>
        </w:tc>
        <w:tc>
          <w:tcPr>
            <w:tcW w:w="1420" w:type="dxa"/>
            <w:gridSpan w:val="2"/>
            <w:vAlign w:val="center"/>
          </w:tcPr>
          <w:p>
            <w:pPr>
              <w:jc w:val="center"/>
              <w:rPr>
                <w:rFonts w:ascii="宋体" w:hAnsi="宋体"/>
                <w:sz w:val="21"/>
                <w:szCs w:val="21"/>
              </w:rPr>
            </w:pPr>
            <w:r>
              <w:rPr>
                <w:rFonts w:hint="eastAsia" w:ascii="宋体" w:hAnsi="宋体"/>
                <w:sz w:val="21"/>
                <w:szCs w:val="21"/>
              </w:rPr>
              <w:t>电  话</w:t>
            </w:r>
          </w:p>
        </w:tc>
        <w:tc>
          <w:tcPr>
            <w:tcW w:w="3270" w:type="dxa"/>
            <w:gridSpan w:val="2"/>
            <w:tcBorders>
              <w:bottom w:val="single" w:color="auto" w:sz="4" w:space="0"/>
            </w:tcBorders>
            <w:vAlign w:val="center"/>
          </w:tcPr>
          <w:p>
            <w:pPr>
              <w:spacing w:line="340" w:lineRule="atLeast"/>
              <w:jc w:val="center"/>
              <w:rPr>
                <w:rFonts w:ascii="宋体" w:hAnsi="宋体"/>
                <w:sz w:val="21"/>
                <w:szCs w:val="21"/>
              </w:rPr>
            </w:pPr>
            <w:r>
              <w:rPr>
                <w:rFonts w:hint="eastAsia" w:ascii="宋体" w:hAnsi="宋体"/>
                <w:color w:val="000000"/>
                <w:szCs w:val="21"/>
              </w:rPr>
              <w:t>0519-85105238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pPr>
              <w:jc w:val="center"/>
              <w:rPr>
                <w:rFonts w:ascii="宋体" w:hAnsi="宋体"/>
                <w:sz w:val="21"/>
                <w:szCs w:val="21"/>
              </w:rPr>
            </w:pPr>
          </w:p>
        </w:tc>
        <w:tc>
          <w:tcPr>
            <w:tcW w:w="2984" w:type="dxa"/>
            <w:vMerge w:val="continue"/>
            <w:tcBorders>
              <w:bottom w:val="single" w:color="auto" w:sz="4" w:space="0"/>
            </w:tcBorders>
            <w:vAlign w:val="center"/>
          </w:tcPr>
          <w:p>
            <w:pPr>
              <w:jc w:val="center"/>
              <w:rPr>
                <w:rFonts w:ascii="宋体" w:hAnsi="宋体"/>
                <w:sz w:val="21"/>
                <w:szCs w:val="21"/>
              </w:rPr>
            </w:pPr>
          </w:p>
        </w:tc>
        <w:tc>
          <w:tcPr>
            <w:tcW w:w="1420" w:type="dxa"/>
            <w:gridSpan w:val="2"/>
            <w:tcBorders>
              <w:bottom w:val="single" w:color="auto" w:sz="4" w:space="0"/>
            </w:tcBorders>
            <w:vAlign w:val="center"/>
          </w:tcPr>
          <w:p>
            <w:pPr>
              <w:jc w:val="center"/>
              <w:rPr>
                <w:rFonts w:ascii="宋体" w:hAnsi="宋体"/>
                <w:sz w:val="21"/>
                <w:szCs w:val="21"/>
              </w:rPr>
            </w:pPr>
            <w:r>
              <w:rPr>
                <w:rFonts w:hint="eastAsia" w:ascii="宋体" w:hAnsi="宋体"/>
                <w:sz w:val="21"/>
                <w:szCs w:val="21"/>
              </w:rPr>
              <w:t>QQ</w:t>
            </w:r>
          </w:p>
        </w:tc>
        <w:tc>
          <w:tcPr>
            <w:tcW w:w="3270" w:type="dxa"/>
            <w:gridSpan w:val="2"/>
            <w:tcBorders>
              <w:bottom w:val="single" w:color="auto" w:sz="4" w:space="0"/>
            </w:tcBorders>
            <w:vAlign w:val="center"/>
          </w:tcPr>
          <w:p>
            <w:pPr>
              <w:spacing w:line="340" w:lineRule="atLeast"/>
              <w:jc w:val="center"/>
              <w:rPr>
                <w:rFonts w:ascii="宋体" w:hAnsi="宋体"/>
                <w:sz w:val="21"/>
                <w:szCs w:val="21"/>
              </w:rPr>
            </w:pPr>
            <w:r>
              <w:rPr>
                <w:rFonts w:hint="eastAsia" w:ascii="宋体" w:hAnsi="宋体"/>
                <w:sz w:val="21"/>
                <w:szCs w:val="21"/>
                <w:lang w:val="en-US" w:eastAsia="zh-CN"/>
              </w:rPr>
              <w:t>876042943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资料费</w:t>
            </w:r>
          </w:p>
        </w:tc>
        <w:tc>
          <w:tcPr>
            <w:tcW w:w="2984" w:type="dxa"/>
            <w:vAlign w:val="center"/>
          </w:tcPr>
          <w:p>
            <w:pPr>
              <w:jc w:val="center"/>
              <w:rPr>
                <w:rFonts w:ascii="宋体" w:hAnsi="宋体"/>
                <w:sz w:val="21"/>
                <w:szCs w:val="21"/>
              </w:rPr>
            </w:pPr>
            <w:r>
              <w:rPr>
                <w:rFonts w:hint="eastAsia" w:ascii="宋体" w:hAnsi="宋体"/>
                <w:sz w:val="21"/>
                <w:szCs w:val="21"/>
                <w:lang w:val="en-US" w:eastAsia="zh-CN"/>
              </w:rPr>
              <w:t>2</w:t>
            </w:r>
            <w:r>
              <w:rPr>
                <w:rFonts w:ascii="宋体" w:hAnsi="宋体"/>
                <w:sz w:val="21"/>
                <w:szCs w:val="21"/>
              </w:rPr>
              <w:t>00 元整</w:t>
            </w:r>
            <w:r>
              <w:rPr>
                <w:rFonts w:hint="eastAsia" w:ascii="宋体" w:hAnsi="宋体"/>
                <w:sz w:val="21"/>
                <w:szCs w:val="21"/>
              </w:rPr>
              <w:t>/单位</w:t>
            </w:r>
          </w:p>
        </w:tc>
        <w:tc>
          <w:tcPr>
            <w:tcW w:w="1420" w:type="dxa"/>
            <w:gridSpan w:val="2"/>
            <w:vAlign w:val="center"/>
          </w:tcPr>
          <w:p>
            <w:pPr>
              <w:jc w:val="center"/>
              <w:rPr>
                <w:rFonts w:ascii="宋体" w:hAnsi="宋体"/>
                <w:sz w:val="21"/>
                <w:szCs w:val="21"/>
              </w:rPr>
            </w:pPr>
            <w:r>
              <w:rPr>
                <w:rFonts w:hint="eastAsia" w:ascii="宋体" w:hAnsi="宋体"/>
                <w:sz w:val="21"/>
                <w:szCs w:val="21"/>
              </w:rPr>
              <w:t>投标保证金</w:t>
            </w:r>
          </w:p>
        </w:tc>
        <w:tc>
          <w:tcPr>
            <w:tcW w:w="3270" w:type="dxa"/>
            <w:gridSpan w:val="2"/>
            <w:vAlign w:val="center"/>
          </w:tcPr>
          <w:p>
            <w:pPr>
              <w:jc w:val="center"/>
              <w:rPr>
                <w:rFonts w:ascii="宋体" w:hAnsi="宋体"/>
                <w:szCs w:val="21"/>
              </w:rPr>
            </w:pPr>
            <w:r>
              <w:rPr>
                <w:rFonts w:hint="eastAsia" w:ascii="宋体" w:hAnsi="宋体"/>
                <w:sz w:val="21"/>
                <w:szCs w:val="21"/>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pPr>
              <w:jc w:val="center"/>
              <w:rPr>
                <w:rFonts w:ascii="宋体" w:hAnsi="宋体"/>
                <w:sz w:val="21"/>
                <w:szCs w:val="21"/>
              </w:rPr>
            </w:pPr>
            <w:r>
              <w:rPr>
                <w:rFonts w:hint="eastAsia" w:ascii="宋体" w:hAnsi="宋体"/>
                <w:sz w:val="21"/>
                <w:szCs w:val="21"/>
              </w:rPr>
              <w:t xml:space="preserve"> 招标范围</w:t>
            </w:r>
          </w:p>
        </w:tc>
        <w:tc>
          <w:tcPr>
            <w:tcW w:w="7674" w:type="dxa"/>
            <w:gridSpan w:val="5"/>
            <w:vAlign w:val="center"/>
          </w:tcPr>
          <w:p>
            <w:pPr>
              <w:jc w:val="center"/>
              <w:rPr>
                <w:rFonts w:ascii="宋体" w:hAnsi="宋体"/>
                <w:sz w:val="21"/>
                <w:szCs w:val="21"/>
              </w:rPr>
            </w:pPr>
            <w:r>
              <w:rPr>
                <w:rFonts w:hint="eastAsia" w:ascii="宋体" w:hAnsi="宋体"/>
                <w:sz w:val="21"/>
                <w:szCs w:val="21"/>
              </w:rPr>
              <w:t>工程量清单范围内所有工程（详见工程量清单）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 xml:space="preserve"> 标段划分</w:t>
            </w:r>
          </w:p>
        </w:tc>
        <w:tc>
          <w:tcPr>
            <w:tcW w:w="3552" w:type="dxa"/>
            <w:gridSpan w:val="2"/>
            <w:vAlign w:val="center"/>
          </w:tcPr>
          <w:p>
            <w:pPr>
              <w:jc w:val="center"/>
              <w:rPr>
                <w:rFonts w:ascii="宋体" w:hAnsi="宋体"/>
                <w:sz w:val="21"/>
                <w:szCs w:val="21"/>
              </w:rPr>
            </w:pPr>
            <w:r>
              <w:rPr>
                <w:rFonts w:hint="eastAsia" w:ascii="宋体" w:hAnsi="宋体"/>
                <w:sz w:val="21"/>
                <w:szCs w:val="21"/>
              </w:rPr>
              <w:t>本工程共设1个标段</w:t>
            </w:r>
          </w:p>
        </w:tc>
        <w:tc>
          <w:tcPr>
            <w:tcW w:w="1262" w:type="dxa"/>
            <w:gridSpan w:val="2"/>
            <w:vAlign w:val="center"/>
          </w:tcPr>
          <w:p>
            <w:pPr>
              <w:jc w:val="center"/>
              <w:rPr>
                <w:rFonts w:ascii="宋体" w:hAnsi="宋体"/>
                <w:sz w:val="21"/>
                <w:szCs w:val="21"/>
              </w:rPr>
            </w:pPr>
            <w:r>
              <w:rPr>
                <w:rFonts w:hint="eastAsia" w:ascii="宋体" w:hAnsi="宋体"/>
                <w:sz w:val="21"/>
                <w:szCs w:val="21"/>
              </w:rPr>
              <w:t>质量要求</w:t>
            </w:r>
          </w:p>
        </w:tc>
        <w:tc>
          <w:tcPr>
            <w:tcW w:w="2860" w:type="dxa"/>
            <w:vAlign w:val="center"/>
          </w:tcPr>
          <w:p>
            <w:pPr>
              <w:jc w:val="center"/>
              <w:rPr>
                <w:rFonts w:ascii="宋体" w:hAnsi="宋体"/>
                <w:sz w:val="21"/>
                <w:szCs w:val="21"/>
              </w:rPr>
            </w:pPr>
            <w:r>
              <w:rPr>
                <w:rFonts w:hint="eastAsia" w:ascii="宋体" w:hAnsi="宋体"/>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类  别</w:t>
            </w:r>
          </w:p>
        </w:tc>
        <w:tc>
          <w:tcPr>
            <w:tcW w:w="3552" w:type="dxa"/>
            <w:gridSpan w:val="2"/>
            <w:vAlign w:val="center"/>
          </w:tcPr>
          <w:p>
            <w:pPr>
              <w:jc w:val="center"/>
              <w:rPr>
                <w:rFonts w:ascii="宋体" w:hAnsi="宋体"/>
                <w:color w:val="FF0000"/>
                <w:sz w:val="21"/>
                <w:szCs w:val="21"/>
              </w:rPr>
            </w:pPr>
            <w:r>
              <w:rPr>
                <w:rFonts w:hint="eastAsia" w:ascii="宋体" w:hAnsi="宋体"/>
                <w:b/>
                <w:bCs/>
                <w:color w:val="auto"/>
                <w:sz w:val="21"/>
                <w:szCs w:val="21"/>
                <w:lang w:val="en-US" w:eastAsia="zh-CN"/>
              </w:rPr>
              <w:t>城市及道路照明</w:t>
            </w:r>
            <w:bookmarkStart w:id="3" w:name="_GoBack"/>
            <w:bookmarkEnd w:id="3"/>
            <w:r>
              <w:rPr>
                <w:rFonts w:hint="eastAsia" w:ascii="宋体" w:hAnsi="宋体"/>
                <w:b/>
                <w:bCs/>
                <w:color w:val="auto"/>
                <w:sz w:val="21"/>
                <w:szCs w:val="21"/>
              </w:rPr>
              <w:t>工程</w:t>
            </w:r>
          </w:p>
        </w:tc>
        <w:tc>
          <w:tcPr>
            <w:tcW w:w="1262" w:type="dxa"/>
            <w:gridSpan w:val="2"/>
            <w:vAlign w:val="center"/>
          </w:tcPr>
          <w:p>
            <w:pPr>
              <w:jc w:val="center"/>
              <w:rPr>
                <w:rFonts w:ascii="宋体" w:hAnsi="宋体"/>
                <w:sz w:val="21"/>
                <w:szCs w:val="21"/>
              </w:rPr>
            </w:pPr>
            <w:r>
              <w:rPr>
                <w:rFonts w:hint="eastAsia" w:ascii="宋体" w:hAnsi="宋体"/>
                <w:sz w:val="21"/>
                <w:szCs w:val="21"/>
              </w:rPr>
              <w:t>规模面积</w:t>
            </w:r>
          </w:p>
        </w:tc>
        <w:tc>
          <w:tcPr>
            <w:tcW w:w="2860" w:type="dxa"/>
            <w:vAlign w:val="center"/>
          </w:tcPr>
          <w:p>
            <w:pPr>
              <w:jc w:val="center"/>
              <w:rPr>
                <w:rFonts w:ascii="宋体" w:hAnsi="宋体"/>
                <w:sz w:val="21"/>
                <w:szCs w:val="21"/>
              </w:rPr>
            </w:pP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定额工期</w:t>
            </w:r>
          </w:p>
        </w:tc>
        <w:tc>
          <w:tcPr>
            <w:tcW w:w="3552" w:type="dxa"/>
            <w:gridSpan w:val="2"/>
            <w:vAlign w:val="center"/>
          </w:tcPr>
          <w:p>
            <w:pPr>
              <w:jc w:val="center"/>
              <w:rPr>
                <w:rFonts w:ascii="宋体" w:hAnsi="宋体"/>
                <w:sz w:val="21"/>
                <w:szCs w:val="21"/>
              </w:rPr>
            </w:pPr>
            <w:r>
              <w:rPr>
                <w:rFonts w:hint="eastAsia" w:ascii="宋体" w:hAnsi="宋体"/>
                <w:sz w:val="21"/>
                <w:szCs w:val="21"/>
              </w:rPr>
              <w:t xml:space="preserve"> /</w:t>
            </w:r>
          </w:p>
        </w:tc>
        <w:tc>
          <w:tcPr>
            <w:tcW w:w="1262" w:type="dxa"/>
            <w:gridSpan w:val="2"/>
            <w:vAlign w:val="center"/>
          </w:tcPr>
          <w:p>
            <w:pPr>
              <w:jc w:val="center"/>
              <w:rPr>
                <w:rFonts w:ascii="宋体" w:hAnsi="宋体"/>
                <w:sz w:val="21"/>
                <w:szCs w:val="21"/>
              </w:rPr>
            </w:pPr>
            <w:r>
              <w:rPr>
                <w:rFonts w:hint="eastAsia" w:ascii="宋体" w:hAnsi="宋体"/>
                <w:sz w:val="21"/>
                <w:szCs w:val="21"/>
              </w:rPr>
              <w:t>工期要求</w:t>
            </w:r>
          </w:p>
        </w:tc>
        <w:tc>
          <w:tcPr>
            <w:tcW w:w="2860" w:type="dxa"/>
            <w:vAlign w:val="center"/>
          </w:tcPr>
          <w:p>
            <w:pPr>
              <w:jc w:val="center"/>
              <w:rPr>
                <w:rFonts w:hint="default" w:ascii="宋体" w:hAnsi="宋体"/>
                <w:color w:val="FF0000"/>
                <w:sz w:val="21"/>
                <w:szCs w:val="21"/>
                <w:lang w:val="en-US"/>
              </w:rPr>
            </w:pPr>
            <w:r>
              <w:rPr>
                <w:rFonts w:hint="default" w:ascii="宋体" w:hAnsi="宋体"/>
                <w:b/>
                <w:bCs/>
                <w:color w:val="auto"/>
                <w:sz w:val="21"/>
                <w:szCs w:val="21"/>
                <w:lang w:val="en-US" w:eastAsia="zh-CN"/>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pPr>
              <w:jc w:val="center"/>
              <w:rPr>
                <w:rFonts w:ascii="宋体" w:hAnsi="宋体"/>
                <w:sz w:val="21"/>
                <w:szCs w:val="21"/>
              </w:rPr>
            </w:pPr>
            <w:r>
              <w:rPr>
                <w:rFonts w:hint="eastAsia" w:ascii="宋体" w:hAnsi="宋体"/>
                <w:sz w:val="21"/>
                <w:szCs w:val="21"/>
              </w:rPr>
              <w:t>承包方式</w:t>
            </w:r>
          </w:p>
        </w:tc>
        <w:tc>
          <w:tcPr>
            <w:tcW w:w="3552" w:type="dxa"/>
            <w:gridSpan w:val="2"/>
            <w:tcBorders>
              <w:bottom w:val="single" w:color="auto" w:sz="4" w:space="0"/>
            </w:tcBorders>
            <w:vAlign w:val="center"/>
          </w:tcPr>
          <w:p>
            <w:pPr>
              <w:jc w:val="center"/>
              <w:rPr>
                <w:rFonts w:ascii="宋体" w:hAnsi="宋体"/>
                <w:sz w:val="21"/>
                <w:szCs w:val="21"/>
              </w:rPr>
            </w:pPr>
            <w:r>
              <w:rPr>
                <w:rFonts w:hint="eastAsia" w:ascii="宋体" w:hAnsi="宋体"/>
                <w:sz w:val="21"/>
                <w:szCs w:val="21"/>
              </w:rPr>
              <w:t>包工包料</w:t>
            </w:r>
          </w:p>
        </w:tc>
        <w:tc>
          <w:tcPr>
            <w:tcW w:w="1262" w:type="dxa"/>
            <w:gridSpan w:val="2"/>
            <w:tcBorders>
              <w:bottom w:val="single" w:color="auto" w:sz="4" w:space="0"/>
            </w:tcBorders>
            <w:vAlign w:val="center"/>
          </w:tcPr>
          <w:p>
            <w:pPr>
              <w:jc w:val="center"/>
              <w:rPr>
                <w:rFonts w:ascii="宋体" w:hAnsi="宋体"/>
                <w:sz w:val="21"/>
                <w:szCs w:val="21"/>
              </w:rPr>
            </w:pPr>
            <w:r>
              <w:rPr>
                <w:rFonts w:hint="eastAsia" w:ascii="宋体" w:hAnsi="宋体"/>
                <w:sz w:val="21"/>
                <w:szCs w:val="21"/>
              </w:rPr>
              <w:t>招标方式</w:t>
            </w:r>
          </w:p>
        </w:tc>
        <w:tc>
          <w:tcPr>
            <w:tcW w:w="2860" w:type="dxa"/>
            <w:tcBorders>
              <w:bottom w:val="single" w:color="auto" w:sz="4" w:space="0"/>
            </w:tcBorders>
            <w:vAlign w:val="center"/>
          </w:tcPr>
          <w:p>
            <w:pPr>
              <w:jc w:val="center"/>
              <w:rPr>
                <w:rFonts w:ascii="宋体" w:hAnsi="宋体"/>
                <w:sz w:val="21"/>
                <w:szCs w:val="21"/>
              </w:rPr>
            </w:pPr>
            <w:r>
              <w:rPr>
                <w:rFonts w:hint="eastAsia" w:ascii="宋体" w:hAnsi="宋体"/>
                <w:sz w:val="21"/>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现场踏勘</w:t>
            </w:r>
          </w:p>
        </w:tc>
        <w:tc>
          <w:tcPr>
            <w:tcW w:w="7674" w:type="dxa"/>
            <w:gridSpan w:val="5"/>
            <w:vAlign w:val="center"/>
          </w:tcPr>
          <w:p>
            <w:pPr>
              <w:rPr>
                <w:rFonts w:ascii="宋体" w:hAnsi="宋体"/>
                <w:sz w:val="21"/>
                <w:szCs w:val="21"/>
              </w:rPr>
            </w:pPr>
            <w:r>
              <w:rPr>
                <w:rFonts w:hint="eastAsia" w:ascii="宋体" w:hAnsi="宋体"/>
                <w:sz w:val="21"/>
                <w:szCs w:val="21"/>
              </w:rPr>
              <w:t>时间、地点：自行踏勘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pPr>
              <w:rPr>
                <w:rFonts w:ascii="宋体" w:hAnsi="宋体"/>
                <w:sz w:val="21"/>
                <w:szCs w:val="21"/>
              </w:rPr>
            </w:pPr>
            <w:r>
              <w:rPr>
                <w:rFonts w:hint="eastAsia" w:ascii="宋体" w:hAnsi="宋体"/>
                <w:sz w:val="21"/>
                <w:szCs w:val="21"/>
              </w:rPr>
              <w:t>投标人提问及招标人澄清时间及方式</w:t>
            </w:r>
          </w:p>
        </w:tc>
        <w:tc>
          <w:tcPr>
            <w:tcW w:w="7674" w:type="dxa"/>
            <w:gridSpan w:val="5"/>
            <w:vAlign w:val="center"/>
          </w:tcPr>
          <w:p>
            <w:pPr>
              <w:rPr>
                <w:rFonts w:ascii="宋体" w:hAnsi="宋体"/>
                <w:sz w:val="21"/>
                <w:szCs w:val="21"/>
              </w:rPr>
            </w:pPr>
            <w:r>
              <w:rPr>
                <w:rFonts w:hint="eastAsia" w:ascii="宋体" w:hAnsi="宋体"/>
                <w:sz w:val="21"/>
                <w:szCs w:val="21"/>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投标有效期</w:t>
            </w:r>
          </w:p>
        </w:tc>
        <w:tc>
          <w:tcPr>
            <w:tcW w:w="7674" w:type="dxa"/>
            <w:gridSpan w:val="5"/>
            <w:vAlign w:val="center"/>
          </w:tcPr>
          <w:p>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pPr>
              <w:jc w:val="center"/>
              <w:rPr>
                <w:rFonts w:ascii="宋体" w:hAnsi="宋体"/>
                <w:sz w:val="21"/>
                <w:szCs w:val="21"/>
              </w:rPr>
            </w:pPr>
            <w:r>
              <w:rPr>
                <w:rFonts w:hint="eastAsia" w:ascii="宋体" w:hAnsi="宋体"/>
                <w:sz w:val="21"/>
                <w:szCs w:val="21"/>
              </w:rPr>
              <w:t>投标文件份数</w:t>
            </w:r>
          </w:p>
        </w:tc>
        <w:tc>
          <w:tcPr>
            <w:tcW w:w="7674" w:type="dxa"/>
            <w:gridSpan w:val="5"/>
            <w:vAlign w:val="center"/>
          </w:tcPr>
          <w:p>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pPr>
              <w:rPr>
                <w:rFonts w:ascii="宋体" w:hAnsi="宋体"/>
                <w:b/>
                <w:sz w:val="21"/>
                <w:szCs w:val="21"/>
              </w:rPr>
            </w:pPr>
            <w:r>
              <w:rPr>
                <w:rFonts w:hint="eastAsia" w:ascii="宋体" w:hAnsi="宋体"/>
                <w:b/>
                <w:sz w:val="21"/>
                <w:szCs w:val="21"/>
              </w:rPr>
              <w:t>电子文件的内容：</w:t>
            </w:r>
          </w:p>
          <w:p>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pPr>
              <w:rPr>
                <w:rFonts w:ascii="宋体" w:hAnsi="宋体"/>
                <w:b/>
                <w:sz w:val="21"/>
                <w:szCs w:val="21"/>
              </w:rPr>
            </w:pPr>
            <w:r>
              <w:rPr>
                <w:rFonts w:hint="eastAsia" w:ascii="宋体" w:hAnsi="宋体"/>
                <w:b/>
                <w:sz w:val="21"/>
                <w:szCs w:val="21"/>
              </w:rPr>
              <w:t>2、项目施工组织设计，格式为WORD。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pPr>
              <w:jc w:val="center"/>
              <w:rPr>
                <w:rFonts w:ascii="宋体" w:hAnsi="宋体"/>
                <w:sz w:val="21"/>
                <w:szCs w:val="21"/>
              </w:rPr>
            </w:pPr>
            <w:r>
              <w:rPr>
                <w:rFonts w:hint="eastAsia" w:ascii="宋体" w:hAnsi="宋体"/>
                <w:sz w:val="21"/>
                <w:szCs w:val="21"/>
              </w:rPr>
              <w:t>投标文件递交</w:t>
            </w:r>
          </w:p>
        </w:tc>
        <w:tc>
          <w:tcPr>
            <w:tcW w:w="7674" w:type="dxa"/>
            <w:gridSpan w:val="5"/>
            <w:vAlign w:val="center"/>
          </w:tcPr>
          <w:p>
            <w:pPr>
              <w:ind w:right="-106" w:rightChars="-53"/>
              <w:rPr>
                <w:rFonts w:ascii="宋体" w:hAnsi="宋体" w:cs="宋体"/>
                <w:sz w:val="21"/>
                <w:szCs w:val="21"/>
              </w:rPr>
            </w:pPr>
            <w:r>
              <w:rPr>
                <w:rFonts w:hint="eastAsia" w:ascii="宋体" w:hAnsi="宋体" w:cs="宋体"/>
                <w:sz w:val="21"/>
                <w:szCs w:val="21"/>
              </w:rPr>
              <w:t>递交地点：</w:t>
            </w:r>
            <w:r>
              <w:rPr>
                <w:rFonts w:ascii="宋体" w:hAnsi="宋体" w:cs="宋体"/>
                <w:sz w:val="21"/>
                <w:szCs w:val="21"/>
              </w:rPr>
              <w:t>常州市新北区孟河镇建设局</w:t>
            </w:r>
            <w:r>
              <w:rPr>
                <w:rFonts w:hint="eastAsia" w:ascii="宋体" w:hAnsi="宋体" w:cs="宋体"/>
                <w:sz w:val="21"/>
                <w:szCs w:val="21"/>
              </w:rPr>
              <w:t>1楼会议室（富民花园二期）</w:t>
            </w:r>
          </w:p>
          <w:p>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lang w:eastAsia="zh-CN"/>
              </w:rPr>
              <w:t>常州市新北区孟河镇石桥村村民委员会</w:t>
            </w:r>
            <w:r>
              <w:rPr>
                <w:rFonts w:hint="eastAsia" w:ascii="宋体" w:hAnsi="宋体" w:cs="宋体"/>
                <w:sz w:val="21"/>
                <w:szCs w:val="21"/>
              </w:rPr>
              <w:t xml:space="preserve">  </w:t>
            </w:r>
          </w:p>
          <w:p>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color w:val="FF0000"/>
                <w:sz w:val="21"/>
                <w:szCs w:val="21"/>
                <w:u w:val="single"/>
              </w:rPr>
              <w:t>202</w:t>
            </w:r>
            <w:r>
              <w:rPr>
                <w:rFonts w:hint="eastAsia" w:ascii="宋体" w:hAnsi="宋体"/>
                <w:color w:val="FF0000"/>
                <w:sz w:val="21"/>
                <w:szCs w:val="21"/>
                <w:u w:val="single"/>
                <w:lang w:val="en-US" w:eastAsia="zh-CN"/>
              </w:rPr>
              <w:t>4</w:t>
            </w:r>
            <w:r>
              <w:rPr>
                <w:rFonts w:hint="eastAsia" w:ascii="宋体" w:hAnsi="宋体"/>
                <w:color w:val="FF0000"/>
                <w:sz w:val="21"/>
                <w:szCs w:val="21"/>
                <w:u w:val="single"/>
              </w:rPr>
              <w:t>年</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月</w:t>
            </w:r>
            <w:r>
              <w:rPr>
                <w:rFonts w:hint="eastAsia" w:ascii="宋体" w:hAnsi="宋体"/>
                <w:color w:val="FF0000"/>
                <w:sz w:val="21"/>
                <w:szCs w:val="21"/>
                <w:u w:val="single"/>
                <w:lang w:val="en-US" w:eastAsia="zh-CN"/>
              </w:rPr>
              <w:t>21</w:t>
            </w:r>
            <w:r>
              <w:rPr>
                <w:rFonts w:hint="eastAsia" w:ascii="宋体" w:hAnsi="宋体"/>
                <w:color w:val="FF0000"/>
                <w:sz w:val="21"/>
                <w:szCs w:val="21"/>
                <w:u w:val="single"/>
              </w:rPr>
              <w:t>日</w:t>
            </w:r>
            <w:r>
              <w:rPr>
                <w:rFonts w:ascii="宋体" w:hAnsi="宋体"/>
                <w:color w:val="FF0000"/>
                <w:sz w:val="21"/>
                <w:szCs w:val="21"/>
                <w:u w:val="single"/>
              </w:rPr>
              <w:t>1</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时</w:t>
            </w:r>
            <w:r>
              <w:rPr>
                <w:rFonts w:hint="eastAsia" w:ascii="宋体" w:hAnsi="宋体"/>
                <w:color w:val="FF0000"/>
                <w:sz w:val="21"/>
                <w:szCs w:val="21"/>
                <w:u w:val="single"/>
                <w:lang w:val="en-US" w:eastAsia="zh-CN"/>
              </w:rPr>
              <w:t>45</w:t>
            </w:r>
            <w:r>
              <w:rPr>
                <w:rFonts w:hint="eastAsia" w:ascii="宋体" w:hAnsi="宋体"/>
                <w:color w:val="FF0000"/>
                <w:sz w:val="21"/>
                <w:szCs w:val="21"/>
                <w:u w:val="singl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pPr>
              <w:jc w:val="center"/>
              <w:rPr>
                <w:rFonts w:ascii="宋体" w:hAnsi="宋体"/>
                <w:sz w:val="21"/>
                <w:szCs w:val="21"/>
              </w:rPr>
            </w:pPr>
            <w:r>
              <w:rPr>
                <w:rFonts w:hint="eastAsia" w:ascii="宋体" w:hAnsi="宋体"/>
                <w:sz w:val="21"/>
                <w:szCs w:val="21"/>
              </w:rPr>
              <w:t>开  标</w:t>
            </w:r>
          </w:p>
        </w:tc>
        <w:tc>
          <w:tcPr>
            <w:tcW w:w="7674" w:type="dxa"/>
            <w:gridSpan w:val="5"/>
            <w:vAlign w:val="center"/>
          </w:tcPr>
          <w:p>
            <w:pPr>
              <w:rPr>
                <w:rFonts w:ascii="宋体" w:hAnsi="宋体"/>
                <w:color w:val="FF0000"/>
                <w:sz w:val="21"/>
                <w:szCs w:val="21"/>
                <w:u w:val="single"/>
              </w:rPr>
            </w:pPr>
            <w:r>
              <w:rPr>
                <w:rFonts w:hint="eastAsia" w:ascii="宋体" w:hAnsi="宋体"/>
                <w:sz w:val="21"/>
                <w:szCs w:val="21"/>
              </w:rPr>
              <w:t>时间：</w:t>
            </w:r>
            <w:r>
              <w:rPr>
                <w:rFonts w:hint="eastAsia" w:ascii="宋体" w:hAnsi="宋体"/>
                <w:color w:val="FF0000"/>
                <w:sz w:val="21"/>
                <w:szCs w:val="21"/>
                <w:u w:val="single"/>
              </w:rPr>
              <w:t>202</w:t>
            </w:r>
            <w:r>
              <w:rPr>
                <w:rFonts w:hint="eastAsia" w:ascii="宋体" w:hAnsi="宋体"/>
                <w:color w:val="FF0000"/>
                <w:sz w:val="21"/>
                <w:szCs w:val="21"/>
                <w:u w:val="single"/>
                <w:lang w:val="en-US" w:eastAsia="zh-CN"/>
              </w:rPr>
              <w:t>4</w:t>
            </w:r>
            <w:r>
              <w:rPr>
                <w:rFonts w:hint="eastAsia" w:ascii="宋体" w:hAnsi="宋体"/>
                <w:color w:val="FF0000"/>
                <w:sz w:val="21"/>
                <w:szCs w:val="21"/>
                <w:u w:val="single"/>
              </w:rPr>
              <w:t>年</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月</w:t>
            </w:r>
            <w:r>
              <w:rPr>
                <w:rFonts w:hint="eastAsia" w:ascii="宋体" w:hAnsi="宋体"/>
                <w:color w:val="FF0000"/>
                <w:sz w:val="21"/>
                <w:szCs w:val="21"/>
                <w:u w:val="single"/>
                <w:lang w:val="en-US" w:eastAsia="zh-CN"/>
              </w:rPr>
              <w:t>21</w:t>
            </w:r>
            <w:r>
              <w:rPr>
                <w:rFonts w:hint="eastAsia" w:ascii="宋体" w:hAnsi="宋体"/>
                <w:color w:val="FF0000"/>
                <w:sz w:val="21"/>
                <w:szCs w:val="21"/>
                <w:u w:val="single"/>
              </w:rPr>
              <w:t>日</w:t>
            </w:r>
            <w:r>
              <w:rPr>
                <w:rFonts w:ascii="宋体" w:hAnsi="宋体"/>
                <w:color w:val="FF0000"/>
                <w:sz w:val="21"/>
                <w:szCs w:val="21"/>
                <w:u w:val="single"/>
              </w:rPr>
              <w:t>1</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时</w:t>
            </w:r>
            <w:r>
              <w:rPr>
                <w:rFonts w:hint="eastAsia" w:ascii="宋体" w:hAnsi="宋体"/>
                <w:color w:val="FF0000"/>
                <w:sz w:val="21"/>
                <w:szCs w:val="21"/>
                <w:u w:val="single"/>
                <w:lang w:val="en-US" w:eastAsia="zh-CN"/>
              </w:rPr>
              <w:t>45</w:t>
            </w:r>
            <w:r>
              <w:rPr>
                <w:rFonts w:hint="eastAsia" w:ascii="宋体" w:hAnsi="宋体"/>
                <w:color w:val="FF0000"/>
                <w:sz w:val="21"/>
                <w:szCs w:val="21"/>
                <w:u w:val="single"/>
              </w:rPr>
              <w:t>分</w:t>
            </w:r>
          </w:p>
          <w:p>
            <w:pPr>
              <w:rPr>
                <w:rFonts w:ascii="宋体" w:hAnsi="宋体"/>
                <w:sz w:val="21"/>
                <w:szCs w:val="21"/>
              </w:rPr>
            </w:pPr>
            <w:r>
              <w:rPr>
                <w:rFonts w:hint="eastAsia" w:ascii="宋体" w:hAnsi="宋体"/>
                <w:sz w:val="21"/>
                <w:szCs w:val="21"/>
              </w:rPr>
              <w:t>地点：</w:t>
            </w:r>
            <w:r>
              <w:rPr>
                <w:rFonts w:ascii="宋体" w:hAnsi="宋体" w:cs="宋体"/>
                <w:sz w:val="21"/>
                <w:szCs w:val="21"/>
              </w:rPr>
              <w:t>常州市新北区孟河镇</w:t>
            </w:r>
            <w:r>
              <w:rPr>
                <w:rFonts w:hint="eastAsia" w:ascii="宋体" w:hAnsi="宋体" w:cs="宋体"/>
                <w:sz w:val="21"/>
                <w:szCs w:val="21"/>
              </w:rPr>
              <w:t>建设</w:t>
            </w:r>
            <w:r>
              <w:rPr>
                <w:rFonts w:ascii="宋体" w:hAnsi="宋体" w:cs="宋体"/>
                <w:sz w:val="21"/>
                <w:szCs w:val="21"/>
              </w:rPr>
              <w:t>局</w:t>
            </w:r>
            <w:r>
              <w:rPr>
                <w:rFonts w:hint="eastAsia" w:ascii="宋体" w:hAnsi="宋体" w:cs="宋体"/>
                <w:sz w:val="21"/>
                <w:szCs w:val="21"/>
              </w:rPr>
              <w:t>1楼会议室（富民花园二期）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pPr>
              <w:jc w:val="center"/>
              <w:rPr>
                <w:rFonts w:ascii="宋体" w:hAnsi="宋体"/>
                <w:sz w:val="21"/>
                <w:szCs w:val="21"/>
              </w:rPr>
            </w:pPr>
            <w:r>
              <w:rPr>
                <w:rFonts w:hint="eastAsia" w:ascii="宋体" w:hAnsi="宋体"/>
                <w:sz w:val="21"/>
                <w:szCs w:val="21"/>
              </w:rPr>
              <w:t xml:space="preserve"> 评标办法</w:t>
            </w:r>
          </w:p>
        </w:tc>
        <w:tc>
          <w:tcPr>
            <w:tcW w:w="7674" w:type="dxa"/>
            <w:gridSpan w:val="5"/>
            <w:vAlign w:val="center"/>
          </w:tcPr>
          <w:p>
            <w:pPr>
              <w:ind w:right="-106" w:rightChars="-53"/>
              <w:rPr>
                <w:rFonts w:ascii="宋体" w:hAnsi="宋体"/>
                <w:sz w:val="21"/>
                <w:szCs w:val="21"/>
              </w:rPr>
            </w:pPr>
            <w:r>
              <w:rPr>
                <w:rFonts w:hint="eastAsia" w:ascii="宋体" w:hAnsi="宋体" w:cs="宋体"/>
                <w:sz w:val="21"/>
                <w:szCs w:val="21"/>
              </w:rPr>
              <w:t>（详见评标细则）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674" w:type="dxa"/>
            <w:gridSpan w:val="5"/>
            <w:vAlign w:val="center"/>
          </w:tcPr>
          <w:p>
            <w:pPr>
              <w:ind w:right="-106" w:rightChars="-53"/>
              <w:rPr>
                <w:rFonts w:ascii="宋体" w:hAnsi="宋体" w:cs="宋体"/>
                <w:color w:val="0000FF"/>
                <w:sz w:val="21"/>
                <w:szCs w:val="21"/>
              </w:rPr>
            </w:pPr>
          </w:p>
        </w:tc>
      </w:tr>
    </w:tbl>
    <w:p>
      <w:pPr>
        <w:adjustRightInd w:val="0"/>
        <w:snapToGrid w:val="0"/>
        <w:spacing w:line="360" w:lineRule="auto"/>
        <w:rPr>
          <w:rFonts w:ascii="宋体" w:hAnsi="宋体"/>
          <w:b/>
          <w:snapToGrid w:val="0"/>
          <w:sz w:val="21"/>
          <w:szCs w:val="21"/>
        </w:rPr>
      </w:pPr>
    </w:p>
    <w:p>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pPr>
        <w:adjustRightInd w:val="0"/>
        <w:snapToGrid w:val="0"/>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u w:val="single"/>
        </w:rPr>
        <w:t>工程量清单范围内所有工程（详见工程量清单）</w:t>
      </w:r>
    </w:p>
    <w:p>
      <w:pPr>
        <w:spacing w:line="300" w:lineRule="auto"/>
        <w:ind w:firstLine="420" w:firstLineChars="200"/>
        <w:rPr>
          <w:rFonts w:ascii="宋体" w:hAnsi="宋体"/>
          <w:sz w:val="21"/>
          <w:szCs w:val="21"/>
        </w:rPr>
      </w:pPr>
      <w:r>
        <w:rPr>
          <w:rFonts w:hint="eastAsia" w:ascii="宋体" w:hAnsi="宋体"/>
          <w:sz w:val="21"/>
          <w:szCs w:val="21"/>
        </w:rPr>
        <w:t>2、现场施工条件</w:t>
      </w:r>
    </w:p>
    <w:p>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pPr>
        <w:spacing w:line="300" w:lineRule="auto"/>
        <w:ind w:firstLine="420" w:firstLineChars="200"/>
        <w:rPr>
          <w:rFonts w:ascii="宋体" w:hAnsi="宋体"/>
          <w:sz w:val="21"/>
          <w:szCs w:val="21"/>
        </w:rPr>
      </w:pPr>
      <w:r>
        <w:rPr>
          <w:rFonts w:hint="eastAsia" w:ascii="宋体" w:hAnsi="宋体"/>
          <w:sz w:val="21"/>
          <w:szCs w:val="21"/>
        </w:rPr>
        <w:t>（5）其  它：</w:t>
      </w:r>
    </w:p>
    <w:p>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自    筹                    </w:t>
      </w:r>
      <w:r>
        <w:rPr>
          <w:rFonts w:hint="eastAsia" w:ascii="宋体" w:hAnsi="宋体"/>
          <w:snapToGrid w:val="0"/>
          <w:sz w:val="21"/>
          <w:szCs w:val="21"/>
        </w:rPr>
        <w:t>。</w:t>
      </w:r>
      <w:r>
        <w:rPr>
          <w:rFonts w:hint="eastAsia" w:ascii="宋体" w:hAnsi="宋体"/>
          <w:snapToGrid w:val="0"/>
          <w:sz w:val="21"/>
          <w:szCs w:val="21"/>
          <w:u w:val="single"/>
        </w:rPr>
        <w:t xml:space="preserve">                                      </w:t>
      </w:r>
    </w:p>
    <w:p>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ascii="宋体" w:hAnsi="宋体"/>
          <w:snapToGrid w:val="0"/>
          <w:sz w:val="21"/>
          <w:szCs w:val="21"/>
          <w:u w:val="single"/>
        </w:rPr>
        <w:t>_</w:t>
      </w:r>
      <w:r>
        <w:rPr>
          <w:rFonts w:hint="eastAsia" w:ascii="宋体" w:hAnsi="宋体"/>
          <w:b/>
          <w:snapToGrid w:val="0"/>
          <w:sz w:val="21"/>
          <w:szCs w:val="21"/>
          <w:u w:val="single"/>
        </w:rPr>
        <w:t xml:space="preserve"> </w:t>
      </w:r>
      <w:r>
        <w:rPr>
          <w:rFonts w:hint="eastAsia" w:ascii="宋体" w:hAnsi="宋体"/>
          <w:snapToGrid w:val="0"/>
          <w:sz w:val="21"/>
          <w:szCs w:val="21"/>
          <w:u w:val="single"/>
        </w:rPr>
        <w:t>（1）</w:t>
      </w:r>
      <w:r>
        <w:rPr>
          <w:rFonts w:ascii="宋体" w:hAnsi="宋体"/>
          <w:snapToGrid w:val="0"/>
          <w:sz w:val="21"/>
          <w:szCs w:val="21"/>
          <w:u w:val="single"/>
        </w:rPr>
        <w:t>__</w:t>
      </w:r>
      <w:r>
        <w:rPr>
          <w:rFonts w:hint="eastAsia" w:ascii="宋体" w:hAnsi="宋体"/>
          <w:snapToGrid w:val="0"/>
          <w:sz w:val="21"/>
          <w:szCs w:val="21"/>
        </w:rPr>
        <w:t>种方式：</w:t>
      </w:r>
    </w:p>
    <w:p>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r>
        <w:rPr>
          <w:rFonts w:hint="eastAsia" w:ascii="宋体" w:hAnsi="宋体" w:cs="宋体"/>
          <w:sz w:val="24"/>
        </w:rPr>
        <w:t>。</w:t>
      </w:r>
    </w:p>
    <w:p>
      <w:pPr>
        <w:tabs>
          <w:tab w:val="left" w:pos="0"/>
          <w:tab w:val="left" w:pos="993"/>
          <w:tab w:val="left" w:pos="1134"/>
        </w:tabs>
        <w:adjustRightInd w:val="0"/>
        <w:snapToGrid w:val="0"/>
        <w:spacing w:line="300" w:lineRule="auto"/>
        <w:ind w:left="840" w:leftChars="42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snapToGrid w:val="0"/>
          <w:color w:val="FF0000"/>
          <w:sz w:val="21"/>
          <w:szCs w:val="21"/>
        </w:rPr>
        <w:t>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3</w:t>
      </w:r>
      <w:r>
        <w:rPr>
          <w:rFonts w:hint="eastAsia" w:ascii="宋体" w:hAnsi="宋体"/>
          <w:snapToGrid w:val="0"/>
          <w:color w:val="FF0000"/>
          <w:sz w:val="21"/>
          <w:szCs w:val="21"/>
        </w:rPr>
        <w:t>月</w:t>
      </w:r>
      <w:r>
        <w:rPr>
          <w:rFonts w:hint="eastAsia" w:ascii="宋体" w:hAnsi="宋体"/>
          <w:snapToGrid w:val="0"/>
          <w:color w:val="FF0000"/>
          <w:sz w:val="21"/>
          <w:szCs w:val="21"/>
          <w:lang w:val="en-US" w:eastAsia="zh-CN"/>
        </w:rPr>
        <w:t>18</w:t>
      </w:r>
      <w:r>
        <w:rPr>
          <w:rFonts w:hint="eastAsia" w:ascii="宋体" w:hAnsi="宋体"/>
          <w:snapToGrid w:val="0"/>
          <w:color w:val="FF0000"/>
          <w:sz w:val="21"/>
          <w:szCs w:val="21"/>
        </w:rPr>
        <w:t>日下午</w:t>
      </w:r>
      <w:r>
        <w:rPr>
          <w:rFonts w:ascii="宋体" w:hAnsi="宋体"/>
          <w:snapToGrid w:val="0"/>
          <w:color w:val="FF0000"/>
          <w:sz w:val="21"/>
          <w:szCs w:val="21"/>
        </w:rPr>
        <w:t>17</w:t>
      </w:r>
    </w:p>
    <w:p>
      <w:pPr>
        <w:tabs>
          <w:tab w:val="left" w:pos="0"/>
          <w:tab w:val="left" w:pos="993"/>
          <w:tab w:val="left" w:pos="1134"/>
        </w:tabs>
        <w:adjustRightInd w:val="0"/>
        <w:snapToGrid w:val="0"/>
        <w:spacing w:line="300" w:lineRule="auto"/>
        <w:rPr>
          <w:rFonts w:ascii="宋体" w:hAnsi="宋体"/>
          <w:snapToGrid w:val="0"/>
          <w:sz w:val="21"/>
          <w:szCs w:val="21"/>
        </w:rPr>
      </w:pPr>
      <w:r>
        <w:rPr>
          <w:rFonts w:hint="eastAsia" w:ascii="宋体" w:hAnsi="宋体"/>
          <w:snapToGrid w:val="0"/>
          <w:sz w:val="21"/>
          <w:szCs w:val="21"/>
        </w:rPr>
        <w:t>点前以邮件形式（加盖公章）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Fonts w:hint="eastAsia" w:ascii="宋体" w:hAnsi="宋体"/>
          <w:snapToGrid w:val="0"/>
          <w:sz w:val="21"/>
          <w:szCs w:val="21"/>
          <w:lang w:val="en-US" w:eastAsia="zh-CN"/>
        </w:rPr>
        <w:t>876042943</w:t>
      </w:r>
      <w:r>
        <w:rPr>
          <w:rFonts w:hint="eastAsia" w:ascii="宋体" w:hAnsi="宋体"/>
          <w:snapToGrid w:val="0"/>
          <w:sz w:val="21"/>
          <w:szCs w:val="21"/>
        </w:rPr>
        <w:t>@qq.com</w:t>
      </w:r>
      <w:r>
        <w:rPr>
          <w:rFonts w:hint="eastAsia" w:ascii="宋体" w:hAnsi="宋体"/>
          <w:snapToGrid w:val="0"/>
          <w:sz w:val="21"/>
          <w:szCs w:val="21"/>
        </w:rPr>
        <w:fldChar w:fldCharType="end"/>
      </w:r>
      <w:r>
        <w:rPr>
          <w:rFonts w:hint="eastAsia" w:ascii="宋体" w:hAnsi="宋体"/>
          <w:snapToGrid w:val="0"/>
          <w:sz w:val="21"/>
          <w:szCs w:val="21"/>
        </w:rPr>
        <w:t>。</w:t>
      </w:r>
    </w:p>
    <w:p>
      <w:pPr>
        <w:tabs>
          <w:tab w:val="left" w:pos="0"/>
          <w:tab w:val="left" w:pos="993"/>
          <w:tab w:val="left" w:pos="1134"/>
        </w:tabs>
        <w:adjustRightInd w:val="0"/>
        <w:snapToGrid w:val="0"/>
        <w:spacing w:line="300" w:lineRule="auto"/>
        <w:ind w:left="840" w:leftChars="42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snapToGrid w:val="0"/>
          <w:color w:val="FF0000"/>
          <w:sz w:val="21"/>
          <w:szCs w:val="21"/>
        </w:rPr>
        <w:t>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3</w:t>
      </w:r>
      <w:r>
        <w:rPr>
          <w:rFonts w:hint="eastAsia" w:ascii="宋体" w:hAnsi="宋体"/>
          <w:snapToGrid w:val="0"/>
          <w:color w:val="FF0000"/>
          <w:sz w:val="21"/>
          <w:szCs w:val="21"/>
        </w:rPr>
        <w:t>月</w:t>
      </w:r>
      <w:r>
        <w:rPr>
          <w:rFonts w:hint="eastAsia" w:ascii="宋体" w:hAnsi="宋体"/>
          <w:snapToGrid w:val="0"/>
          <w:color w:val="FF0000"/>
          <w:sz w:val="21"/>
          <w:szCs w:val="21"/>
          <w:lang w:val="en-US" w:eastAsia="zh-CN"/>
        </w:rPr>
        <w:t>19</w:t>
      </w:r>
      <w:r>
        <w:rPr>
          <w:rFonts w:hint="eastAsia" w:ascii="宋体" w:hAnsi="宋体"/>
          <w:snapToGrid w:val="0"/>
          <w:color w:val="FF0000"/>
          <w:sz w:val="21"/>
          <w:szCs w:val="21"/>
        </w:rPr>
        <w:t>日</w:t>
      </w:r>
      <w:r>
        <w:rPr>
          <w:rFonts w:hint="eastAsia" w:ascii="宋体" w:hAnsi="宋体"/>
          <w:snapToGrid w:val="0"/>
          <w:color w:val="FF0000"/>
          <w:sz w:val="21"/>
          <w:szCs w:val="21"/>
          <w:lang w:val="en-US" w:eastAsia="zh-CN"/>
        </w:rPr>
        <w:t>下午</w:t>
      </w:r>
      <w:r>
        <w:rPr>
          <w:rFonts w:hint="eastAsia" w:ascii="宋体" w:hAnsi="宋体"/>
          <w:snapToGrid w:val="0"/>
          <w:color w:val="FF0000"/>
          <w:sz w:val="21"/>
          <w:szCs w:val="21"/>
        </w:rPr>
        <w:t>1</w:t>
      </w:r>
      <w:r>
        <w:rPr>
          <w:rFonts w:hint="eastAsia" w:ascii="宋体" w:hAnsi="宋体"/>
          <w:snapToGrid w:val="0"/>
          <w:color w:val="FF0000"/>
          <w:sz w:val="21"/>
          <w:szCs w:val="21"/>
          <w:lang w:val="en-US" w:eastAsia="zh-CN"/>
        </w:rPr>
        <w:t>7</w:t>
      </w:r>
      <w:r>
        <w:rPr>
          <w:rFonts w:hint="eastAsia" w:ascii="宋体" w:hAnsi="宋体"/>
          <w:snapToGrid w:val="0"/>
          <w:color w:val="FF0000"/>
          <w:sz w:val="21"/>
          <w:szCs w:val="21"/>
        </w:rPr>
        <w:t>点</w:t>
      </w:r>
      <w:r>
        <w:rPr>
          <w:rFonts w:hint="eastAsia" w:ascii="宋体" w:hAnsi="宋体"/>
          <w:snapToGrid w:val="0"/>
          <w:sz w:val="21"/>
          <w:szCs w:val="21"/>
        </w:rPr>
        <w:t>前同网站发布，</w:t>
      </w:r>
    </w:p>
    <w:p>
      <w:pPr>
        <w:tabs>
          <w:tab w:val="left" w:pos="0"/>
          <w:tab w:val="left" w:pos="993"/>
          <w:tab w:val="left" w:pos="1134"/>
        </w:tabs>
        <w:adjustRightInd w:val="0"/>
        <w:snapToGrid w:val="0"/>
        <w:spacing w:line="300" w:lineRule="auto"/>
        <w:rPr>
          <w:rFonts w:ascii="宋体" w:hAnsi="宋体"/>
          <w:snapToGrid w:val="0"/>
          <w:sz w:val="21"/>
          <w:szCs w:val="21"/>
        </w:rPr>
      </w:pPr>
      <w:r>
        <w:rPr>
          <w:rFonts w:hint="eastAsia" w:ascii="宋体" w:hAnsi="宋体"/>
          <w:snapToGrid w:val="0"/>
          <w:sz w:val="21"/>
          <w:szCs w:val="21"/>
        </w:rPr>
        <w:t>投标人自行下载，因投标人原因未能及时了解相关最新信息所引起的投标失误责任自负。</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 投标人在收到招标文件和踏勘现场后，若有疑问需要澄清，应于收到招标文件后</w:t>
      </w:r>
      <w:r>
        <w:rPr>
          <w:rFonts w:ascii="宋体" w:hAnsi="宋体"/>
          <w:b/>
          <w:snapToGrid w:val="0"/>
          <w:sz w:val="21"/>
          <w:szCs w:val="21"/>
          <w:u w:val="single"/>
        </w:rPr>
        <w:t>_</w:t>
      </w:r>
      <w:r>
        <w:rPr>
          <w:rFonts w:hint="eastAsia" w:ascii="宋体" w:hAnsi="宋体"/>
          <w:b/>
          <w:snapToGrid w:val="0"/>
          <w:sz w:val="21"/>
          <w:szCs w:val="21"/>
          <w:u w:val="single"/>
        </w:rPr>
        <w:t>3</w:t>
      </w:r>
      <w:r>
        <w:rPr>
          <w:rFonts w:ascii="宋体" w:hAnsi="宋体"/>
          <w:b/>
          <w:snapToGrid w:val="0"/>
          <w:sz w:val="21"/>
          <w:szCs w:val="21"/>
          <w:u w:val="single"/>
        </w:rPr>
        <w:t>_</w:t>
      </w:r>
      <w:r>
        <w:rPr>
          <w:rFonts w:hint="eastAsia" w:ascii="宋体" w:hAnsi="宋体"/>
          <w:snapToGrid w:val="0"/>
          <w:sz w:val="21"/>
          <w:szCs w:val="21"/>
        </w:rPr>
        <w:t>日内以书面形式（包括书面文字、</w:t>
      </w:r>
      <w:r>
        <w:rPr>
          <w:rFonts w:hint="eastAsia" w:ascii="宋体" w:hAnsi="宋体"/>
          <w:strike/>
          <w:snapToGrid w:val="0"/>
          <w:sz w:val="21"/>
          <w:szCs w:val="21"/>
        </w:rPr>
        <w:t>传真、电子邮件等</w:t>
      </w:r>
      <w:r>
        <w:rPr>
          <w:rFonts w:hint="eastAsia" w:ascii="宋体" w:hAnsi="宋体"/>
          <w:snapToGrid w:val="0"/>
          <w:sz w:val="21"/>
          <w:szCs w:val="21"/>
        </w:rPr>
        <w:t>）向招标人提出，招标人将以书面形式予以解答。其中工程量清单在投标截止前不需要投标人进行澄清和修改，工程量清单数量如有误，招标人将在发出中标通知书后进行修正。</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）、苏建价（2014）448号文、2014年《江苏省建设工程费用定额》、常建（2009）116号文的要求执行。</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snapToGrid w:val="0"/>
          <w:color w:val="FF0000"/>
          <w:sz w:val="21"/>
          <w:szCs w:val="21"/>
        </w:rPr>
        <w:t xml:space="preserve"> 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2</w:t>
      </w:r>
      <w:r>
        <w:rPr>
          <w:rFonts w:hint="eastAsia" w:ascii="宋体" w:hAnsi="宋体"/>
          <w:snapToGrid w:val="0"/>
          <w:color w:val="FF0000"/>
          <w:sz w:val="21"/>
          <w:szCs w:val="21"/>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②常建〔2014〕279号文件（关于贯彻《建设工程工程量清单计价规范》[GB50500-2013]等国家标准和省2014年建筑与装饰、安装、市政等专业工程计价定额及费用定额的通知）；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③苏建价（2014）448号关于《建设工程工程量清单计价计价规范》（GB50500-2013）的贯彻意见；</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⑥苏建函价〔2022〕62 号省住房城乡建设厅关于发布建设工程人工工资指导价的通知；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由于投标人对招标文件及相关文件的理解产生的误解和偏差，责任由投标人自负。</w:t>
      </w:r>
    </w:p>
    <w:p>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（2）本项目暂列金额及不可竞争费不得变动，否则按照无效标处理。</w:t>
      </w: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①《建设工程工程量清单计价规范》（GB50500-2013）；</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⑥常州市</w:t>
      </w:r>
      <w:r>
        <w:rPr>
          <w:rFonts w:hint="eastAsia" w:ascii="宋体" w:hAnsi="宋体"/>
          <w:snapToGrid w:val="0"/>
          <w:color w:val="FF0000"/>
          <w:sz w:val="21"/>
          <w:szCs w:val="21"/>
        </w:rPr>
        <w:t xml:space="preserve"> 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2</w:t>
      </w:r>
      <w:r>
        <w:rPr>
          <w:rFonts w:hint="eastAsia" w:ascii="宋体" w:hAnsi="宋体"/>
          <w:snapToGrid w:val="0"/>
          <w:color w:val="FF0000"/>
          <w:sz w:val="21"/>
          <w:szCs w:val="21"/>
        </w:rPr>
        <w:t>月份</w:t>
      </w:r>
      <w:r>
        <w:rPr>
          <w:rFonts w:hint="eastAsia" w:ascii="宋体" w:hAnsi="宋体"/>
          <w:snapToGrid w:val="0"/>
          <w:sz w:val="21"/>
          <w:szCs w:val="21"/>
        </w:rPr>
        <w:t>工程材料信息指导价（</w:t>
      </w:r>
      <w:r>
        <w:rPr>
          <w:rFonts w:hint="eastAsia" w:ascii="宋体" w:hAnsi="宋体"/>
          <w:snapToGrid w:val="0"/>
          <w:color w:val="FF0000"/>
          <w:sz w:val="21"/>
          <w:szCs w:val="21"/>
        </w:rPr>
        <w:t>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2</w:t>
      </w:r>
      <w:r>
        <w:rPr>
          <w:rFonts w:hint="eastAsia" w:ascii="宋体" w:hAnsi="宋体"/>
          <w:snapToGrid w:val="0"/>
          <w:color w:val="FF0000"/>
          <w:sz w:val="21"/>
          <w:szCs w:val="21"/>
        </w:rPr>
        <w:t>月份</w:t>
      </w:r>
      <w:r>
        <w:rPr>
          <w:rFonts w:hint="eastAsia" w:ascii="宋体" w:hAnsi="宋体"/>
          <w:snapToGrid w:val="0"/>
          <w:sz w:val="21"/>
          <w:szCs w:val="21"/>
        </w:rPr>
        <w:t>没有的按月向前顺推</w:t>
      </w:r>
      <w:r>
        <w:rPr>
          <w:rFonts w:ascii="宋体" w:hAnsi="宋体"/>
          <w:snapToGrid w:val="0"/>
          <w:sz w:val="21"/>
          <w:szCs w:val="21"/>
        </w:rPr>
        <w:t>）</w:t>
      </w:r>
      <w:r>
        <w:rPr>
          <w:rFonts w:hint="eastAsia" w:ascii="宋体" w:hAnsi="宋体"/>
          <w:snapToGrid w:val="0"/>
          <w:sz w:val="21"/>
          <w:szCs w:val="21"/>
        </w:rPr>
        <w:t>,信息指导价中没有的参照市场价；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pPr>
        <w:adjustRightInd w:val="0"/>
        <w:snapToGrid w:val="0"/>
        <w:spacing w:line="300" w:lineRule="auto"/>
        <w:ind w:firstLine="210" w:firstLineChars="100"/>
        <w:jc w:val="both"/>
        <w:rPr>
          <w:rFonts w:ascii="宋体" w:hAnsi="宋体"/>
          <w:snapToGrid w:val="0"/>
          <w:sz w:val="21"/>
          <w:szCs w:val="21"/>
        </w:rPr>
      </w:pP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p>
    <w:p>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pPr>
        <w:pStyle w:val="9"/>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pPr>
        <w:pStyle w:val="9"/>
        <w:adjustRightInd w:val="0"/>
        <w:snapToGrid w:val="0"/>
        <w:spacing w:line="300" w:lineRule="auto"/>
        <w:ind w:firstLine="630" w:firstLineChars="300"/>
        <w:jc w:val="left"/>
        <w:rPr>
          <w:rFonts w:hAnsi="宋体"/>
          <w:szCs w:val="21"/>
        </w:rPr>
      </w:pPr>
      <w:r>
        <w:rPr>
          <w:rFonts w:hint="eastAsia" w:hAnsi="宋体"/>
          <w:szCs w:val="21"/>
        </w:rPr>
        <w:t>6）投标保证金</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B、工程量清单报价格式（详见后）</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F、本工程拟投入人员相关证书、营业执照、资质证书、安全生产许可证及业绩证明材料等</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color w:val="auto"/>
          <w:sz w:val="21"/>
          <w:szCs w:val="21"/>
        </w:rPr>
        <w:t>投标保证金收据复印件</w:t>
      </w:r>
      <w:r>
        <w:rPr>
          <w:rFonts w:hint="eastAsia" w:ascii="宋体" w:hAnsi="宋体"/>
          <w:snapToGrid w:val="0"/>
          <w:sz w:val="21"/>
          <w:szCs w:val="21"/>
        </w:rPr>
        <w:t>放入投标文件中（</w:t>
      </w:r>
      <w:r>
        <w:rPr>
          <w:rFonts w:hint="eastAsia" w:ascii="宋体" w:hAnsi="宋体"/>
          <w:b/>
          <w:bCs/>
          <w:snapToGrid w:val="0"/>
          <w:color w:val="auto"/>
          <w:sz w:val="21"/>
          <w:szCs w:val="21"/>
        </w:rPr>
        <w:t>原件带至开标现场备查</w:t>
      </w:r>
      <w:r>
        <w:rPr>
          <w:rFonts w:hint="eastAsia" w:ascii="宋体" w:hAnsi="宋体"/>
          <w:snapToGrid w:val="0"/>
          <w:sz w:val="21"/>
          <w:szCs w:val="21"/>
        </w:rPr>
        <w:t>）。投标保证金的</w:t>
      </w:r>
      <w:r>
        <w:rPr>
          <w:rFonts w:ascii="宋体" w:hAnsi="宋体"/>
          <w:snapToGrid w:val="0"/>
          <w:sz w:val="21"/>
          <w:szCs w:val="21"/>
        </w:rPr>
        <w:t>形式：</w:t>
      </w:r>
      <w:r>
        <w:rPr>
          <w:rFonts w:hint="eastAsia" w:ascii="宋体" w:hAnsi="宋体"/>
          <w:snapToGrid w:val="0"/>
          <w:sz w:val="21"/>
          <w:szCs w:val="21"/>
        </w:rPr>
        <w:t>详见招标公告。</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w:t>
      </w:r>
      <w:r>
        <w:rPr>
          <w:rFonts w:hint="eastAsia" w:ascii="宋体" w:hAnsi="宋体"/>
          <w:strike w:val="0"/>
          <w:snapToGrid w:val="0"/>
          <w:sz w:val="21"/>
          <w:szCs w:val="21"/>
        </w:rPr>
        <w:t>副本</w:t>
      </w:r>
      <w:r>
        <w:rPr>
          <w:rFonts w:hint="eastAsia" w:ascii="宋体" w:hAnsi="宋体"/>
          <w:snapToGrid w:val="0"/>
          <w:sz w:val="21"/>
          <w:szCs w:val="21"/>
        </w:rPr>
        <w:t>”，并明确标明“正本”和“副本”。投标文件正本和副本如有不一致之处，以正本为准。</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3、全套投标文件应无涂改和行间插字，除非这些删改是根据招标人的指示进行的，或者是投标人造成的必须修改的错误。修改处应由投标文件签署人加盖印鉴。</w:t>
      </w:r>
    </w:p>
    <w:p>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pPr>
        <w:tabs>
          <w:tab w:val="left" w:pos="0"/>
          <w:tab w:val="left" w:pos="360"/>
        </w:tabs>
        <w:ind w:firstLine="420" w:firstLineChars="200"/>
        <w:rPr>
          <w:rFonts w:ascii="宋体" w:hAnsi="宋体"/>
          <w:b w:val="0"/>
          <w:bCs w:val="0"/>
          <w:color w:val="auto"/>
          <w:sz w:val="21"/>
          <w:szCs w:val="21"/>
        </w:rPr>
      </w:pPr>
      <w:r>
        <w:rPr>
          <w:rFonts w:hint="eastAsia" w:ascii="宋体" w:hAnsi="宋体"/>
          <w:sz w:val="21"/>
          <w:szCs w:val="21"/>
        </w:rPr>
        <w:t>（4）未提供有效身份证明的；</w:t>
      </w:r>
      <w:r>
        <w:rPr>
          <w:rFonts w:hint="eastAsia" w:ascii="宋体" w:hAnsi="宋体"/>
          <w:b w:val="0"/>
          <w:bCs w:val="0"/>
          <w:color w:val="auto"/>
          <w:sz w:val="21"/>
          <w:szCs w:val="21"/>
        </w:rPr>
        <w:t>（授权委托人第二代身份证原件及法定代表人资格书及授权委托书，格式详见第五章投标文件格式）</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pPr>
        <w:pStyle w:val="10"/>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w:t>
      </w:r>
      <w:r>
        <w:rPr>
          <w:rFonts w:hint="eastAsia" w:ascii="宋体" w:hAnsi="宋体"/>
          <w:b/>
          <w:sz w:val="21"/>
          <w:szCs w:val="21"/>
          <w:u w:val="single"/>
        </w:rPr>
        <w:t>详见附件1：评标细则。</w:t>
      </w:r>
    </w:p>
    <w:p>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w:t>
      </w:r>
      <w:r>
        <w:rPr>
          <w:rFonts w:hint="eastAsia" w:ascii="宋体" w:hAnsi="宋体"/>
          <w:b/>
          <w:sz w:val="21"/>
          <w:szCs w:val="21"/>
          <w:u w:val="single"/>
        </w:rPr>
        <w:t>以招标人设定的招标控制价为标准</w:t>
      </w:r>
      <w:r>
        <w:rPr>
          <w:rFonts w:hint="eastAsia" w:ascii="宋体" w:hAnsi="宋体"/>
          <w:b/>
          <w:sz w:val="21"/>
          <w:szCs w:val="21"/>
        </w:rPr>
        <w:t>。</w:t>
      </w:r>
    </w:p>
    <w:p>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pPr>
        <w:adjustRightInd w:val="0"/>
        <w:snapToGrid w:val="0"/>
        <w:spacing w:line="300" w:lineRule="auto"/>
        <w:ind w:left="420" w:leftChars="210"/>
        <w:jc w:val="both"/>
        <w:rPr>
          <w:rFonts w:ascii="宋体" w:hAnsi="宋体"/>
          <w:b/>
          <w:bCs/>
          <w:snapToGrid w:val="0"/>
          <w:sz w:val="21"/>
          <w:szCs w:val="21"/>
        </w:rPr>
      </w:pPr>
      <w:r>
        <w:rPr>
          <w:rFonts w:hint="eastAsia" w:ascii="宋体" w:hAnsi="宋体"/>
          <w:b/>
          <w:bCs/>
          <w:snapToGrid w:val="0"/>
          <w:sz w:val="21"/>
          <w:szCs w:val="21"/>
        </w:rPr>
        <w:t>8、评标过程中数据和评分的计算过程和计算结果均保留二位小数，小数点后的第三位四舍五入。9、在评标过程中，评标委员会成员对同一问题意见不一致的，按照少数服从多数的原则形成评标结论。</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pPr>
        <w:tabs>
          <w:tab w:val="left" w:pos="0"/>
        </w:tabs>
        <w:spacing w:line="300" w:lineRule="auto"/>
        <w:ind w:firstLine="422" w:firstLineChars="200"/>
        <w:jc w:val="both"/>
        <w:rPr>
          <w:rFonts w:ascii="宋体" w:hAnsi="宋体" w:cs="Arial"/>
          <w:b/>
          <w:color w:val="auto"/>
          <w:sz w:val="21"/>
          <w:szCs w:val="21"/>
          <w:highlight w:val="yellow"/>
        </w:rPr>
      </w:pPr>
      <w:r>
        <w:rPr>
          <w:rFonts w:hint="eastAsia" w:ascii="宋体" w:hAnsi="宋体" w:cs="Arial"/>
          <w:b/>
          <w:color w:val="auto"/>
          <w:sz w:val="21"/>
          <w:szCs w:val="21"/>
          <w:highlight w:val="yellow"/>
        </w:rPr>
        <w:t>3、未按招标文件规定的格式填写，内容不全或关键字迹模糊，字迹无法辨认的；</w:t>
      </w:r>
    </w:p>
    <w:p>
      <w:pPr>
        <w:tabs>
          <w:tab w:val="left" w:pos="0"/>
        </w:tabs>
        <w:spacing w:line="264" w:lineRule="auto"/>
        <w:ind w:firstLine="422" w:firstLineChars="200"/>
        <w:rPr>
          <w:rFonts w:ascii="宋体" w:hAnsi="宋体" w:cs="Arial"/>
          <w:b/>
          <w:color w:val="auto"/>
          <w:sz w:val="21"/>
          <w:szCs w:val="21"/>
          <w:highlight w:val="yellow"/>
        </w:rPr>
      </w:pPr>
      <w:r>
        <w:rPr>
          <w:rFonts w:hint="eastAsia" w:ascii="宋体" w:hAnsi="宋体" w:cs="Arial"/>
          <w:b/>
          <w:color w:val="auto"/>
          <w:sz w:val="21"/>
          <w:szCs w:val="21"/>
          <w:highlight w:val="yellow"/>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yellow"/>
        </w:rPr>
        <w:t>分部分项工程和单价措施项目综合单价分析表</w:t>
      </w:r>
      <w:r>
        <w:rPr>
          <w:rFonts w:hint="eastAsia" w:ascii="宋体" w:hAnsi="宋体" w:cs="Arial"/>
          <w:b/>
          <w:color w:val="auto"/>
          <w:sz w:val="21"/>
          <w:szCs w:val="21"/>
          <w:highlight w:val="yellow"/>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13、改变招标文件规定的暂估价、暂列金额或不可竞争费用（社会保障费、住房公积金、安全文明施工措施费、税金、工程排污费）的；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18、投标书中投标报价封面未加盖本公司公章的。</w:t>
      </w:r>
    </w:p>
    <w:p>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19、投标文件未按招标文件制作的；</w:t>
      </w:r>
    </w:p>
    <w:p>
      <w:pPr>
        <w:tabs>
          <w:tab w:val="left" w:pos="0"/>
        </w:tabs>
        <w:spacing w:line="300" w:lineRule="auto"/>
        <w:ind w:firstLine="422" w:firstLineChars="200"/>
        <w:jc w:val="both"/>
        <w:rPr>
          <w:rFonts w:hint="eastAsia" w:ascii="宋体" w:hAnsi="宋体" w:cs="Arial"/>
          <w:b/>
          <w:sz w:val="21"/>
          <w:szCs w:val="21"/>
          <w:highlight w:val="yellow"/>
        </w:rPr>
      </w:pPr>
      <w:r>
        <w:rPr>
          <w:rFonts w:hint="eastAsia" w:ascii="宋体" w:hAnsi="宋体" w:cs="Arial"/>
          <w:b/>
          <w:sz w:val="21"/>
          <w:szCs w:val="21"/>
          <w:highlight w:val="yellow"/>
        </w:rPr>
        <w:t>20、未按招标文件中《表3.2 主要施工管理人员表》备注要求提供相应材料或提供材料不全的。</w:t>
      </w:r>
    </w:p>
    <w:p>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w:t>
      </w:r>
      <w:r>
        <w:rPr>
          <w:rFonts w:hint="eastAsia" w:ascii="宋体" w:hAnsi="宋体"/>
          <w:color w:val="0000FF"/>
          <w:sz w:val="21"/>
          <w:szCs w:val="21"/>
        </w:rPr>
        <w:t>、</w:t>
      </w:r>
      <w:r>
        <w:rPr>
          <w:rFonts w:hint="eastAsia" w:ascii="宋体" w:hAnsi="宋体"/>
          <w:b/>
          <w:bCs/>
          <w:color w:val="auto"/>
          <w:sz w:val="21"/>
          <w:szCs w:val="21"/>
        </w:rPr>
        <w:t>中标单位在中标公示之日起，应在</w:t>
      </w:r>
      <w:r>
        <w:rPr>
          <w:rFonts w:hint="eastAsia" w:ascii="宋体" w:hAnsi="宋体"/>
          <w:b/>
          <w:bCs/>
          <w:color w:val="auto"/>
          <w:sz w:val="21"/>
          <w:szCs w:val="21"/>
          <w:u w:val="single"/>
        </w:rPr>
        <w:t>7日内</w:t>
      </w:r>
      <w:r>
        <w:rPr>
          <w:rFonts w:hint="eastAsia" w:ascii="宋体" w:hAnsi="宋体"/>
          <w:b/>
          <w:bCs/>
          <w:color w:val="auto"/>
          <w:sz w:val="21"/>
          <w:szCs w:val="21"/>
        </w:rPr>
        <w:t>与招标人签订施工合同。</w:t>
      </w:r>
      <w:r>
        <w:rPr>
          <w:rFonts w:hint="eastAsia" w:ascii="宋体" w:hAnsi="宋体"/>
          <w:sz w:val="21"/>
          <w:szCs w:val="21"/>
        </w:rPr>
        <w:t>中标人不按时与招标人订立合同的为视为自愿放弃中标。</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（二十五）合同签订</w:t>
      </w:r>
    </w:p>
    <w:p>
      <w:pPr>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pPr>
        <w:tabs>
          <w:tab w:val="left" w:pos="0"/>
        </w:tabs>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2、投标保证金的退还时间：施工合同备案完成后五个工作日内凭</w:t>
      </w:r>
      <w:r>
        <w:rPr>
          <w:rFonts w:hint="eastAsia" w:ascii="宋体" w:hAnsi="宋体"/>
          <w:spacing w:val="-8"/>
          <w:sz w:val="21"/>
          <w:szCs w:val="21"/>
          <w:lang w:val="en-US" w:eastAsia="zh-CN"/>
        </w:rPr>
        <w:t>保证金</w:t>
      </w:r>
      <w:r>
        <w:rPr>
          <w:rFonts w:hint="eastAsia" w:ascii="宋体" w:hAnsi="宋体"/>
          <w:spacing w:val="-8"/>
          <w:sz w:val="21"/>
          <w:szCs w:val="21"/>
        </w:rPr>
        <w:t>收据退还。</w:t>
      </w: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rPr>
          <w:rFonts w:ascii="宋体" w:hAnsi="宋体"/>
          <w:b/>
          <w:snapToGrid w:val="0"/>
          <w:sz w:val="21"/>
          <w:szCs w:val="21"/>
        </w:rPr>
      </w:pPr>
      <w:r>
        <w:rPr>
          <w:rFonts w:hint="eastAsia" w:ascii="宋体" w:hAnsi="宋体"/>
          <w:b/>
          <w:snapToGrid w:val="0"/>
          <w:sz w:val="21"/>
          <w:szCs w:val="21"/>
        </w:rPr>
        <w:t>九、评标细则</w:t>
      </w:r>
    </w:p>
    <w:p>
      <w:pPr>
        <w:pStyle w:val="35"/>
        <w:tabs>
          <w:tab w:val="left" w:pos="0"/>
          <w:tab w:val="left" w:pos="993"/>
          <w:tab w:val="left" w:pos="1134"/>
        </w:tabs>
        <w:adjustRightInd w:val="0"/>
        <w:snapToGrid w:val="0"/>
        <w:ind w:left="720" w:firstLine="0" w:firstLineChars="0"/>
        <w:rPr>
          <w:rFonts w:ascii="宋体" w:hAnsi="宋体"/>
          <w:b/>
          <w:snapToGrid w:val="0"/>
          <w:sz w:val="21"/>
          <w:szCs w:val="21"/>
        </w:rPr>
      </w:pPr>
    </w:p>
    <w:p>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pPr>
        <w:tabs>
          <w:tab w:val="left" w:pos="0"/>
          <w:tab w:val="left" w:pos="993"/>
          <w:tab w:val="left" w:pos="1134"/>
        </w:tabs>
        <w:adjustRightInd w:val="0"/>
        <w:snapToGrid w:val="0"/>
        <w:spacing w:line="360" w:lineRule="auto"/>
        <w:rPr>
          <w:rFonts w:ascii="宋体" w:hAnsi="宋体"/>
          <w:b/>
          <w:bCs/>
          <w:sz w:val="44"/>
        </w:rPr>
      </w:pPr>
    </w:p>
    <w:p>
      <w:pPr>
        <w:tabs>
          <w:tab w:val="left" w:pos="0"/>
          <w:tab w:val="left" w:pos="993"/>
          <w:tab w:val="left" w:pos="1134"/>
        </w:tabs>
        <w:adjustRightInd w:val="0"/>
        <w:snapToGrid w:val="0"/>
        <w:spacing w:line="360" w:lineRule="auto"/>
        <w:rPr>
          <w:rFonts w:ascii="宋体" w:hAnsi="宋体"/>
          <w:b/>
          <w:bCs/>
          <w:sz w:val="44"/>
        </w:rPr>
      </w:pPr>
    </w:p>
    <w:p>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（略）</w:t>
      </w:r>
    </w:p>
    <w:p>
      <w:pPr>
        <w:adjustRightInd w:val="0"/>
        <w:snapToGrid w:val="0"/>
        <w:spacing w:line="300" w:lineRule="auto"/>
        <w:jc w:val="both"/>
        <w:rPr>
          <w:rFonts w:ascii="宋体" w:hAnsi="宋体"/>
          <w:b/>
          <w:snapToGrid w:val="0"/>
          <w:sz w:val="36"/>
        </w:rPr>
      </w:pPr>
      <w:r>
        <w:rPr>
          <w:rFonts w:hint="eastAsia" w:ascii="宋体" w:hAnsi="宋体"/>
          <w:b/>
          <w:snapToGrid w:val="0"/>
          <w:sz w:val="28"/>
          <w:szCs w:val="28"/>
        </w:rPr>
        <w:t xml:space="preserve">                     </w:t>
      </w:r>
      <w:r>
        <w:rPr>
          <w:rFonts w:hint="eastAsia" w:ascii="宋体" w:hAnsi="宋体"/>
          <w:b/>
          <w:snapToGrid w:val="0"/>
          <w:sz w:val="36"/>
        </w:rPr>
        <w:t>合 同 主 要 条 款</w:t>
      </w:r>
    </w:p>
    <w:p>
      <w:pPr>
        <w:tabs>
          <w:tab w:val="left" w:pos="540"/>
          <w:tab w:val="left" w:pos="720"/>
          <w:tab w:val="left" w:pos="900"/>
          <w:tab w:val="left" w:pos="1080"/>
        </w:tabs>
        <w:spacing w:line="300" w:lineRule="auto"/>
        <w:ind w:firstLine="420" w:firstLineChars="200"/>
        <w:rPr>
          <w:rFonts w:hint="eastAsia" w:ascii="宋体" w:hAnsi="宋体"/>
          <w:color w:val="0000FF"/>
          <w:kern w:val="0"/>
          <w:sz w:val="21"/>
          <w:szCs w:val="21"/>
        </w:rPr>
      </w:pPr>
      <w:r>
        <w:rPr>
          <w:rFonts w:ascii="宋体" w:hAnsi="宋体"/>
          <w:color w:val="000000" w:themeColor="text1"/>
          <w:sz w:val="21"/>
          <w:szCs w:val="21"/>
        </w:rPr>
        <w:t>一、</w:t>
      </w:r>
      <w:r>
        <w:rPr>
          <w:rFonts w:hint="eastAsia" w:ascii="宋体" w:hAnsi="宋体"/>
          <w:color w:val="000000" w:themeColor="text1"/>
          <w:sz w:val="21"/>
          <w:szCs w:val="21"/>
        </w:rPr>
        <w:t>工期：</w:t>
      </w:r>
      <w:r>
        <w:rPr>
          <w:rFonts w:hint="eastAsia" w:ascii="宋体" w:hAnsi="宋体"/>
          <w:b w:val="0"/>
          <w:bCs w:val="0"/>
          <w:color w:val="auto"/>
          <w:sz w:val="21"/>
          <w:szCs w:val="21"/>
        </w:rPr>
        <w:t>招标</w:t>
      </w:r>
      <w:r>
        <w:rPr>
          <w:rFonts w:ascii="宋体" w:hAnsi="宋体"/>
          <w:b w:val="0"/>
          <w:bCs w:val="0"/>
          <w:color w:val="auto"/>
          <w:sz w:val="21"/>
          <w:szCs w:val="21"/>
        </w:rPr>
        <w:t>工期</w:t>
      </w:r>
      <w:r>
        <w:rPr>
          <w:rFonts w:hint="eastAsia" w:ascii="宋体" w:hAnsi="宋体"/>
          <w:b w:val="0"/>
          <w:bCs w:val="0"/>
          <w:color w:val="auto"/>
          <w:sz w:val="21"/>
          <w:szCs w:val="21"/>
          <w:lang w:val="en-US" w:eastAsia="zh-CN"/>
        </w:rPr>
        <w:t>60日历天</w:t>
      </w:r>
      <w:r>
        <w:rPr>
          <w:rFonts w:ascii="宋体" w:hAnsi="宋体"/>
          <w:b w:val="0"/>
          <w:bCs w:val="0"/>
          <w:color w:val="auto"/>
          <w:sz w:val="21"/>
          <w:szCs w:val="21"/>
        </w:rPr>
        <w:t>，</w:t>
      </w:r>
      <w:r>
        <w:rPr>
          <w:rFonts w:hint="eastAsia" w:ascii="宋体" w:hAnsi="宋体"/>
          <w:b w:val="0"/>
          <w:bCs w:val="0"/>
          <w:color w:val="auto"/>
          <w:kern w:val="0"/>
          <w:sz w:val="21"/>
          <w:szCs w:val="21"/>
        </w:rPr>
        <w:t>计划开、竣工时间：202</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年</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月至202</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年</w:t>
      </w:r>
      <w:r>
        <w:rPr>
          <w:rFonts w:hint="eastAsia" w:ascii="宋体" w:hAnsi="宋体"/>
          <w:b w:val="0"/>
          <w:bCs w:val="0"/>
          <w:color w:val="auto"/>
          <w:kern w:val="0"/>
          <w:sz w:val="21"/>
          <w:szCs w:val="21"/>
          <w:lang w:val="en-US" w:eastAsia="zh-CN"/>
        </w:rPr>
        <w:t>5</w:t>
      </w:r>
      <w:r>
        <w:rPr>
          <w:rFonts w:hint="eastAsia" w:ascii="宋体" w:hAnsi="宋体"/>
          <w:b w:val="0"/>
          <w:bCs w:val="0"/>
          <w:color w:val="auto"/>
          <w:kern w:val="0"/>
          <w:sz w:val="21"/>
          <w:szCs w:val="21"/>
        </w:rPr>
        <w:t>月</w:t>
      </w:r>
      <w:r>
        <w:rPr>
          <w:rFonts w:hint="eastAsia" w:ascii="宋体" w:hAnsi="宋体"/>
          <w:b w:val="0"/>
          <w:bCs w:val="0"/>
          <w:color w:val="auto"/>
          <w:kern w:val="0"/>
          <w:sz w:val="21"/>
          <w:szCs w:val="21"/>
          <w:lang w:eastAsia="zh-CN"/>
        </w:rPr>
        <w:t>，</w:t>
      </w:r>
      <w:r>
        <w:rPr>
          <w:rFonts w:hint="eastAsia" w:ascii="宋体" w:hAnsi="宋体"/>
          <w:b w:val="0"/>
          <w:bCs w:val="0"/>
          <w:color w:val="auto"/>
          <w:kern w:val="0"/>
          <w:sz w:val="21"/>
          <w:szCs w:val="21"/>
        </w:rPr>
        <w:t>实际开工日期以发包人的指令为准</w:t>
      </w:r>
      <w:r>
        <w:rPr>
          <w:rFonts w:hint="eastAsia" w:ascii="宋体" w:hAnsi="宋体"/>
          <w:b w:val="0"/>
          <w:bCs w:val="0"/>
          <w:color w:val="auto"/>
          <w:sz w:val="21"/>
          <w:szCs w:val="21"/>
        </w:rPr>
        <w:t xml:space="preserve">。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 </w:t>
      </w:r>
    </w:p>
    <w:p>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二、质量：</w:t>
      </w:r>
      <w:r>
        <w:rPr>
          <w:rFonts w:hint="eastAsia" w:ascii="宋体" w:hAnsi="宋体"/>
          <w:color w:val="000000" w:themeColor="text1"/>
          <w:sz w:val="21"/>
          <w:szCs w:val="21"/>
        </w:rPr>
        <w:t>发包人</w:t>
      </w:r>
      <w:r>
        <w:rPr>
          <w:rFonts w:ascii="宋体" w:hAnsi="宋体"/>
          <w:color w:val="000000" w:themeColor="text1"/>
          <w:sz w:val="21"/>
          <w:szCs w:val="21"/>
        </w:rPr>
        <w:t>要求</w:t>
      </w:r>
      <w:r>
        <w:rPr>
          <w:rFonts w:hint="eastAsia" w:ascii="宋体" w:hAnsi="宋体"/>
          <w:color w:val="000000" w:themeColor="text1"/>
          <w:sz w:val="21"/>
          <w:szCs w:val="21"/>
        </w:rPr>
        <w:t>承包人</w:t>
      </w:r>
      <w:r>
        <w:rPr>
          <w:rFonts w:ascii="宋体" w:hAnsi="宋体"/>
          <w:color w:val="000000" w:themeColor="text1"/>
          <w:sz w:val="21"/>
          <w:szCs w:val="21"/>
        </w:rPr>
        <w:t>的竣工工程质量达到</w:t>
      </w:r>
      <w:r>
        <w:rPr>
          <w:rFonts w:hint="eastAsia" w:ascii="宋体" w:hAnsi="宋体"/>
          <w:color w:val="000000" w:themeColor="text1"/>
          <w:sz w:val="21"/>
          <w:szCs w:val="21"/>
          <w:u w:val="single"/>
        </w:rPr>
        <w:t xml:space="preserve"> 合格</w:t>
      </w:r>
      <w:r>
        <w:rPr>
          <w:rFonts w:hint="eastAsia" w:ascii="宋体" w:hAnsi="宋体"/>
          <w:color w:val="000000" w:themeColor="text1"/>
          <w:sz w:val="21"/>
          <w:szCs w:val="21"/>
        </w:rPr>
        <w:t>。</w:t>
      </w:r>
    </w:p>
    <w:p>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如果中标人因自身原因未能达到</w:t>
      </w:r>
      <w:r>
        <w:rPr>
          <w:rFonts w:hint="eastAsia" w:ascii="宋体" w:hAnsi="宋体"/>
          <w:color w:val="000000" w:themeColor="text1"/>
          <w:sz w:val="21"/>
          <w:szCs w:val="21"/>
        </w:rPr>
        <w:t>要求的</w:t>
      </w:r>
      <w:r>
        <w:rPr>
          <w:rFonts w:ascii="宋体" w:hAnsi="宋体"/>
          <w:color w:val="000000" w:themeColor="text1"/>
          <w:sz w:val="21"/>
          <w:szCs w:val="21"/>
        </w:rPr>
        <w:t>质量目标，</w:t>
      </w:r>
      <w:r>
        <w:rPr>
          <w:rFonts w:hint="eastAsia" w:ascii="宋体" w:hAnsi="宋体"/>
          <w:color w:val="000000" w:themeColor="text1"/>
          <w:sz w:val="21"/>
          <w:szCs w:val="21"/>
        </w:rPr>
        <w:t>除要求承包人返工合格外,还将按（分部分项工程费+单价措施项目费－工程设备费）的1%处罚承包人。</w:t>
      </w:r>
    </w:p>
    <w:p>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三、材料供应：</w:t>
      </w:r>
      <w:r>
        <w:rPr>
          <w:rFonts w:hint="eastAsia" w:ascii="宋体" w:hAnsi="宋体"/>
          <w:color w:val="000000" w:themeColor="text1"/>
          <w:sz w:val="21"/>
          <w:szCs w:val="21"/>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pPr>
        <w:spacing w:line="300" w:lineRule="auto"/>
        <w:ind w:firstLine="200"/>
        <w:jc w:val="both"/>
        <w:rPr>
          <w:rFonts w:ascii="宋体" w:hAnsi="宋体"/>
          <w:color w:val="000000" w:themeColor="text1"/>
          <w:sz w:val="21"/>
          <w:szCs w:val="21"/>
        </w:rPr>
      </w:pPr>
      <w:r>
        <w:rPr>
          <w:rFonts w:hint="eastAsia" w:ascii="宋体" w:hAnsi="宋体"/>
          <w:color w:val="000000" w:themeColor="text1"/>
          <w:sz w:val="21"/>
          <w:szCs w:val="21"/>
        </w:rPr>
        <w:t xml:space="preserve">  材料</w:t>
      </w:r>
      <w:r>
        <w:rPr>
          <w:rFonts w:ascii="宋体" w:hAnsi="宋体"/>
          <w:color w:val="000000" w:themeColor="text1"/>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pPr>
        <w:spacing w:line="300" w:lineRule="auto"/>
        <w:ind w:firstLine="434" w:firstLineChars="207"/>
        <w:jc w:val="both"/>
        <w:rPr>
          <w:rFonts w:ascii="宋体" w:hAnsi="宋体"/>
          <w:color w:val="000000" w:themeColor="text1"/>
          <w:sz w:val="21"/>
          <w:szCs w:val="21"/>
        </w:rPr>
      </w:pPr>
      <w:r>
        <w:rPr>
          <w:rFonts w:ascii="宋体" w:hAnsi="宋体"/>
          <w:color w:val="000000" w:themeColor="text1"/>
          <w:sz w:val="21"/>
          <w:szCs w:val="21"/>
        </w:rPr>
        <w:t>四、本合同采用固定单价合同，在合同约定的风险范围内不可调整。</w:t>
      </w:r>
      <w:r>
        <w:rPr>
          <w:rFonts w:hint="eastAsia" w:ascii="宋体" w:hAnsi="宋体"/>
          <w:color w:val="000000" w:themeColor="text1"/>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p>
    <w:p>
      <w:pPr>
        <w:tabs>
          <w:tab w:val="left" w:pos="900"/>
          <w:tab w:val="left" w:pos="1000"/>
        </w:tabs>
        <w:topLinePunct/>
        <w:spacing w:line="360" w:lineRule="exact"/>
        <w:ind w:firstLine="434" w:firstLineChars="206"/>
        <w:rPr>
          <w:rFonts w:ascii="宋体" w:hAnsi="宋体"/>
          <w:b/>
          <w:bCs/>
          <w:color w:val="000000" w:themeColor="text1"/>
          <w:sz w:val="21"/>
          <w:szCs w:val="21"/>
          <w:u w:val="double"/>
        </w:rPr>
      </w:pPr>
      <w:r>
        <w:rPr>
          <w:rFonts w:hint="eastAsia" w:ascii="宋体" w:hAnsi="宋体"/>
          <w:b/>
          <w:bCs/>
          <w:color w:val="000000" w:themeColor="text1"/>
          <w:sz w:val="21"/>
          <w:szCs w:val="21"/>
          <w:u w:val="double"/>
        </w:rPr>
        <w:t>风险范围以外合同价款调整的结算办法：</w:t>
      </w:r>
    </w:p>
    <w:p>
      <w:pPr>
        <w:topLinePunct/>
        <w:spacing w:line="360" w:lineRule="exact"/>
        <w:ind w:firstLine="400"/>
        <w:rPr>
          <w:rFonts w:ascii="宋体" w:hAnsi="宋体"/>
          <w:color w:val="000000" w:themeColor="text1"/>
          <w:sz w:val="21"/>
          <w:szCs w:val="21"/>
        </w:rPr>
      </w:pPr>
      <w:r>
        <w:rPr>
          <w:rFonts w:hint="eastAsia" w:ascii="宋体" w:hAnsi="宋体"/>
          <w:color w:val="000000" w:themeColor="text1"/>
          <w:sz w:val="21"/>
          <w:szCs w:val="21"/>
        </w:rPr>
        <w:t>（1）暂估价材料确定方式：另行招标确定。</w:t>
      </w:r>
    </w:p>
    <w:p>
      <w:pPr>
        <w:topLinePunct/>
        <w:ind w:firstLine="400"/>
        <w:rPr>
          <w:rFonts w:ascii="宋体" w:hAnsi="宋体"/>
          <w:color w:val="000000" w:themeColor="text1"/>
          <w:sz w:val="21"/>
          <w:szCs w:val="21"/>
        </w:rPr>
      </w:pPr>
      <w:r>
        <w:rPr>
          <w:rFonts w:hint="eastAsia" w:ascii="宋体" w:hAnsi="宋体"/>
          <w:color w:val="000000" w:themeColor="text1"/>
          <w:sz w:val="21"/>
          <w:szCs w:val="21"/>
        </w:rPr>
        <w:t>（2）专业工程暂估价项目确定方式：另行招标确定。</w:t>
      </w:r>
    </w:p>
    <w:p>
      <w:pPr>
        <w:topLinePunct/>
        <w:ind w:firstLine="400"/>
        <w:rPr>
          <w:rFonts w:ascii="宋体" w:hAnsi="宋体"/>
          <w:color w:val="000000" w:themeColor="text1"/>
          <w:sz w:val="21"/>
          <w:szCs w:val="21"/>
        </w:rPr>
      </w:pPr>
      <w:r>
        <w:rPr>
          <w:rFonts w:hint="eastAsia" w:ascii="宋体" w:hAnsi="宋体"/>
          <w:color w:val="000000" w:themeColor="text1"/>
          <w:sz w:val="21"/>
          <w:szCs w:val="21"/>
        </w:rPr>
        <w:t>（3）由于设计变更部分、额外增加部分以及签证部分造成新增的工程量清单综合单价的结算原则为：</w:t>
      </w:r>
    </w:p>
    <w:p>
      <w:pPr>
        <w:pStyle w:val="26"/>
        <w:rPr>
          <w:rFonts w:ascii="宋体" w:hAnsi="宋体"/>
          <w:color w:val="000000" w:themeColor="text1"/>
          <w:szCs w:val="21"/>
        </w:rPr>
      </w:pPr>
      <w:r>
        <w:rPr>
          <w:rFonts w:hint="eastAsia" w:ascii="宋体" w:hAnsi="宋体"/>
          <w:color w:val="000000" w:themeColor="text1"/>
          <w:szCs w:val="21"/>
        </w:rPr>
        <w:t xml:space="preserve">    ①合同中已有适用的综合单价，按合同中已有的综合单价确定；</w:t>
      </w:r>
    </w:p>
    <w:p>
      <w:pPr>
        <w:pStyle w:val="26"/>
        <w:rPr>
          <w:rFonts w:ascii="宋体" w:hAnsi="宋体"/>
          <w:color w:val="000000" w:themeColor="text1"/>
          <w:szCs w:val="21"/>
        </w:rPr>
      </w:pPr>
      <w:r>
        <w:rPr>
          <w:rFonts w:hint="eastAsia" w:ascii="宋体" w:hAnsi="宋体"/>
          <w:color w:val="000000" w:themeColor="text1"/>
          <w:szCs w:val="21"/>
        </w:rPr>
        <w:t xml:space="preserve">    ②合同中有类似的综合单价，参照类似的综合单价确定；</w:t>
      </w:r>
    </w:p>
    <w:p>
      <w:pPr>
        <w:topLinePunct/>
        <w:spacing w:line="310" w:lineRule="exact"/>
        <w:ind w:firstLine="420" w:firstLineChars="200"/>
        <w:rPr>
          <w:rFonts w:ascii="宋体" w:hAnsi="宋体"/>
          <w:color w:val="000000" w:themeColor="text1"/>
          <w:sz w:val="21"/>
          <w:szCs w:val="21"/>
        </w:rPr>
      </w:pPr>
      <w:r>
        <w:rPr>
          <w:rFonts w:hint="eastAsia" w:ascii="宋体" w:hAnsi="宋体"/>
          <w:color w:val="000000" w:themeColor="text1"/>
          <w:sz w:val="21"/>
          <w:szCs w:val="21"/>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000000" w:themeColor="text1"/>
          <w:sz w:val="21"/>
          <w:szCs w:val="21"/>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000000" w:themeColor="text1"/>
          <w:sz w:val="21"/>
          <w:szCs w:val="21"/>
          <w:highlight w:val="none"/>
          <w:u w:val="single"/>
        </w:rPr>
        <w:t>投标让利总幅度F=</w:t>
      </w:r>
      <w:r>
        <w:rPr>
          <w:rFonts w:hint="eastAsia" w:ascii="宋体" w:hAnsi="宋体"/>
          <w:color w:val="000000" w:themeColor="text1"/>
          <w:sz w:val="21"/>
          <w:szCs w:val="21"/>
          <w:highlight w:val="none"/>
          <w:u w:val="single"/>
          <w:lang w:eastAsia="zh-CN"/>
        </w:rPr>
        <w:t>【</w:t>
      </w:r>
      <w:r>
        <w:rPr>
          <w:rFonts w:hint="eastAsia" w:ascii="宋体" w:hAnsi="宋体"/>
          <w:color w:val="000000" w:themeColor="text1"/>
          <w:sz w:val="21"/>
          <w:szCs w:val="21"/>
          <w:highlight w:val="none"/>
          <w:u w:val="single"/>
        </w:rPr>
        <w:t>1-（中标价-暂列金额） /（标底价-暂列金额）</w:t>
      </w:r>
      <w:r>
        <w:rPr>
          <w:rFonts w:hint="eastAsia" w:ascii="宋体" w:hAnsi="宋体"/>
          <w:color w:val="000000" w:themeColor="text1"/>
          <w:sz w:val="21"/>
          <w:szCs w:val="21"/>
          <w:highlight w:val="none"/>
          <w:u w:val="single"/>
          <w:lang w:eastAsia="zh-CN"/>
        </w:rPr>
        <w:t>】</w:t>
      </w:r>
      <w:r>
        <w:rPr>
          <w:rFonts w:hint="default" w:ascii="Arial" w:hAnsi="Arial" w:cs="Arial"/>
          <w:color w:val="000000" w:themeColor="text1"/>
          <w:sz w:val="21"/>
          <w:szCs w:val="21"/>
          <w:highlight w:val="none"/>
          <w:u w:val="single"/>
          <w:lang w:eastAsia="zh-CN"/>
        </w:rPr>
        <w:t>×</w:t>
      </w:r>
      <w:r>
        <w:rPr>
          <w:rFonts w:hint="eastAsia" w:ascii="宋体" w:hAnsi="宋体"/>
          <w:color w:val="000000" w:themeColor="text1"/>
          <w:sz w:val="21"/>
          <w:szCs w:val="21"/>
          <w:highlight w:val="none"/>
          <w:u w:val="single"/>
          <w:lang w:val="en-US" w:eastAsia="zh-CN"/>
        </w:rPr>
        <w:t>100%</w:t>
      </w:r>
      <w:r>
        <w:rPr>
          <w:rFonts w:hint="eastAsia" w:ascii="宋体" w:hAnsi="宋体"/>
          <w:color w:val="000000" w:themeColor="text1"/>
          <w:sz w:val="21"/>
          <w:szCs w:val="21"/>
          <w:highlight w:val="none"/>
          <w:u w:val="single"/>
        </w:rPr>
        <w:t>，</w:t>
      </w:r>
      <w:bookmarkEnd w:id="0"/>
      <w:r>
        <w:rPr>
          <w:rFonts w:hint="eastAsia" w:ascii="宋体" w:hAnsi="宋体"/>
          <w:color w:val="000000" w:themeColor="text1"/>
          <w:sz w:val="21"/>
          <w:szCs w:val="21"/>
          <w:highlight w:val="yellow"/>
          <w:u w:val="single"/>
        </w:rPr>
        <w:t>本工程招标控制价=</w:t>
      </w:r>
      <w:r>
        <w:rPr>
          <w:rFonts w:hint="eastAsia" w:ascii="宋体" w:hAnsi="宋体"/>
          <w:color w:val="000000" w:themeColor="text1"/>
          <w:sz w:val="21"/>
          <w:szCs w:val="21"/>
          <w:highlight w:val="yellow"/>
          <w:u w:val="single"/>
          <w:lang w:val="en-US" w:eastAsia="zh-CN"/>
        </w:rPr>
        <w:t>（标底价-暂列金额）×85%+暂列金额</w:t>
      </w:r>
      <w:r>
        <w:rPr>
          <w:rFonts w:hint="eastAsia" w:ascii="宋体" w:hAnsi="宋体"/>
          <w:color w:val="000000" w:themeColor="text1"/>
          <w:sz w:val="21"/>
          <w:szCs w:val="21"/>
          <w:highlight w:val="yellow"/>
          <w:u w:val="single"/>
        </w:rPr>
        <w:t>，</w:t>
      </w:r>
      <w:r>
        <w:rPr>
          <w:rFonts w:hint="eastAsia" w:ascii="宋体" w:hAnsi="宋体"/>
          <w:color w:val="000000" w:themeColor="text1"/>
          <w:sz w:val="21"/>
          <w:szCs w:val="21"/>
          <w:u w:val="single"/>
        </w:rPr>
        <w:t>同比例下浮后确定综合单价上述价格经监理、发包人及审计部门审定后作为结算依据。</w:t>
      </w:r>
    </w:p>
    <w:p>
      <w:pPr>
        <w:topLinePunct/>
        <w:spacing w:line="310" w:lineRule="exact"/>
        <w:ind w:firstLine="400"/>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4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④</w:t>
      </w:r>
      <w:r>
        <w:rPr>
          <w:rFonts w:hint="eastAsia" w:ascii="宋体" w:hAnsi="宋体"/>
          <w:color w:val="000000" w:themeColor="text1"/>
          <w:sz w:val="21"/>
          <w:szCs w:val="21"/>
        </w:rPr>
        <w:fldChar w:fldCharType="end"/>
      </w:r>
      <w:r>
        <w:rPr>
          <w:rFonts w:hint="eastAsia" w:ascii="宋体" w:hAnsi="宋体"/>
          <w:color w:val="000000" w:themeColor="text1"/>
          <w:sz w:val="21"/>
          <w:szCs w:val="21"/>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5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⑤</w:t>
      </w:r>
      <w:r>
        <w:rPr>
          <w:rFonts w:hint="eastAsia" w:ascii="宋体" w:hAnsi="宋体"/>
          <w:color w:val="000000" w:themeColor="text1"/>
          <w:sz w:val="21"/>
          <w:szCs w:val="21"/>
        </w:rPr>
        <w:fldChar w:fldCharType="end"/>
      </w:r>
      <w:r>
        <w:rPr>
          <w:rFonts w:hint="eastAsia" w:ascii="宋体" w:hAnsi="宋体"/>
          <w:color w:val="000000" w:themeColor="text1"/>
          <w:sz w:val="21"/>
          <w:szCs w:val="21"/>
        </w:rPr>
        <w:t>暂估价材料及变更增加材料，如未经发包人审核而承包人擅自采购并使用的，结算时发包人不予结算。</w:t>
      </w:r>
    </w:p>
    <w:p>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t>⑥工程竣工决算时，工程数量大小数字不一致或者明显错误时由发包人及审计部门确认后进行调整。投标综合单价超过招标控制价综合单价时按招标控制价综合单价结算。</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（4）暂估价材料及变更增加材料，如未经发包人审核而承包人采购并使用的，结算时发包人按咨询到的市场价格进行结算。</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（6）工程竣工结算时主要材料价格调整：</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②主要建筑材料差价的取定：应以工程所在地造价管理部门发布的材料指导价格为基准（缺指导价的材料以双方确认的市场信息价为准），差价为施工期同类材料加权平均指导价格与</w:t>
      </w:r>
      <w:r>
        <w:rPr>
          <w:rFonts w:hint="eastAsia" w:ascii="宋体" w:hAnsi="宋体"/>
          <w:b/>
          <w:color w:val="FF0000"/>
          <w:sz w:val="21"/>
          <w:szCs w:val="21"/>
          <w:u w:val="single"/>
        </w:rPr>
        <w:t>202</w:t>
      </w:r>
      <w:r>
        <w:rPr>
          <w:rFonts w:hint="eastAsia" w:ascii="宋体" w:hAnsi="宋体"/>
          <w:b/>
          <w:color w:val="FF0000"/>
          <w:sz w:val="21"/>
          <w:szCs w:val="21"/>
          <w:u w:val="single"/>
          <w:lang w:val="en-US" w:eastAsia="zh-CN"/>
        </w:rPr>
        <w:t>4</w:t>
      </w:r>
      <w:r>
        <w:rPr>
          <w:rFonts w:hint="eastAsia" w:ascii="宋体" w:hAnsi="宋体"/>
          <w:b/>
          <w:color w:val="FF0000"/>
          <w:sz w:val="21"/>
          <w:szCs w:val="21"/>
          <w:u w:val="single"/>
        </w:rPr>
        <w:t>年</w:t>
      </w:r>
      <w:r>
        <w:rPr>
          <w:rFonts w:hint="eastAsia" w:ascii="宋体" w:hAnsi="宋体"/>
          <w:b/>
          <w:color w:val="FF0000"/>
          <w:sz w:val="21"/>
          <w:szCs w:val="21"/>
          <w:u w:val="single"/>
          <w:lang w:val="en-US" w:eastAsia="zh-CN"/>
        </w:rPr>
        <w:t>2</w:t>
      </w:r>
      <w:r>
        <w:rPr>
          <w:rFonts w:hint="eastAsia" w:ascii="宋体" w:hAnsi="宋体"/>
          <w:b/>
          <w:color w:val="FF0000"/>
          <w:sz w:val="21"/>
          <w:szCs w:val="21"/>
          <w:u w:val="single"/>
        </w:rPr>
        <w:t>月份</w:t>
      </w:r>
      <w:r>
        <w:rPr>
          <w:rFonts w:hint="eastAsia" w:ascii="宋体" w:hAnsi="宋体"/>
          <w:b/>
          <w:color w:val="000000" w:themeColor="text1"/>
          <w:sz w:val="21"/>
          <w:szCs w:val="21"/>
          <w:u w:val="single"/>
        </w:rPr>
        <w:t>的材料指导价格的差额。</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施工期材料加权平均指导价按下列公式计算：施工期材料加权平均指导价=Σ（每月实际使用量×当月材料指导价）/同类材料总用量</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以上①~②条中所有时间节点以正常进度为准，因投标人原因工期延误的不做调整依据，如因发包人原因延误的，根据签证时间进行调整。上述差额调整费用只计规费、税金，不计其他费用。</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其他关于材料价格调整按《</w:t>
      </w:r>
      <w:r>
        <w:rPr>
          <w:rFonts w:hint="eastAsia" w:ascii="宋体" w:hAnsi="宋体"/>
          <w:b/>
          <w:bCs/>
          <w:color w:val="000000" w:themeColor="text1"/>
          <w:sz w:val="21"/>
          <w:szCs w:val="21"/>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000000" w:themeColor="text1"/>
          <w:sz w:val="21"/>
          <w:szCs w:val="21"/>
          <w:u w:val="single"/>
        </w:rPr>
        <w:t>》执行。</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（7）法律、法规、规章规定的政策性调整根据政策性文件按实调整。</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（8）本工程分部分项工程量按实调整。</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（9）现场安全文明施工措施费按规定核定后计取。</w:t>
      </w:r>
    </w:p>
    <w:p>
      <w:pPr>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五、合同价款与支付</w:t>
      </w:r>
    </w:p>
    <w:p>
      <w:pPr>
        <w:spacing w:line="300" w:lineRule="auto"/>
        <w:ind w:firstLine="422" w:firstLineChars="200"/>
        <w:jc w:val="both"/>
        <w:rPr>
          <w:rFonts w:ascii="宋体" w:hAnsi="宋体"/>
          <w:b/>
          <w:bCs/>
          <w:color w:val="0000FF"/>
          <w:sz w:val="21"/>
          <w:szCs w:val="21"/>
        </w:rPr>
      </w:pPr>
      <w:r>
        <w:rPr>
          <w:rFonts w:hint="eastAsia" w:ascii="宋体" w:hAnsi="宋体"/>
          <w:b/>
          <w:bCs/>
          <w:color w:val="0000FF"/>
          <w:sz w:val="21"/>
          <w:szCs w:val="21"/>
        </w:rPr>
        <w:t>本工程无预付款；工程竣工验收合格后，工程款付至合同价的30%（无息）；竣工验收合格之日起一年后，付至审定价的60%（无息）；竣工验收合格之日起二年后余款付清（无息）。</w:t>
      </w:r>
    </w:p>
    <w:p>
      <w:pPr>
        <w:tabs>
          <w:tab w:val="left" w:pos="1456"/>
        </w:tabs>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工程竣工结算审定核减率相关要求按常孟政[2022]78号《孟河镇工程建设项目审计工作流程及要求（试行）通知执行。</w:t>
      </w:r>
    </w:p>
    <w:p>
      <w:pPr>
        <w:tabs>
          <w:tab w:val="left" w:pos="1456"/>
        </w:tabs>
        <w:spacing w:line="300" w:lineRule="auto"/>
        <w:ind w:firstLine="420" w:firstLineChars="200"/>
        <w:jc w:val="both"/>
        <w:rPr>
          <w:rFonts w:ascii="宋体" w:hAnsi="宋体"/>
          <w:color w:val="000000" w:themeColor="text1"/>
          <w:sz w:val="21"/>
          <w:szCs w:val="21"/>
        </w:rPr>
      </w:pPr>
      <w:r>
        <w:rPr>
          <w:rFonts w:hint="eastAsia" w:ascii="宋体" w:hAnsi="宋体"/>
          <w:color w:val="000000" w:themeColor="text1"/>
          <w:sz w:val="21"/>
          <w:szCs w:val="21"/>
        </w:rPr>
        <w:t>六</w:t>
      </w:r>
      <w:r>
        <w:rPr>
          <w:rFonts w:ascii="宋体" w:hAnsi="宋体"/>
          <w:color w:val="000000" w:themeColor="text1"/>
          <w:sz w:val="21"/>
          <w:szCs w:val="21"/>
        </w:rPr>
        <w:t>、结算：</w:t>
      </w:r>
    </w:p>
    <w:p>
      <w:pPr>
        <w:tabs>
          <w:tab w:val="left" w:pos="1456"/>
        </w:tabs>
        <w:spacing w:line="300" w:lineRule="auto"/>
        <w:ind w:firstLine="420" w:firstLineChars="200"/>
        <w:jc w:val="both"/>
        <w:rPr>
          <w:rFonts w:ascii="宋体" w:hAnsi="宋体"/>
          <w:sz w:val="21"/>
          <w:szCs w:val="21"/>
        </w:rPr>
      </w:pPr>
      <w:r>
        <w:rPr>
          <w:rFonts w:hint="eastAsia" w:ascii="宋体" w:hAnsi="宋体"/>
          <w:sz w:val="21"/>
          <w:szCs w:val="21"/>
        </w:rPr>
        <w:t>1、</w:t>
      </w:r>
      <w:r>
        <w:rPr>
          <w:rFonts w:ascii="宋体" w:hAnsi="宋体"/>
          <w:sz w:val="21"/>
          <w:szCs w:val="21"/>
        </w:rPr>
        <w:t>工程结算</w:t>
      </w:r>
      <w:r>
        <w:rPr>
          <w:rFonts w:hint="eastAsia" w:ascii="宋体" w:hAnsi="宋体"/>
          <w:sz w:val="21"/>
          <w:szCs w:val="21"/>
        </w:rPr>
        <w:t>时，单价按承包人投标所报的综合单价，数量按实结算</w:t>
      </w:r>
      <w:r>
        <w:rPr>
          <w:rFonts w:ascii="宋体" w:hAnsi="宋体"/>
          <w:sz w:val="21"/>
          <w:szCs w:val="21"/>
        </w:rPr>
        <w:t>。</w:t>
      </w:r>
      <w:r>
        <w:rPr>
          <w:rFonts w:hint="eastAsia" w:ascii="宋体" w:hAnsi="宋体"/>
          <w:sz w:val="21"/>
          <w:szCs w:val="21"/>
        </w:rPr>
        <w:t>投标报价中以项或总额报价的项目结算时不随工程变化而调整。</w:t>
      </w:r>
    </w:p>
    <w:p>
      <w:pPr>
        <w:spacing w:line="300" w:lineRule="auto"/>
        <w:ind w:firstLine="420" w:firstLineChars="200"/>
        <w:jc w:val="both"/>
        <w:rPr>
          <w:rFonts w:ascii="宋体" w:hAnsi="宋体"/>
          <w:sz w:val="21"/>
          <w:szCs w:val="21"/>
        </w:rPr>
      </w:pPr>
      <w:r>
        <w:rPr>
          <w:rFonts w:hint="eastAsia" w:ascii="宋体" w:hAnsi="宋体"/>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pPr>
        <w:spacing w:line="300" w:lineRule="auto"/>
        <w:ind w:firstLine="420" w:firstLineChars="200"/>
        <w:jc w:val="both"/>
        <w:rPr>
          <w:rFonts w:ascii="宋体" w:hAnsi="宋体"/>
          <w:sz w:val="21"/>
          <w:szCs w:val="21"/>
        </w:rPr>
      </w:pPr>
      <w:r>
        <w:rPr>
          <w:rFonts w:hint="eastAsia" w:ascii="宋体" w:hAnsi="宋体"/>
          <w:sz w:val="21"/>
          <w:szCs w:val="21"/>
        </w:rPr>
        <w:t>3、</w:t>
      </w:r>
      <w:r>
        <w:rPr>
          <w:rFonts w:ascii="宋体" w:hAnsi="宋体"/>
          <w:sz w:val="21"/>
          <w:szCs w:val="21"/>
        </w:rPr>
        <w:t>施工用水、电</w:t>
      </w:r>
      <w:r>
        <w:rPr>
          <w:rFonts w:hint="eastAsia" w:ascii="宋体" w:hAnsi="宋体"/>
          <w:sz w:val="21"/>
          <w:szCs w:val="21"/>
        </w:rPr>
        <w:t>承包人</w:t>
      </w:r>
      <w:r>
        <w:rPr>
          <w:rFonts w:ascii="宋体" w:hAnsi="宋体"/>
          <w:sz w:val="21"/>
          <w:szCs w:val="21"/>
        </w:rPr>
        <w:t>自理，费用由</w:t>
      </w:r>
      <w:r>
        <w:rPr>
          <w:rFonts w:hint="eastAsia" w:ascii="宋体" w:hAnsi="宋体"/>
          <w:sz w:val="21"/>
          <w:szCs w:val="21"/>
        </w:rPr>
        <w:t>承包人</w:t>
      </w:r>
      <w:r>
        <w:rPr>
          <w:rFonts w:ascii="宋体" w:hAnsi="宋体"/>
          <w:sz w:val="21"/>
          <w:szCs w:val="21"/>
        </w:rPr>
        <w:t>承担。</w:t>
      </w:r>
    </w:p>
    <w:p>
      <w:pPr>
        <w:spacing w:line="300" w:lineRule="auto"/>
        <w:ind w:firstLine="420" w:firstLineChars="200"/>
        <w:jc w:val="both"/>
        <w:rPr>
          <w:rFonts w:ascii="宋体" w:hAnsi="宋体"/>
          <w:sz w:val="21"/>
          <w:szCs w:val="21"/>
        </w:rPr>
      </w:pPr>
      <w:r>
        <w:rPr>
          <w:rFonts w:ascii="宋体" w:hAnsi="宋体"/>
          <w:sz w:val="21"/>
          <w:szCs w:val="21"/>
        </w:rPr>
        <w:t>七、保修：</w:t>
      </w:r>
      <w:r>
        <w:rPr>
          <w:rFonts w:hint="eastAsia" w:ascii="宋体" w:hAnsi="宋体"/>
          <w:sz w:val="21"/>
          <w:szCs w:val="21"/>
        </w:rPr>
        <w:t>缺陷责任期（工程质量保修期）的时间为单位工程完工验收后</w:t>
      </w:r>
      <w:r>
        <w:rPr>
          <w:rFonts w:hint="eastAsia" w:ascii="宋体" w:hAnsi="宋体"/>
          <w:color w:val="FF0000"/>
          <w:sz w:val="21"/>
          <w:szCs w:val="21"/>
        </w:rPr>
        <w:t>2</w:t>
      </w:r>
      <w:r>
        <w:rPr>
          <w:rFonts w:hint="eastAsia" w:ascii="宋体" w:hAnsi="宋体"/>
          <w:sz w:val="21"/>
          <w:szCs w:val="21"/>
        </w:rPr>
        <w:t>年，防水工程为5年。</w:t>
      </w:r>
    </w:p>
    <w:p>
      <w:pPr>
        <w:spacing w:line="300" w:lineRule="auto"/>
        <w:ind w:firstLine="420" w:firstLineChars="200"/>
        <w:jc w:val="both"/>
        <w:rPr>
          <w:rFonts w:ascii="宋体" w:hAnsi="宋体"/>
          <w:sz w:val="21"/>
          <w:szCs w:val="21"/>
        </w:rPr>
      </w:pPr>
      <w:r>
        <w:rPr>
          <w:rFonts w:ascii="宋体" w:hAnsi="宋体"/>
          <w:sz w:val="21"/>
          <w:szCs w:val="21"/>
        </w:rPr>
        <w:t>八、分包与转包</w:t>
      </w:r>
    </w:p>
    <w:p>
      <w:pPr>
        <w:spacing w:line="300" w:lineRule="auto"/>
        <w:ind w:firstLine="420" w:firstLineChars="200"/>
        <w:jc w:val="both"/>
        <w:rPr>
          <w:rFonts w:ascii="宋体" w:hAnsi="宋体"/>
          <w:sz w:val="21"/>
          <w:szCs w:val="21"/>
        </w:rPr>
      </w:pPr>
      <w:r>
        <w:rPr>
          <w:rFonts w:ascii="宋体" w:hAnsi="宋体"/>
          <w:sz w:val="21"/>
          <w:szCs w:val="21"/>
        </w:rPr>
        <w:t>本工程不得违法转包、分包，如承包人违法转包、分包，一经发现，发包人将立即取消承包人的承包资格，并追究其由此造成的一切后果。</w:t>
      </w:r>
    </w:p>
    <w:p>
      <w:pPr>
        <w:spacing w:line="300" w:lineRule="auto"/>
        <w:ind w:firstLine="420" w:firstLineChars="200"/>
        <w:jc w:val="both"/>
        <w:rPr>
          <w:rFonts w:ascii="宋体" w:hAnsi="宋体"/>
          <w:sz w:val="21"/>
          <w:szCs w:val="21"/>
        </w:rPr>
      </w:pPr>
      <w:r>
        <w:rPr>
          <w:rFonts w:hint="eastAsia" w:ascii="宋体" w:hAnsi="宋体"/>
          <w:sz w:val="21"/>
          <w:szCs w:val="21"/>
        </w:rPr>
        <w:t>九、安全文明施工</w:t>
      </w:r>
    </w:p>
    <w:p>
      <w:pPr>
        <w:spacing w:line="300" w:lineRule="auto"/>
        <w:ind w:firstLine="315" w:firstLineChars="150"/>
        <w:jc w:val="both"/>
        <w:rPr>
          <w:rFonts w:ascii="宋体" w:hAnsi="宋体"/>
          <w:sz w:val="21"/>
          <w:szCs w:val="21"/>
        </w:rPr>
      </w:pPr>
      <w:r>
        <w:rPr>
          <w:rFonts w:hint="eastAsia" w:ascii="宋体" w:hAnsi="宋体"/>
          <w:sz w:val="21"/>
          <w:szCs w:val="21"/>
        </w:rPr>
        <w:t xml:space="preserve"> 1、现场做好安全管理及文明施工，做好发电机等施工机械的降噪声措施，协调处理好周边学校及居民区的关系。</w:t>
      </w:r>
    </w:p>
    <w:p>
      <w:pPr>
        <w:spacing w:line="300" w:lineRule="auto"/>
        <w:ind w:firstLine="420" w:firstLineChars="200"/>
        <w:jc w:val="both"/>
        <w:rPr>
          <w:rFonts w:ascii="宋体" w:hAnsi="宋体"/>
          <w:sz w:val="21"/>
          <w:szCs w:val="21"/>
        </w:rPr>
      </w:pPr>
      <w:r>
        <w:rPr>
          <w:rFonts w:hint="eastAsia" w:ascii="宋体" w:hAnsi="宋体"/>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pPr>
        <w:pStyle w:val="17"/>
        <w:spacing w:after="0" w:line="300" w:lineRule="auto"/>
        <w:ind w:firstLineChars="200"/>
        <w:jc w:val="both"/>
        <w:rPr>
          <w:rFonts w:ascii="宋体" w:hAnsi="宋体"/>
          <w:sz w:val="21"/>
          <w:szCs w:val="21"/>
        </w:rPr>
      </w:pPr>
      <w:r>
        <w:rPr>
          <w:rFonts w:hint="eastAsia" w:ascii="宋体" w:hAnsi="宋体"/>
          <w:snapToGrid w:val="0"/>
          <w:sz w:val="21"/>
          <w:szCs w:val="21"/>
        </w:rPr>
        <w:t>3、场外公共交通</w:t>
      </w:r>
      <w:r>
        <w:rPr>
          <w:rFonts w:hint="eastAsia" w:ascii="宋体" w:hAnsi="宋体"/>
          <w:b/>
          <w:snapToGrid w:val="0"/>
          <w:sz w:val="21"/>
          <w:szCs w:val="21"/>
        </w:rPr>
        <w:t>：</w:t>
      </w:r>
      <w:r>
        <w:rPr>
          <w:rFonts w:hint="eastAsia" w:ascii="宋体" w:hAnsi="宋体"/>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pPr>
        <w:pStyle w:val="17"/>
        <w:spacing w:after="0" w:line="300" w:lineRule="auto"/>
        <w:ind w:firstLineChars="200"/>
        <w:jc w:val="both"/>
        <w:rPr>
          <w:rFonts w:ascii="宋体" w:hAnsi="宋体"/>
          <w:sz w:val="21"/>
          <w:szCs w:val="21"/>
        </w:rPr>
      </w:pPr>
      <w:r>
        <w:rPr>
          <w:rFonts w:hint="eastAsia" w:ascii="宋体" w:hAnsi="宋体"/>
          <w:sz w:val="21"/>
          <w:szCs w:val="21"/>
        </w:rPr>
        <w:t>十、临时工棚、围堰、便道等临时性建筑设施，必须拆除恢复原状。</w:t>
      </w:r>
    </w:p>
    <w:p>
      <w:pPr>
        <w:pStyle w:val="17"/>
        <w:spacing w:after="0" w:line="300" w:lineRule="auto"/>
        <w:ind w:firstLineChars="200"/>
        <w:jc w:val="both"/>
        <w:rPr>
          <w:rFonts w:ascii="宋体" w:hAnsi="宋体"/>
          <w:sz w:val="21"/>
          <w:szCs w:val="21"/>
        </w:rPr>
      </w:pPr>
      <w:r>
        <w:rPr>
          <w:rFonts w:hint="eastAsia" w:ascii="宋体" w:hAnsi="宋体"/>
          <w:sz w:val="21"/>
          <w:szCs w:val="21"/>
        </w:rPr>
        <w:t>十一、若因招标人上级主管部门政策性变化等特殊原因，造成工程停建或缓建时，招标人只对已发生的工程量负责，根据已发生工程量与中标人办理结算，不承担其他违约责任。</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十二、现场人员管理：</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1、</w:t>
      </w:r>
      <w:r>
        <w:rPr>
          <w:rFonts w:ascii="宋体" w:hAnsi="宋体"/>
          <w:sz w:val="21"/>
          <w:szCs w:val="21"/>
        </w:rPr>
        <w:t>关于</w:t>
      </w:r>
      <w:r>
        <w:rPr>
          <w:rFonts w:hint="eastAsia" w:ascii="宋体" w:hAnsi="宋体"/>
          <w:sz w:val="21"/>
          <w:szCs w:val="21"/>
        </w:rPr>
        <w:t>中标</w:t>
      </w:r>
      <w:r>
        <w:rPr>
          <w:rFonts w:ascii="宋体" w:hAnsi="宋体"/>
          <w:sz w:val="21"/>
          <w:szCs w:val="21"/>
        </w:rPr>
        <w:t>建造师每月在施工现场的时间要求：</w:t>
      </w:r>
      <w:r>
        <w:rPr>
          <w:rFonts w:hint="eastAsia" w:ascii="宋体" w:hAnsi="宋体"/>
          <w:sz w:val="21"/>
          <w:szCs w:val="21"/>
        </w:rPr>
        <w:t>每周在施工现场办公不少于5个工作日，每个工作日不少于8个小时，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2、</w:t>
      </w:r>
      <w:r>
        <w:rPr>
          <w:rFonts w:ascii="宋体" w:hAnsi="宋体"/>
          <w:sz w:val="21"/>
          <w:szCs w:val="21"/>
        </w:rPr>
        <w:t>承包人未提交劳动合同，以及没有为</w:t>
      </w:r>
      <w:r>
        <w:rPr>
          <w:rFonts w:hint="eastAsia" w:ascii="宋体" w:hAnsi="宋体"/>
          <w:sz w:val="21"/>
          <w:szCs w:val="21"/>
        </w:rPr>
        <w:t>本</w:t>
      </w:r>
      <w:r>
        <w:rPr>
          <w:rFonts w:ascii="宋体" w:hAnsi="宋体"/>
          <w:sz w:val="21"/>
          <w:szCs w:val="21"/>
        </w:rPr>
        <w:t>项目中标投标建造师及</w:t>
      </w:r>
      <w:r>
        <w:rPr>
          <w:rFonts w:hint="eastAsia" w:ascii="宋体" w:hAnsi="宋体"/>
          <w:sz w:val="21"/>
          <w:szCs w:val="21"/>
        </w:rPr>
        <w:t>主要施工管理人员</w:t>
      </w:r>
      <w:r>
        <w:rPr>
          <w:rFonts w:ascii="宋体" w:hAnsi="宋体"/>
          <w:sz w:val="21"/>
          <w:szCs w:val="21"/>
        </w:rPr>
        <w:t>缴纳社会保险证明的违约责任：</w:t>
      </w:r>
      <w:r>
        <w:rPr>
          <w:rFonts w:hint="eastAsia" w:ascii="宋体" w:hAnsi="宋体"/>
          <w:sz w:val="21"/>
          <w:szCs w:val="21"/>
        </w:rPr>
        <w:t>由承包人承担</w:t>
      </w:r>
      <w:r>
        <w:rPr>
          <w:rFonts w:ascii="宋体" w:hAnsi="宋体"/>
          <w:sz w:val="21"/>
          <w:szCs w:val="21"/>
        </w:rPr>
        <w:t>。</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3、</w:t>
      </w:r>
      <w:r>
        <w:rPr>
          <w:rFonts w:ascii="宋体" w:hAnsi="宋体"/>
          <w:sz w:val="21"/>
          <w:szCs w:val="21"/>
        </w:rPr>
        <w:t>项目经理未经批准，擅自离开施工现场的违约责任：</w:t>
      </w:r>
      <w:r>
        <w:rPr>
          <w:rFonts w:hint="eastAsia" w:ascii="宋体" w:hAnsi="宋体"/>
          <w:sz w:val="21"/>
          <w:szCs w:val="21"/>
        </w:rPr>
        <w:t xml:space="preserve">按照5000元/次进行处罚，在结算中扣除 </w:t>
      </w:r>
      <w:r>
        <w:rPr>
          <w:rFonts w:ascii="宋体" w:hAnsi="宋体"/>
          <w:sz w:val="21"/>
          <w:szCs w:val="21"/>
        </w:rPr>
        <w:t>。</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4、</w:t>
      </w:r>
      <w:r>
        <w:rPr>
          <w:rFonts w:ascii="宋体" w:hAnsi="宋体"/>
          <w:sz w:val="21"/>
          <w:szCs w:val="21"/>
        </w:rPr>
        <w:t>承包人擅自更换项目经理的违约责任：</w:t>
      </w:r>
      <w:r>
        <w:rPr>
          <w:rFonts w:hint="eastAsia" w:ascii="宋体" w:hAnsi="宋体"/>
          <w:sz w:val="21"/>
          <w:szCs w:val="21"/>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5、承包人无正当理由拒绝撤换主要施工管理人员的违约责任：</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6、承包人擅自更换主要施工管理人员的违约责任：</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发包人要求投标书中的施工员、安全员、质检员、预算员、材料员、资料员到位，中途若需更换人员，需承担违约金2万元/人并经发包人同意 (意外事故及突发重病除外，需提供相应证明)</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7、承包人主要施工管理人员擅自离开施工现场的违约责任：</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8、本工程严禁转包，一经发现，即中止合同，并赔偿由此造成的一切损失。专业工程分包需符合相关规定，并报监理人和发包人批准</w:t>
      </w:r>
      <w:r>
        <w:rPr>
          <w:rFonts w:ascii="宋体" w:hAnsi="宋体"/>
          <w:sz w:val="21"/>
          <w:szCs w:val="21"/>
        </w:rPr>
        <w:t>。</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b/>
          <w:bCs/>
          <w:color w:val="auto"/>
          <w:sz w:val="21"/>
          <w:szCs w:val="21"/>
          <w:highlight w:val="none"/>
        </w:rPr>
        <w:t>十三、</w:t>
      </w:r>
      <w:r>
        <w:rPr>
          <w:rFonts w:hint="eastAsia" w:ascii="宋体" w:hAnsi="宋体"/>
          <w:sz w:val="21"/>
          <w:szCs w:val="21"/>
          <w:highlight w:val="none"/>
        </w:rPr>
        <w:t>其</w:t>
      </w:r>
      <w:r>
        <w:rPr>
          <w:rFonts w:hint="eastAsia" w:ascii="宋体" w:hAnsi="宋体"/>
          <w:sz w:val="21"/>
          <w:szCs w:val="21"/>
        </w:rPr>
        <w:t>他：</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1、现场布置严格按照文明工地标准执行并承担施工期间的与工程相关一切安全责任事故。临时生活区及临时设施根据业主指定地点及要求进行搭设。</w:t>
      </w:r>
    </w:p>
    <w:p>
      <w:pPr>
        <w:spacing w:line="300" w:lineRule="auto"/>
        <w:ind w:firstLine="403" w:firstLineChars="192"/>
        <w:jc w:val="both"/>
        <w:rPr>
          <w:rFonts w:hint="eastAsia" w:ascii="宋体" w:hAnsi="宋体"/>
          <w:sz w:val="21"/>
          <w:szCs w:val="21"/>
        </w:rPr>
      </w:pPr>
      <w:r>
        <w:rPr>
          <w:rFonts w:hint="eastAsia" w:ascii="宋体" w:hAnsi="宋体"/>
          <w:sz w:val="21"/>
          <w:szCs w:val="21"/>
        </w:rPr>
        <w:t>2、严格服从业主和监理公司的管理，确保工程质量。</w:t>
      </w:r>
    </w:p>
    <w:p>
      <w:pPr>
        <w:spacing w:line="300" w:lineRule="auto"/>
        <w:ind w:firstLine="430" w:firstLineChars="205"/>
        <w:jc w:val="both"/>
        <w:rPr>
          <w:rFonts w:hint="eastAsia" w:ascii="宋体" w:hAnsi="宋体"/>
          <w:sz w:val="21"/>
          <w:szCs w:val="21"/>
        </w:rPr>
      </w:pPr>
      <w:r>
        <w:rPr>
          <w:rFonts w:hint="eastAsia" w:ascii="宋体" w:hAnsi="宋体"/>
          <w:sz w:val="21"/>
          <w:szCs w:val="21"/>
        </w:rPr>
        <w:t>3、工程款的支付中已包括农民工工资，在施工期间，确保农民工工资的支付到位，承担因农民工工资不到位而引发的一切责任。</w:t>
      </w:r>
    </w:p>
    <w:p>
      <w:pPr>
        <w:spacing w:line="300" w:lineRule="auto"/>
        <w:ind w:firstLine="430" w:firstLineChars="205"/>
        <w:jc w:val="both"/>
        <w:rPr>
          <w:rFonts w:hint="eastAsia" w:ascii="宋体" w:hAnsi="宋体"/>
          <w:sz w:val="21"/>
          <w:szCs w:val="21"/>
        </w:rPr>
      </w:pPr>
      <w:r>
        <w:rPr>
          <w:rFonts w:hint="eastAsia" w:ascii="宋体" w:hAnsi="宋体"/>
          <w:sz w:val="21"/>
          <w:szCs w:val="21"/>
        </w:rPr>
        <w:t>4、为确保工程进度和工程质量，杜绝农民工资拖欠问题，施工企业必须在当地镇政府设立专户，确保施工资金到位。</w:t>
      </w:r>
    </w:p>
    <w:p>
      <w:pPr>
        <w:spacing w:line="300" w:lineRule="auto"/>
        <w:ind w:firstLine="430" w:firstLineChars="205"/>
        <w:jc w:val="both"/>
        <w:rPr>
          <w:rFonts w:hint="eastAsia" w:ascii="宋体" w:hAnsi="宋体"/>
          <w:sz w:val="21"/>
          <w:szCs w:val="21"/>
        </w:rPr>
      </w:pPr>
      <w:r>
        <w:rPr>
          <w:rFonts w:hint="eastAsia" w:ascii="宋体" w:hAnsi="宋体"/>
          <w:sz w:val="21"/>
          <w:szCs w:val="21"/>
        </w:rPr>
        <w:t>5、要求安全、文明施工，如安全事故等引起的一切责任与赔偿，均由施工单位负责。</w:t>
      </w:r>
    </w:p>
    <w:p>
      <w:pPr>
        <w:spacing w:line="300" w:lineRule="auto"/>
        <w:ind w:firstLine="430" w:firstLineChars="205"/>
        <w:jc w:val="both"/>
        <w:rPr>
          <w:rFonts w:hint="eastAsia" w:ascii="宋体" w:hAnsi="宋体"/>
          <w:sz w:val="21"/>
          <w:szCs w:val="21"/>
        </w:rPr>
      </w:pPr>
      <w:r>
        <w:rPr>
          <w:rFonts w:hint="eastAsia" w:ascii="宋体" w:hAnsi="宋体"/>
          <w:sz w:val="21"/>
          <w:szCs w:val="21"/>
        </w:rPr>
        <w:t>6、中标单位应严格按照施工工序组织施工及招标方安排施工，如有违反，由此造成的工程量增加不得纳入结算。</w:t>
      </w:r>
    </w:p>
    <w:p>
      <w:pPr>
        <w:spacing w:line="300" w:lineRule="auto"/>
        <w:ind w:firstLine="430" w:firstLineChars="205"/>
        <w:jc w:val="both"/>
        <w:rPr>
          <w:rFonts w:hint="eastAsia" w:ascii="宋体" w:hAnsi="宋体"/>
          <w:sz w:val="21"/>
          <w:szCs w:val="21"/>
        </w:rPr>
      </w:pPr>
      <w:r>
        <w:rPr>
          <w:rFonts w:hint="eastAsia" w:ascii="宋体" w:hAnsi="宋体"/>
          <w:sz w:val="21"/>
          <w:szCs w:val="21"/>
        </w:rPr>
        <w:t>7、中标单位必须承诺在施工过程中严格按规范及有关标准施工，如有违反，三次整改仍不符合，招标方有权终止合同，并追究由此引起的一切损失。</w:t>
      </w:r>
    </w:p>
    <w:p>
      <w:pPr>
        <w:pStyle w:val="33"/>
        <w:keepNext w:val="0"/>
        <w:keepLines w:val="0"/>
        <w:pageBreakBefore w:val="0"/>
        <w:kinsoku/>
        <w:wordWrap/>
        <w:overflowPunct/>
        <w:topLinePunct w:val="0"/>
        <w:autoSpaceDE/>
        <w:autoSpaceDN/>
        <w:bidi w:val="0"/>
        <w:adjustRightInd/>
        <w:snapToGrid/>
        <w:spacing w:line="360" w:lineRule="auto"/>
        <w:ind w:firstLine="420"/>
        <w:textAlignment w:val="auto"/>
        <w:rPr>
          <w:rFonts w:ascii="宋体" w:hAnsi="宋体"/>
          <w:b/>
          <w:color w:val="0000FF"/>
          <w:kern w:val="0"/>
          <w:szCs w:val="21"/>
        </w:rPr>
      </w:pPr>
      <w:r>
        <w:rPr>
          <w:rFonts w:hint="eastAsia" w:ascii="宋体" w:hAnsi="宋体" w:cs="Times New Roman"/>
          <w:kern w:val="0"/>
          <w:sz w:val="21"/>
          <w:szCs w:val="21"/>
          <w:lang w:val="en-US" w:eastAsia="zh-CN" w:bidi="ar-SA"/>
        </w:rPr>
        <w:t>8</w:t>
      </w:r>
      <w:r>
        <w:rPr>
          <w:rFonts w:hint="eastAsia" w:ascii="宋体" w:hAnsi="宋体" w:eastAsia="宋体" w:cs="Times New Roman"/>
          <w:kern w:val="0"/>
          <w:sz w:val="21"/>
          <w:szCs w:val="21"/>
          <w:lang w:val="en-US" w:eastAsia="zh-CN" w:bidi="ar-SA"/>
        </w:rPr>
        <w:t>、</w:t>
      </w:r>
      <w:r>
        <w:rPr>
          <w:rFonts w:hint="eastAsia" w:ascii="宋体" w:hAnsi="宋体"/>
          <w:b/>
          <w:color w:val="auto"/>
          <w:kern w:val="0"/>
          <w:szCs w:val="21"/>
          <w:highlight w:val="yellow"/>
        </w:rPr>
        <w:t>工程竣工验收后</w:t>
      </w:r>
      <w:r>
        <w:rPr>
          <w:rFonts w:hint="eastAsia" w:ascii="宋体" w:hAnsi="宋体"/>
          <w:b/>
          <w:color w:val="auto"/>
          <w:kern w:val="0"/>
          <w:szCs w:val="21"/>
          <w:highlight w:val="yellow"/>
          <w:lang w:val="en-US" w:eastAsia="zh-CN"/>
        </w:rPr>
        <w:t>6</w:t>
      </w:r>
      <w:r>
        <w:rPr>
          <w:rFonts w:ascii="宋体" w:hAnsi="宋体"/>
          <w:b/>
          <w:color w:val="auto"/>
          <w:kern w:val="0"/>
          <w:szCs w:val="21"/>
          <w:highlight w:val="yellow"/>
        </w:rPr>
        <w:t>0</w:t>
      </w:r>
      <w:r>
        <w:rPr>
          <w:rFonts w:hint="eastAsia" w:ascii="宋体" w:hAnsi="宋体"/>
          <w:b/>
          <w:color w:val="auto"/>
          <w:kern w:val="0"/>
          <w:szCs w:val="21"/>
          <w:highlight w:val="yellow"/>
        </w:rPr>
        <w:t>天内</w:t>
      </w:r>
      <w:r>
        <w:rPr>
          <w:rFonts w:hint="eastAsia" w:ascii="宋体" w:hAnsi="宋体"/>
          <w:b/>
          <w:kern w:val="0"/>
          <w:szCs w:val="21"/>
          <w:highlight w:val="yellow"/>
        </w:rPr>
        <w:t>提供竣工报告和竣工资料，完成送审</w:t>
      </w:r>
      <w:r>
        <w:rPr>
          <w:rFonts w:hint="eastAsia" w:ascii="宋体" w:hAnsi="宋体"/>
          <w:b/>
          <w:kern w:val="0"/>
          <w:szCs w:val="21"/>
        </w:rPr>
        <w:t>，遇春节假期可顺延15天。若逾期，违约金按</w:t>
      </w:r>
      <w:r>
        <w:rPr>
          <w:rFonts w:ascii="宋体" w:hAnsi="宋体"/>
          <w:b/>
          <w:kern w:val="0"/>
          <w:szCs w:val="21"/>
        </w:rPr>
        <w:t>5000</w:t>
      </w:r>
      <w:r>
        <w:rPr>
          <w:rFonts w:hint="eastAsia" w:ascii="宋体" w:hAnsi="宋体"/>
          <w:b/>
          <w:kern w:val="0"/>
          <w:szCs w:val="21"/>
        </w:rPr>
        <w:t>元/周罚款，相关责任由承包人自行承担。</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rPr>
          <w:rFonts w:ascii="宋体" w:hAnsi="宋体"/>
          <w:b/>
          <w:color w:val="000000" w:themeColor="text1"/>
          <w:sz w:val="21"/>
          <w:szCs w:val="21"/>
        </w:rPr>
      </w:pPr>
      <w:r>
        <w:rPr>
          <w:rFonts w:hint="eastAsia" w:ascii="宋体" w:hAnsi="宋体"/>
          <w:color w:val="000000" w:themeColor="text1"/>
          <w:sz w:val="21"/>
          <w:szCs w:val="21"/>
          <w:lang w:val="en-US" w:eastAsia="zh-CN"/>
        </w:rPr>
        <w:t>9</w:t>
      </w:r>
      <w:r>
        <w:rPr>
          <w:rFonts w:hint="eastAsia" w:ascii="宋体" w:hAnsi="宋体"/>
          <w:b/>
          <w:color w:val="000000" w:themeColor="text1"/>
          <w:sz w:val="21"/>
          <w:szCs w:val="21"/>
        </w:rPr>
        <w:t xml:space="preserve">、工程款支付时，乙方需开具甲方认可的发票。 </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rPr>
          <w:rFonts w:ascii="宋体" w:hAnsi="宋体"/>
          <w:b/>
          <w:color w:val="0000FF"/>
          <w:sz w:val="21"/>
          <w:szCs w:val="21"/>
        </w:rPr>
      </w:pPr>
      <w:r>
        <w:rPr>
          <w:rFonts w:hint="eastAsia" w:ascii="宋体" w:hAnsi="宋体" w:cs="Times New Roman"/>
          <w:kern w:val="0"/>
          <w:sz w:val="21"/>
          <w:szCs w:val="21"/>
          <w:lang w:val="en-US" w:eastAsia="zh-CN" w:bidi="ar-SA"/>
        </w:rPr>
        <w:t>10</w:t>
      </w:r>
      <w:r>
        <w:rPr>
          <w:rFonts w:hint="eastAsia" w:ascii="宋体" w:hAnsi="宋体" w:eastAsia="宋体" w:cs="Times New Roman"/>
          <w:kern w:val="0"/>
          <w:sz w:val="21"/>
          <w:szCs w:val="21"/>
          <w:lang w:val="en-US" w:eastAsia="zh-CN" w:bidi="ar-SA"/>
        </w:rPr>
        <w:t>、</w:t>
      </w:r>
      <w:r>
        <w:rPr>
          <w:rFonts w:hint="eastAsia" w:ascii="宋体" w:hAnsi="宋体"/>
          <w:b/>
          <w:color w:val="auto"/>
          <w:szCs w:val="21"/>
          <w:u w:val="singl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u w:val="single"/>
        </w:rPr>
        <w:t>。</w:t>
      </w:r>
    </w:p>
    <w:p>
      <w:pPr>
        <w:tabs>
          <w:tab w:val="left" w:pos="0"/>
        </w:tabs>
        <w:spacing w:line="420" w:lineRule="auto"/>
        <w:rPr>
          <w:rFonts w:ascii="宋体" w:hAnsi="宋体"/>
          <w:sz w:val="21"/>
          <w:szCs w:val="21"/>
        </w:rPr>
      </w:pPr>
      <w:r>
        <w:rPr>
          <w:rFonts w:hint="eastAsia" w:ascii="宋体" w:hAnsi="宋体"/>
          <w:sz w:val="21"/>
          <w:szCs w:val="21"/>
        </w:rPr>
        <w:t xml:space="preserve">  </w:t>
      </w:r>
    </w:p>
    <w:p>
      <w:pPr>
        <w:tabs>
          <w:tab w:val="left" w:pos="0"/>
        </w:tabs>
        <w:spacing w:line="420" w:lineRule="auto"/>
        <w:rPr>
          <w:rFonts w:ascii="宋体" w:hAnsi="宋体"/>
          <w:sz w:val="21"/>
          <w:szCs w:val="21"/>
        </w:rPr>
      </w:pPr>
    </w:p>
    <w:p>
      <w:pPr>
        <w:tabs>
          <w:tab w:val="left" w:pos="0"/>
        </w:tabs>
        <w:spacing w:line="420" w:lineRule="auto"/>
        <w:rPr>
          <w:rFonts w:ascii="宋体" w:hAnsi="宋体"/>
          <w:sz w:val="21"/>
          <w:szCs w:val="21"/>
        </w:rPr>
      </w:pPr>
    </w:p>
    <w:p>
      <w:pPr>
        <w:tabs>
          <w:tab w:val="left" w:pos="0"/>
        </w:tabs>
        <w:spacing w:line="420" w:lineRule="auto"/>
        <w:rPr>
          <w:rFonts w:ascii="宋体" w:hAnsi="宋体"/>
          <w:sz w:val="21"/>
          <w:szCs w:val="21"/>
        </w:rPr>
      </w:pPr>
    </w:p>
    <w:p>
      <w:pPr>
        <w:tabs>
          <w:tab w:val="left" w:pos="0"/>
        </w:tabs>
        <w:spacing w:line="420" w:lineRule="auto"/>
        <w:ind w:firstLine="420" w:firstLineChars="200"/>
        <w:rPr>
          <w:rFonts w:ascii="宋体" w:hAnsi="宋体"/>
          <w:sz w:val="21"/>
          <w:szCs w:val="21"/>
        </w:rPr>
      </w:pPr>
      <w:r>
        <w:rPr>
          <w:rFonts w:hint="eastAsia" w:ascii="宋体" w:hAnsi="宋体"/>
          <w:sz w:val="21"/>
          <w:szCs w:val="21"/>
        </w:rPr>
        <w:t>建设工程施工合同采用合同示范文本（GF-1999-0201）</w:t>
      </w:r>
    </w:p>
    <w:p>
      <w:pPr>
        <w:tabs>
          <w:tab w:val="left" w:pos="0"/>
        </w:tabs>
        <w:spacing w:line="360" w:lineRule="auto"/>
        <w:rPr>
          <w:rFonts w:ascii="宋体" w:hAnsi="宋体"/>
          <w:sz w:val="21"/>
          <w:szCs w:val="21"/>
        </w:rPr>
      </w:pPr>
      <w:r>
        <w:rPr>
          <w:rFonts w:hint="eastAsia" w:ascii="宋体" w:hAnsi="宋体"/>
          <w:sz w:val="21"/>
          <w:szCs w:val="21"/>
        </w:rPr>
        <w:t>（一）协议书</w:t>
      </w:r>
    </w:p>
    <w:p>
      <w:pPr>
        <w:tabs>
          <w:tab w:val="left" w:pos="0"/>
        </w:tabs>
        <w:spacing w:line="360" w:lineRule="auto"/>
        <w:rPr>
          <w:rFonts w:ascii="宋体" w:hAnsi="宋体"/>
          <w:sz w:val="21"/>
          <w:szCs w:val="21"/>
        </w:rPr>
      </w:pPr>
      <w:r>
        <w:rPr>
          <w:rFonts w:hint="eastAsia" w:ascii="宋体" w:hAnsi="宋体"/>
          <w:sz w:val="21"/>
          <w:szCs w:val="21"/>
        </w:rPr>
        <w:t>（二）通用条款</w:t>
      </w:r>
    </w:p>
    <w:p>
      <w:pPr>
        <w:spacing w:after="312" w:afterLines="100" w:line="360" w:lineRule="auto"/>
        <w:rPr>
          <w:rFonts w:ascii="宋体" w:hAnsi="宋体"/>
          <w:sz w:val="21"/>
          <w:szCs w:val="21"/>
        </w:rPr>
      </w:pPr>
      <w:r>
        <w:rPr>
          <w:rFonts w:hint="eastAsia" w:ascii="宋体" w:hAnsi="宋体"/>
          <w:sz w:val="21"/>
          <w:szCs w:val="21"/>
        </w:rPr>
        <w:t>（三）专用条款</w:t>
      </w:r>
    </w:p>
    <w:p>
      <w:pPr>
        <w:snapToGrid w:val="0"/>
        <w:spacing w:line="360" w:lineRule="auto"/>
        <w:rPr>
          <w:rFonts w:ascii="宋体" w:hAnsi="宋体"/>
          <w:sz w:val="21"/>
          <w:szCs w:val="21"/>
        </w:rPr>
      </w:pPr>
      <w:r>
        <w:rPr>
          <w:rFonts w:hint="eastAsia" w:ascii="宋体" w:hAnsi="宋体"/>
          <w:sz w:val="21"/>
          <w:szCs w:val="21"/>
        </w:rPr>
        <w:t>合同附件1：承包人承揽工程项目一览表</w:t>
      </w:r>
    </w:p>
    <w:p>
      <w:pPr>
        <w:snapToGrid w:val="0"/>
        <w:spacing w:line="360" w:lineRule="auto"/>
        <w:rPr>
          <w:rFonts w:ascii="宋体" w:hAnsi="宋体"/>
          <w:sz w:val="21"/>
          <w:szCs w:val="21"/>
        </w:rPr>
      </w:pPr>
      <w:r>
        <w:rPr>
          <w:rFonts w:hint="eastAsia" w:ascii="宋体" w:hAnsi="宋体"/>
          <w:sz w:val="21"/>
          <w:szCs w:val="21"/>
        </w:rPr>
        <w:t>合同附件2：发包人供应材料一览表</w:t>
      </w:r>
    </w:p>
    <w:p>
      <w:pPr>
        <w:snapToGrid w:val="0"/>
        <w:spacing w:line="360" w:lineRule="auto"/>
        <w:rPr>
          <w:rFonts w:ascii="宋体" w:hAnsi="宋体"/>
          <w:sz w:val="21"/>
          <w:szCs w:val="21"/>
        </w:rPr>
      </w:pPr>
      <w:r>
        <w:rPr>
          <w:rFonts w:hint="eastAsia" w:ascii="宋体" w:hAnsi="宋体"/>
          <w:sz w:val="21"/>
          <w:szCs w:val="21"/>
        </w:rPr>
        <w:t>合同附件3：工程质量保修书</w:t>
      </w:r>
    </w:p>
    <w:p>
      <w:pPr>
        <w:snapToGrid w:val="0"/>
        <w:rPr>
          <w:rFonts w:ascii="宋体" w:hAnsi="宋体"/>
          <w:b/>
          <w:sz w:val="32"/>
          <w:szCs w:val="32"/>
        </w:rPr>
      </w:pPr>
      <w:r>
        <w:rPr>
          <w:rFonts w:hint="eastAsia" w:ascii="宋体" w:hAnsi="宋体"/>
          <w:b/>
          <w:sz w:val="32"/>
          <w:szCs w:val="32"/>
        </w:rPr>
        <w:t>合同附件1：</w:t>
      </w:r>
    </w:p>
    <w:p>
      <w:pPr>
        <w:snapToGrid w:val="0"/>
        <w:rPr>
          <w:rFonts w:ascii="宋体" w:hAnsi="宋体"/>
        </w:rPr>
      </w:pPr>
    </w:p>
    <w:p>
      <w:pPr>
        <w:snapToGrid w:val="0"/>
        <w:jc w:val="center"/>
        <w:rPr>
          <w:rFonts w:ascii="宋体" w:hAnsi="宋体"/>
          <w:b/>
          <w:sz w:val="24"/>
        </w:rPr>
      </w:pPr>
      <w:r>
        <w:rPr>
          <w:rFonts w:hint="eastAsia" w:ascii="宋体" w:hAnsi="宋体"/>
          <w:b/>
          <w:sz w:val="24"/>
        </w:rPr>
        <w:t>承包人承揽工程项目一览表</w:t>
      </w:r>
    </w:p>
    <w:p>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pPr>
              <w:snapToGrid w:val="0"/>
              <w:spacing w:before="60" w:after="60"/>
              <w:jc w:val="center"/>
              <w:rPr>
                <w:rFonts w:ascii="宋体" w:hAnsi="宋体"/>
              </w:rPr>
            </w:pPr>
            <w:r>
              <w:rPr>
                <w:rFonts w:hint="eastAsia" w:ascii="宋体" w:hAnsi="宋体"/>
              </w:rPr>
              <w:t>单位工程</w:t>
            </w:r>
          </w:p>
          <w:p>
            <w:pPr>
              <w:snapToGrid w:val="0"/>
              <w:spacing w:before="60" w:after="60"/>
              <w:jc w:val="center"/>
              <w:rPr>
                <w:rFonts w:ascii="宋体" w:hAnsi="宋体"/>
              </w:rPr>
            </w:pPr>
            <w:r>
              <w:rPr>
                <w:rFonts w:hint="eastAsia" w:ascii="宋体" w:hAnsi="宋体"/>
              </w:rPr>
              <w:t>名    称</w:t>
            </w:r>
          </w:p>
        </w:tc>
        <w:tc>
          <w:tcPr>
            <w:tcW w:w="840" w:type="dxa"/>
            <w:vAlign w:val="center"/>
          </w:tcPr>
          <w:p>
            <w:pPr>
              <w:snapToGrid w:val="0"/>
              <w:spacing w:before="60" w:after="60"/>
              <w:jc w:val="center"/>
              <w:rPr>
                <w:rFonts w:ascii="宋体" w:hAnsi="宋体"/>
              </w:rPr>
            </w:pPr>
            <w:r>
              <w:rPr>
                <w:rFonts w:hint="eastAsia" w:ascii="宋体" w:hAnsi="宋体"/>
              </w:rPr>
              <w:t>建筑</w:t>
            </w:r>
          </w:p>
          <w:p>
            <w:pPr>
              <w:snapToGrid w:val="0"/>
              <w:spacing w:before="60" w:after="60"/>
              <w:jc w:val="center"/>
              <w:rPr>
                <w:rFonts w:ascii="宋体" w:hAnsi="宋体"/>
              </w:rPr>
            </w:pPr>
            <w:r>
              <w:rPr>
                <w:rFonts w:hint="eastAsia" w:ascii="宋体" w:hAnsi="宋体"/>
              </w:rPr>
              <w:t>规模</w:t>
            </w:r>
          </w:p>
        </w:tc>
        <w:tc>
          <w:tcPr>
            <w:tcW w:w="1080" w:type="dxa"/>
            <w:vAlign w:val="center"/>
          </w:tcPr>
          <w:p>
            <w:pPr>
              <w:snapToGrid w:val="0"/>
              <w:spacing w:before="60" w:after="60"/>
              <w:jc w:val="center"/>
              <w:rPr>
                <w:rFonts w:ascii="宋体" w:hAnsi="宋体"/>
              </w:rPr>
            </w:pPr>
            <w:r>
              <w:rPr>
                <w:rFonts w:hint="eastAsia" w:ascii="宋体" w:hAnsi="宋体"/>
              </w:rPr>
              <w:t>建筑</w:t>
            </w:r>
          </w:p>
          <w:p>
            <w:pPr>
              <w:snapToGrid w:val="0"/>
              <w:spacing w:before="60" w:after="60"/>
              <w:jc w:val="center"/>
              <w:rPr>
                <w:rFonts w:ascii="宋体" w:hAnsi="宋体"/>
              </w:rPr>
            </w:pPr>
            <w:r>
              <w:rPr>
                <w:rFonts w:hint="eastAsia" w:ascii="宋体" w:hAnsi="宋体"/>
              </w:rPr>
              <w:t>面积</w:t>
            </w:r>
          </w:p>
          <w:p>
            <w:pPr>
              <w:snapToGrid w:val="0"/>
              <w:spacing w:before="60" w:after="60"/>
              <w:jc w:val="center"/>
              <w:rPr>
                <w:rFonts w:ascii="宋体" w:hAnsi="宋体"/>
                <w:spacing w:val="-26"/>
              </w:rPr>
            </w:pPr>
            <w:r>
              <w:rPr>
                <w:rFonts w:hint="eastAsia" w:ascii="宋体" w:hAnsi="宋体"/>
                <w:spacing w:val="-26"/>
              </w:rPr>
              <w:t>（平方米）</w:t>
            </w:r>
          </w:p>
        </w:tc>
        <w:tc>
          <w:tcPr>
            <w:tcW w:w="720" w:type="dxa"/>
            <w:vAlign w:val="center"/>
          </w:tcPr>
          <w:p>
            <w:pPr>
              <w:snapToGrid w:val="0"/>
              <w:spacing w:before="60" w:after="60"/>
              <w:jc w:val="center"/>
              <w:rPr>
                <w:rFonts w:ascii="宋体" w:hAnsi="宋体"/>
              </w:rPr>
            </w:pPr>
            <w:r>
              <w:rPr>
                <w:rFonts w:hint="eastAsia" w:ascii="宋体" w:hAnsi="宋体"/>
              </w:rPr>
              <w:t>结</w:t>
            </w:r>
          </w:p>
          <w:p>
            <w:pPr>
              <w:snapToGrid w:val="0"/>
              <w:spacing w:before="60" w:after="60"/>
              <w:jc w:val="center"/>
              <w:rPr>
                <w:rFonts w:ascii="宋体" w:hAnsi="宋体"/>
              </w:rPr>
            </w:pPr>
            <w:r>
              <w:rPr>
                <w:rFonts w:hint="eastAsia" w:ascii="宋体" w:hAnsi="宋体"/>
              </w:rPr>
              <w:t>构</w:t>
            </w:r>
          </w:p>
        </w:tc>
        <w:tc>
          <w:tcPr>
            <w:tcW w:w="640" w:type="dxa"/>
            <w:vAlign w:val="center"/>
          </w:tcPr>
          <w:p>
            <w:pPr>
              <w:snapToGrid w:val="0"/>
              <w:spacing w:before="60" w:after="60"/>
              <w:jc w:val="center"/>
              <w:rPr>
                <w:rFonts w:ascii="宋体" w:hAnsi="宋体"/>
              </w:rPr>
            </w:pPr>
            <w:r>
              <w:rPr>
                <w:rFonts w:hint="eastAsia" w:ascii="宋体" w:hAnsi="宋体"/>
              </w:rPr>
              <w:t>层</w:t>
            </w:r>
          </w:p>
          <w:p>
            <w:pPr>
              <w:snapToGrid w:val="0"/>
              <w:spacing w:before="60" w:after="60"/>
              <w:jc w:val="center"/>
              <w:rPr>
                <w:rFonts w:ascii="宋体" w:hAnsi="宋体"/>
              </w:rPr>
            </w:pPr>
            <w:r>
              <w:rPr>
                <w:rFonts w:hint="eastAsia" w:ascii="宋体" w:hAnsi="宋体"/>
              </w:rPr>
              <w:t>数</w:t>
            </w:r>
          </w:p>
        </w:tc>
        <w:tc>
          <w:tcPr>
            <w:tcW w:w="600" w:type="dxa"/>
            <w:vAlign w:val="center"/>
          </w:tcPr>
          <w:p>
            <w:pPr>
              <w:snapToGrid w:val="0"/>
              <w:spacing w:before="60" w:after="60"/>
              <w:jc w:val="center"/>
              <w:rPr>
                <w:rFonts w:ascii="宋体" w:hAnsi="宋体"/>
              </w:rPr>
            </w:pPr>
            <w:r>
              <w:rPr>
                <w:rFonts w:hint="eastAsia" w:ascii="宋体" w:hAnsi="宋体"/>
              </w:rPr>
              <w:t>跨度</w:t>
            </w:r>
          </w:p>
          <w:p>
            <w:pPr>
              <w:snapToGrid w:val="0"/>
              <w:spacing w:before="60" w:after="60"/>
              <w:jc w:val="center"/>
              <w:rPr>
                <w:rFonts w:ascii="宋体" w:hAnsi="宋体"/>
                <w:spacing w:val="-40"/>
              </w:rPr>
            </w:pPr>
            <w:r>
              <w:rPr>
                <w:rFonts w:hint="eastAsia" w:ascii="宋体" w:hAnsi="宋体"/>
                <w:spacing w:val="-40"/>
              </w:rPr>
              <w:t>（米）</w:t>
            </w:r>
          </w:p>
        </w:tc>
        <w:tc>
          <w:tcPr>
            <w:tcW w:w="640" w:type="dxa"/>
            <w:vAlign w:val="center"/>
          </w:tcPr>
          <w:p>
            <w:pPr>
              <w:snapToGrid w:val="0"/>
              <w:spacing w:before="60" w:after="60"/>
              <w:jc w:val="center"/>
              <w:rPr>
                <w:rFonts w:ascii="宋体" w:hAnsi="宋体"/>
              </w:rPr>
            </w:pPr>
            <w:r>
              <w:rPr>
                <w:rFonts w:hint="eastAsia" w:ascii="宋体" w:hAnsi="宋体"/>
              </w:rPr>
              <w:t>设备安装内容</w:t>
            </w:r>
          </w:p>
        </w:tc>
        <w:tc>
          <w:tcPr>
            <w:tcW w:w="1540" w:type="dxa"/>
            <w:vAlign w:val="center"/>
          </w:tcPr>
          <w:p>
            <w:pPr>
              <w:snapToGrid w:val="0"/>
              <w:jc w:val="center"/>
              <w:rPr>
                <w:rFonts w:ascii="宋体" w:hAnsi="宋体"/>
              </w:rPr>
            </w:pPr>
            <w:r>
              <w:rPr>
                <w:rFonts w:hint="eastAsia" w:ascii="宋体" w:hAnsi="宋体"/>
              </w:rPr>
              <w:t>工程造价</w:t>
            </w:r>
            <w:r>
              <w:rPr>
                <w:rFonts w:hint="eastAsia" w:ascii="宋体" w:hAnsi="宋体"/>
                <w:spacing w:val="-40"/>
              </w:rPr>
              <w:t>（元）</w:t>
            </w:r>
          </w:p>
        </w:tc>
        <w:tc>
          <w:tcPr>
            <w:tcW w:w="1192" w:type="dxa"/>
            <w:vAlign w:val="center"/>
          </w:tcPr>
          <w:p>
            <w:pPr>
              <w:snapToGrid w:val="0"/>
              <w:spacing w:before="60" w:after="60"/>
              <w:jc w:val="center"/>
              <w:rPr>
                <w:rFonts w:ascii="宋体" w:hAnsi="宋体"/>
              </w:rPr>
            </w:pPr>
            <w:r>
              <w:rPr>
                <w:rFonts w:hint="eastAsia" w:ascii="宋体" w:hAnsi="宋体"/>
              </w:rPr>
              <w:t>开工</w:t>
            </w:r>
          </w:p>
          <w:p>
            <w:pPr>
              <w:snapToGrid w:val="0"/>
              <w:spacing w:before="60" w:after="60"/>
              <w:jc w:val="center"/>
              <w:rPr>
                <w:rFonts w:ascii="宋体" w:hAnsi="宋体"/>
              </w:rPr>
            </w:pPr>
            <w:r>
              <w:rPr>
                <w:rFonts w:hint="eastAsia" w:ascii="宋体" w:hAnsi="宋体"/>
              </w:rPr>
              <w:t>日期</w:t>
            </w:r>
          </w:p>
        </w:tc>
        <w:tc>
          <w:tcPr>
            <w:tcW w:w="1316" w:type="dxa"/>
            <w:vAlign w:val="center"/>
          </w:tcPr>
          <w:p>
            <w:pPr>
              <w:snapToGrid w:val="0"/>
              <w:spacing w:before="60" w:after="60"/>
              <w:jc w:val="center"/>
              <w:rPr>
                <w:rFonts w:ascii="宋体" w:hAnsi="宋体"/>
              </w:rPr>
            </w:pPr>
            <w:r>
              <w:rPr>
                <w:rFonts w:hint="eastAsia" w:ascii="宋体" w:hAnsi="宋体"/>
              </w:rPr>
              <w:t>竣工</w:t>
            </w:r>
          </w:p>
          <w:p>
            <w:pPr>
              <w:snapToGrid w:val="0"/>
              <w:spacing w:before="60" w:after="60"/>
              <w:jc w:val="center"/>
              <w:rPr>
                <w:rFonts w:ascii="宋体" w:hAnsi="宋体"/>
              </w:rPr>
            </w:pPr>
            <w:r>
              <w:rPr>
                <w:rFonts w:hint="eastAsia" w:ascii="宋体" w:hAnsi="宋体"/>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pPr>
              <w:snapToGrid w:val="0"/>
              <w:spacing w:before="60" w:after="60"/>
              <w:jc w:val="center"/>
              <w:rPr>
                <w:rFonts w:ascii="宋体" w:hAnsi="宋体"/>
                <w:i/>
              </w:rPr>
            </w:pPr>
            <w:r>
              <w:rPr>
                <w:rFonts w:hint="eastAsia" w:ascii="宋体" w:hAnsi="宋体"/>
                <w:i/>
              </w:rPr>
              <w:t xml:space="preserve">  </w:t>
            </w:r>
          </w:p>
        </w:tc>
        <w:tc>
          <w:tcPr>
            <w:tcW w:w="840" w:type="dxa"/>
            <w:vAlign w:val="center"/>
          </w:tcPr>
          <w:p>
            <w:pPr>
              <w:snapToGrid w:val="0"/>
              <w:spacing w:before="120" w:after="120"/>
              <w:jc w:val="center"/>
              <w:rPr>
                <w:rFonts w:ascii="宋体" w:hAnsi="宋体"/>
              </w:rPr>
            </w:pPr>
          </w:p>
        </w:tc>
        <w:tc>
          <w:tcPr>
            <w:tcW w:w="1080" w:type="dxa"/>
          </w:tcPr>
          <w:p>
            <w:pPr>
              <w:snapToGrid w:val="0"/>
              <w:spacing w:before="240" w:after="240"/>
              <w:jc w:val="center"/>
              <w:rPr>
                <w:rFonts w:ascii="宋体" w:hAnsi="宋体"/>
              </w:rPr>
            </w:pPr>
          </w:p>
        </w:tc>
        <w:tc>
          <w:tcPr>
            <w:tcW w:w="720" w:type="dxa"/>
          </w:tcPr>
          <w:p>
            <w:pPr>
              <w:snapToGrid w:val="0"/>
              <w:spacing w:before="240" w:after="240"/>
              <w:jc w:val="center"/>
              <w:rPr>
                <w:rFonts w:ascii="宋体" w:hAnsi="宋体"/>
              </w:rPr>
            </w:pPr>
          </w:p>
        </w:tc>
        <w:tc>
          <w:tcPr>
            <w:tcW w:w="640" w:type="dxa"/>
          </w:tcPr>
          <w:p>
            <w:pPr>
              <w:snapToGrid w:val="0"/>
              <w:spacing w:before="240" w:after="240"/>
              <w:jc w:val="center"/>
              <w:rPr>
                <w:rFonts w:ascii="宋体" w:hAnsi="宋体"/>
              </w:rPr>
            </w:pPr>
          </w:p>
        </w:tc>
        <w:tc>
          <w:tcPr>
            <w:tcW w:w="600" w:type="dxa"/>
          </w:tcPr>
          <w:p>
            <w:pPr>
              <w:snapToGrid w:val="0"/>
              <w:spacing w:before="240" w:after="240"/>
              <w:jc w:val="center"/>
              <w:rPr>
                <w:rFonts w:ascii="宋体" w:hAnsi="宋体"/>
              </w:rPr>
            </w:pPr>
          </w:p>
        </w:tc>
        <w:tc>
          <w:tcPr>
            <w:tcW w:w="640" w:type="dxa"/>
          </w:tcPr>
          <w:p>
            <w:pPr>
              <w:snapToGrid w:val="0"/>
              <w:spacing w:before="240" w:after="240"/>
              <w:jc w:val="center"/>
              <w:rPr>
                <w:rFonts w:ascii="宋体" w:hAnsi="宋体"/>
              </w:rPr>
            </w:pPr>
          </w:p>
        </w:tc>
        <w:tc>
          <w:tcPr>
            <w:tcW w:w="1540" w:type="dxa"/>
            <w:vAlign w:val="center"/>
          </w:tcPr>
          <w:p>
            <w:pPr>
              <w:snapToGrid w:val="0"/>
              <w:spacing w:before="240" w:after="240"/>
              <w:jc w:val="center"/>
              <w:rPr>
                <w:rFonts w:ascii="宋体" w:hAnsi="宋体"/>
                <w:spacing w:val="-20"/>
              </w:rPr>
            </w:pPr>
          </w:p>
        </w:tc>
        <w:tc>
          <w:tcPr>
            <w:tcW w:w="1192" w:type="dxa"/>
          </w:tcPr>
          <w:p>
            <w:pPr>
              <w:snapToGrid w:val="0"/>
              <w:spacing w:before="240" w:after="240"/>
              <w:rPr>
                <w:rFonts w:ascii="宋体" w:hAnsi="宋体"/>
                <w:spacing w:val="-12"/>
              </w:rPr>
            </w:pPr>
          </w:p>
        </w:tc>
        <w:tc>
          <w:tcPr>
            <w:tcW w:w="1316" w:type="dxa"/>
          </w:tcPr>
          <w:p>
            <w:pPr>
              <w:snapToGrid w:val="0"/>
              <w:spacing w:before="240" w:after="240"/>
              <w:rPr>
                <w:rFonts w:ascii="宋体" w:hAnsi="宋体"/>
                <w:spacing w:val="-12"/>
              </w:rPr>
            </w:pPr>
          </w:p>
        </w:tc>
      </w:tr>
    </w:tbl>
    <w:p>
      <w:pPr>
        <w:snapToGrid w:val="0"/>
        <w:rPr>
          <w:rFonts w:ascii="宋体" w:hAnsi="宋体"/>
          <w:sz w:val="32"/>
          <w:szCs w:val="32"/>
        </w:rPr>
      </w:pPr>
      <w:r>
        <w:rPr>
          <w:rFonts w:hint="eastAsia" w:ascii="宋体" w:hAnsi="宋体"/>
          <w:b/>
          <w:sz w:val="32"/>
          <w:szCs w:val="32"/>
        </w:rPr>
        <w:t>合同附件2</w:t>
      </w:r>
      <w:r>
        <w:rPr>
          <w:rFonts w:hint="eastAsia" w:ascii="宋体" w:hAnsi="宋体"/>
          <w:sz w:val="32"/>
          <w:szCs w:val="32"/>
        </w:rPr>
        <w:t>：</w:t>
      </w:r>
    </w:p>
    <w:p>
      <w:pPr>
        <w:snapToGrid w:val="0"/>
        <w:rPr>
          <w:rFonts w:ascii="宋体" w:hAnsi="宋体"/>
        </w:rPr>
      </w:pPr>
    </w:p>
    <w:p>
      <w:pPr>
        <w:snapToGrid w:val="0"/>
        <w:jc w:val="center"/>
        <w:rPr>
          <w:rFonts w:ascii="宋体" w:hAnsi="宋体"/>
          <w:b/>
          <w:sz w:val="24"/>
        </w:rPr>
      </w:pPr>
      <w:r>
        <w:rPr>
          <w:rFonts w:hint="eastAsia" w:ascii="宋体" w:hAnsi="宋体"/>
          <w:b/>
          <w:sz w:val="24"/>
        </w:rPr>
        <w:t>发包人供应材料设备一览表</w:t>
      </w:r>
    </w:p>
    <w:p>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pPr>
              <w:snapToGrid w:val="0"/>
              <w:spacing w:before="60" w:after="60"/>
              <w:jc w:val="center"/>
              <w:rPr>
                <w:rFonts w:ascii="宋体" w:hAnsi="宋体"/>
              </w:rPr>
            </w:pPr>
            <w:r>
              <w:rPr>
                <w:rFonts w:hint="eastAsia" w:ascii="宋体" w:hAnsi="宋体"/>
              </w:rPr>
              <w:t>序</w:t>
            </w:r>
          </w:p>
          <w:p>
            <w:pPr>
              <w:snapToGrid w:val="0"/>
              <w:spacing w:before="60" w:after="60"/>
              <w:jc w:val="center"/>
              <w:rPr>
                <w:rFonts w:ascii="宋体" w:hAnsi="宋体"/>
              </w:rPr>
            </w:pPr>
            <w:r>
              <w:rPr>
                <w:rFonts w:hint="eastAsia" w:ascii="宋体" w:hAnsi="宋体"/>
              </w:rPr>
              <w:t>号</w:t>
            </w:r>
          </w:p>
        </w:tc>
        <w:tc>
          <w:tcPr>
            <w:tcW w:w="1053" w:type="dxa"/>
            <w:vAlign w:val="center"/>
          </w:tcPr>
          <w:p>
            <w:pPr>
              <w:snapToGrid w:val="0"/>
              <w:spacing w:before="60" w:after="60"/>
              <w:jc w:val="center"/>
              <w:rPr>
                <w:rFonts w:ascii="宋体" w:hAnsi="宋体"/>
              </w:rPr>
            </w:pPr>
            <w:r>
              <w:rPr>
                <w:rFonts w:hint="eastAsia" w:ascii="宋体" w:hAnsi="宋体"/>
              </w:rPr>
              <w:t>材料设备</w:t>
            </w:r>
          </w:p>
          <w:p>
            <w:pPr>
              <w:snapToGrid w:val="0"/>
              <w:spacing w:before="60" w:after="60"/>
              <w:jc w:val="center"/>
              <w:rPr>
                <w:rFonts w:ascii="宋体" w:hAnsi="宋体"/>
              </w:rPr>
            </w:pPr>
            <w:r>
              <w:rPr>
                <w:rFonts w:hint="eastAsia" w:ascii="宋体" w:hAnsi="宋体"/>
              </w:rPr>
              <w:t>品    种</w:t>
            </w:r>
          </w:p>
        </w:tc>
        <w:tc>
          <w:tcPr>
            <w:tcW w:w="1053" w:type="dxa"/>
            <w:vAlign w:val="center"/>
          </w:tcPr>
          <w:p>
            <w:pPr>
              <w:snapToGrid w:val="0"/>
              <w:spacing w:before="60" w:after="60"/>
              <w:jc w:val="center"/>
              <w:rPr>
                <w:rFonts w:ascii="宋体" w:hAnsi="宋体"/>
              </w:rPr>
            </w:pPr>
            <w:r>
              <w:rPr>
                <w:rFonts w:hint="eastAsia" w:ascii="宋体" w:hAnsi="宋体"/>
              </w:rPr>
              <w:t>规格</w:t>
            </w:r>
          </w:p>
          <w:p>
            <w:pPr>
              <w:snapToGrid w:val="0"/>
              <w:spacing w:before="60" w:after="60"/>
              <w:jc w:val="center"/>
              <w:rPr>
                <w:rFonts w:ascii="宋体" w:hAnsi="宋体"/>
              </w:rPr>
            </w:pPr>
            <w:r>
              <w:rPr>
                <w:rFonts w:hint="eastAsia" w:ascii="宋体" w:hAnsi="宋体"/>
              </w:rPr>
              <w:t>型号</w:t>
            </w:r>
          </w:p>
        </w:tc>
        <w:tc>
          <w:tcPr>
            <w:tcW w:w="1054" w:type="dxa"/>
            <w:vAlign w:val="center"/>
          </w:tcPr>
          <w:p>
            <w:pPr>
              <w:snapToGrid w:val="0"/>
              <w:spacing w:before="60" w:after="60"/>
              <w:jc w:val="center"/>
              <w:rPr>
                <w:rFonts w:ascii="宋体" w:hAnsi="宋体"/>
              </w:rPr>
            </w:pPr>
            <w:r>
              <w:rPr>
                <w:rFonts w:hint="eastAsia" w:ascii="宋体" w:hAnsi="宋体"/>
              </w:rPr>
              <w:t>单</w:t>
            </w:r>
          </w:p>
          <w:p>
            <w:pPr>
              <w:snapToGrid w:val="0"/>
              <w:spacing w:before="60" w:after="60"/>
              <w:jc w:val="center"/>
              <w:rPr>
                <w:rFonts w:ascii="宋体" w:hAnsi="宋体"/>
              </w:rPr>
            </w:pPr>
            <w:r>
              <w:rPr>
                <w:rFonts w:hint="eastAsia" w:ascii="宋体" w:hAnsi="宋体"/>
              </w:rPr>
              <w:t>位</w:t>
            </w:r>
          </w:p>
        </w:tc>
        <w:tc>
          <w:tcPr>
            <w:tcW w:w="1053" w:type="dxa"/>
            <w:vAlign w:val="center"/>
          </w:tcPr>
          <w:p>
            <w:pPr>
              <w:snapToGrid w:val="0"/>
              <w:spacing w:before="60" w:after="60"/>
              <w:jc w:val="center"/>
              <w:rPr>
                <w:rFonts w:ascii="宋体" w:hAnsi="宋体"/>
              </w:rPr>
            </w:pPr>
            <w:r>
              <w:rPr>
                <w:rFonts w:hint="eastAsia" w:ascii="宋体" w:hAnsi="宋体"/>
              </w:rPr>
              <w:t>数</w:t>
            </w:r>
          </w:p>
          <w:p>
            <w:pPr>
              <w:snapToGrid w:val="0"/>
              <w:spacing w:before="60" w:after="60"/>
              <w:jc w:val="center"/>
              <w:rPr>
                <w:rFonts w:ascii="宋体" w:hAnsi="宋体"/>
              </w:rPr>
            </w:pPr>
            <w:r>
              <w:rPr>
                <w:rFonts w:hint="eastAsia" w:ascii="宋体" w:hAnsi="宋体"/>
              </w:rPr>
              <w:t>量</w:t>
            </w:r>
          </w:p>
        </w:tc>
        <w:tc>
          <w:tcPr>
            <w:tcW w:w="1053" w:type="dxa"/>
            <w:vAlign w:val="center"/>
          </w:tcPr>
          <w:p>
            <w:pPr>
              <w:snapToGrid w:val="0"/>
              <w:spacing w:before="60" w:after="60"/>
              <w:jc w:val="center"/>
              <w:rPr>
                <w:rFonts w:ascii="宋体" w:hAnsi="宋体"/>
              </w:rPr>
            </w:pPr>
            <w:r>
              <w:rPr>
                <w:rFonts w:hint="eastAsia" w:ascii="宋体" w:hAnsi="宋体"/>
              </w:rPr>
              <w:t>单</w:t>
            </w:r>
          </w:p>
          <w:p>
            <w:pPr>
              <w:snapToGrid w:val="0"/>
              <w:spacing w:before="60" w:after="60"/>
              <w:jc w:val="center"/>
              <w:rPr>
                <w:rFonts w:ascii="宋体" w:hAnsi="宋体"/>
              </w:rPr>
            </w:pPr>
            <w:r>
              <w:rPr>
                <w:rFonts w:hint="eastAsia" w:ascii="宋体" w:hAnsi="宋体"/>
              </w:rPr>
              <w:t>价</w:t>
            </w:r>
          </w:p>
        </w:tc>
        <w:tc>
          <w:tcPr>
            <w:tcW w:w="1054" w:type="dxa"/>
            <w:vAlign w:val="center"/>
          </w:tcPr>
          <w:p>
            <w:pPr>
              <w:snapToGrid w:val="0"/>
              <w:spacing w:before="60" w:after="60"/>
              <w:jc w:val="center"/>
              <w:rPr>
                <w:rFonts w:ascii="宋体" w:hAnsi="宋体"/>
              </w:rPr>
            </w:pPr>
            <w:r>
              <w:rPr>
                <w:rFonts w:hint="eastAsia" w:ascii="宋体" w:hAnsi="宋体"/>
              </w:rPr>
              <w:t>质量</w:t>
            </w:r>
          </w:p>
          <w:p>
            <w:pPr>
              <w:snapToGrid w:val="0"/>
              <w:spacing w:before="60" w:after="60"/>
              <w:jc w:val="center"/>
              <w:rPr>
                <w:rFonts w:ascii="宋体" w:hAnsi="宋体"/>
              </w:rPr>
            </w:pPr>
            <w:r>
              <w:rPr>
                <w:rFonts w:hint="eastAsia" w:ascii="宋体" w:hAnsi="宋体"/>
              </w:rPr>
              <w:t>等级</w:t>
            </w:r>
          </w:p>
        </w:tc>
        <w:tc>
          <w:tcPr>
            <w:tcW w:w="1053" w:type="dxa"/>
            <w:vAlign w:val="center"/>
          </w:tcPr>
          <w:p>
            <w:pPr>
              <w:snapToGrid w:val="0"/>
              <w:spacing w:before="60" w:after="60"/>
              <w:jc w:val="center"/>
              <w:rPr>
                <w:rFonts w:ascii="宋体" w:hAnsi="宋体"/>
              </w:rPr>
            </w:pPr>
            <w:r>
              <w:rPr>
                <w:rFonts w:hint="eastAsia" w:ascii="宋体" w:hAnsi="宋体"/>
              </w:rPr>
              <w:t>供应</w:t>
            </w:r>
          </w:p>
          <w:p>
            <w:pPr>
              <w:snapToGrid w:val="0"/>
              <w:spacing w:before="60" w:after="60"/>
              <w:jc w:val="center"/>
              <w:rPr>
                <w:rFonts w:ascii="宋体" w:hAnsi="宋体"/>
              </w:rPr>
            </w:pPr>
            <w:r>
              <w:rPr>
                <w:rFonts w:hint="eastAsia" w:ascii="宋体" w:hAnsi="宋体"/>
              </w:rPr>
              <w:t>时间</w:t>
            </w:r>
          </w:p>
        </w:tc>
        <w:tc>
          <w:tcPr>
            <w:tcW w:w="1053" w:type="dxa"/>
            <w:vAlign w:val="center"/>
          </w:tcPr>
          <w:p>
            <w:pPr>
              <w:snapToGrid w:val="0"/>
              <w:spacing w:before="60" w:after="60"/>
              <w:jc w:val="center"/>
              <w:rPr>
                <w:rFonts w:ascii="宋体" w:hAnsi="宋体"/>
              </w:rPr>
            </w:pPr>
            <w:r>
              <w:rPr>
                <w:rFonts w:hint="eastAsia" w:ascii="宋体" w:hAnsi="宋体"/>
              </w:rPr>
              <w:t>送达</w:t>
            </w:r>
          </w:p>
          <w:p>
            <w:pPr>
              <w:snapToGrid w:val="0"/>
              <w:spacing w:before="60" w:after="60"/>
              <w:jc w:val="center"/>
              <w:rPr>
                <w:rFonts w:ascii="宋体" w:hAnsi="宋体"/>
              </w:rPr>
            </w:pPr>
            <w:r>
              <w:rPr>
                <w:rFonts w:hint="eastAsia" w:ascii="宋体" w:hAnsi="宋体"/>
              </w:rPr>
              <w:t>地点</w:t>
            </w:r>
          </w:p>
        </w:tc>
        <w:tc>
          <w:tcPr>
            <w:tcW w:w="1054" w:type="dxa"/>
            <w:vAlign w:val="center"/>
          </w:tcPr>
          <w:p>
            <w:pPr>
              <w:snapToGrid w:val="0"/>
              <w:spacing w:before="60" w:after="60"/>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pPr>
              <w:snapToGrid w:val="0"/>
              <w:rPr>
                <w:rFonts w:ascii="宋体" w:hAnsi="宋体"/>
              </w:rPr>
            </w:pPr>
          </w:p>
        </w:tc>
        <w:tc>
          <w:tcPr>
            <w:tcW w:w="1053" w:type="dxa"/>
          </w:tcPr>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tc>
        <w:tc>
          <w:tcPr>
            <w:tcW w:w="1053" w:type="dxa"/>
          </w:tcPr>
          <w:p>
            <w:pPr>
              <w:snapToGrid w:val="0"/>
              <w:rPr>
                <w:rFonts w:ascii="宋体" w:hAnsi="宋体"/>
              </w:rPr>
            </w:pPr>
          </w:p>
        </w:tc>
        <w:tc>
          <w:tcPr>
            <w:tcW w:w="1054" w:type="dxa"/>
          </w:tcPr>
          <w:p>
            <w:pPr>
              <w:snapToGrid w:val="0"/>
              <w:rPr>
                <w:rFonts w:ascii="宋体" w:hAnsi="宋体"/>
              </w:rPr>
            </w:pPr>
          </w:p>
        </w:tc>
        <w:tc>
          <w:tcPr>
            <w:tcW w:w="1053" w:type="dxa"/>
          </w:tcPr>
          <w:p>
            <w:pPr>
              <w:snapToGrid w:val="0"/>
              <w:rPr>
                <w:rFonts w:ascii="宋体" w:hAnsi="宋体"/>
              </w:rPr>
            </w:pPr>
          </w:p>
        </w:tc>
        <w:tc>
          <w:tcPr>
            <w:tcW w:w="1053" w:type="dxa"/>
          </w:tcPr>
          <w:p>
            <w:pPr>
              <w:snapToGrid w:val="0"/>
              <w:rPr>
                <w:rFonts w:ascii="宋体" w:hAnsi="宋体"/>
              </w:rPr>
            </w:pPr>
          </w:p>
        </w:tc>
        <w:tc>
          <w:tcPr>
            <w:tcW w:w="1054" w:type="dxa"/>
          </w:tcPr>
          <w:p>
            <w:pPr>
              <w:snapToGrid w:val="0"/>
              <w:rPr>
                <w:rFonts w:ascii="宋体" w:hAnsi="宋体"/>
              </w:rPr>
            </w:pPr>
          </w:p>
        </w:tc>
        <w:tc>
          <w:tcPr>
            <w:tcW w:w="1053" w:type="dxa"/>
          </w:tcPr>
          <w:p>
            <w:pPr>
              <w:snapToGrid w:val="0"/>
              <w:rPr>
                <w:rFonts w:ascii="宋体" w:hAnsi="宋体"/>
              </w:rPr>
            </w:pPr>
          </w:p>
        </w:tc>
        <w:tc>
          <w:tcPr>
            <w:tcW w:w="1053" w:type="dxa"/>
          </w:tcPr>
          <w:p>
            <w:pPr>
              <w:snapToGrid w:val="0"/>
              <w:rPr>
                <w:rFonts w:ascii="宋体" w:hAnsi="宋体"/>
              </w:rPr>
            </w:pPr>
          </w:p>
        </w:tc>
        <w:tc>
          <w:tcPr>
            <w:tcW w:w="1054" w:type="dxa"/>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4"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4"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4" w:type="dxa"/>
          </w:tcPr>
          <w:p>
            <w:pPr>
              <w:snapToGrid w:val="0"/>
              <w:spacing w:before="240" w:after="240"/>
              <w:rPr>
                <w:rFonts w:ascii="宋体" w:hAnsi="宋体"/>
              </w:rPr>
            </w:pPr>
          </w:p>
        </w:tc>
      </w:tr>
    </w:tbl>
    <w:p>
      <w:pPr>
        <w:snapToGrid w:val="0"/>
        <w:rPr>
          <w:rFonts w:ascii="宋体" w:hAnsi="宋体"/>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pPr>
        <w:snapToGrid w:val="0"/>
        <w:rPr>
          <w:rFonts w:ascii="宋体" w:hAnsi="宋体"/>
          <w:b/>
        </w:rPr>
      </w:pPr>
      <w:r>
        <w:rPr>
          <w:rFonts w:hint="eastAsia" w:ascii="宋体" w:hAnsi="宋体"/>
          <w:b/>
          <w:sz w:val="32"/>
          <w:szCs w:val="32"/>
        </w:rPr>
        <w:t>合同附件3：</w:t>
      </w:r>
    </w:p>
    <w:p>
      <w:pPr>
        <w:snapToGrid w:val="0"/>
        <w:jc w:val="center"/>
        <w:rPr>
          <w:rFonts w:ascii="宋体" w:hAnsi="宋体"/>
          <w:b/>
          <w:sz w:val="24"/>
        </w:rPr>
      </w:pPr>
      <w:r>
        <w:rPr>
          <w:rFonts w:hint="eastAsia" w:ascii="宋体" w:hAnsi="宋体"/>
          <w:b/>
          <w:sz w:val="24"/>
        </w:rPr>
        <w:t>工  程  质  量  保  修  书</w:t>
      </w:r>
    </w:p>
    <w:p>
      <w:pPr>
        <w:snapToGrid w:val="0"/>
        <w:rPr>
          <w:rFonts w:ascii="宋体" w:hAnsi="宋体"/>
        </w:rPr>
      </w:pPr>
    </w:p>
    <w:p>
      <w:pPr>
        <w:rPr>
          <w:rFonts w:ascii="宋体" w:hAnsi="宋体" w:cs="宋体"/>
          <w:sz w:val="21"/>
          <w:szCs w:val="21"/>
        </w:rPr>
      </w:pPr>
      <w:r>
        <w:rPr>
          <w:rFonts w:hint="eastAsia" w:ascii="宋体" w:hAnsi="宋体"/>
          <w:sz w:val="21"/>
          <w:szCs w:val="21"/>
        </w:rPr>
        <w:t>发包人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cs="宋体"/>
          <w:sz w:val="21"/>
          <w:szCs w:val="21"/>
          <w:u w:val="single"/>
          <w:lang w:eastAsia="zh-CN"/>
        </w:rPr>
        <w:t>常州市新北区孟河镇石桥村村民委员会</w:t>
      </w:r>
      <w:r>
        <w:rPr>
          <w:rFonts w:hint="eastAsia" w:ascii="宋体" w:hAnsi="宋体"/>
          <w:sz w:val="21"/>
          <w:szCs w:val="21"/>
          <w:u w:val="single"/>
        </w:rPr>
        <w:t xml:space="preserve">                                  </w:t>
      </w:r>
    </w:p>
    <w:p>
      <w:pPr>
        <w:snapToGrid w:val="0"/>
        <w:rPr>
          <w:rFonts w:ascii="宋体" w:hAnsi="宋体"/>
          <w:sz w:val="21"/>
          <w:szCs w:val="21"/>
          <w:u w:val="single"/>
        </w:rPr>
      </w:pPr>
      <w:r>
        <w:rPr>
          <w:rFonts w:hint="eastAsia" w:ascii="宋体" w:hAnsi="宋体"/>
          <w:sz w:val="21"/>
          <w:szCs w:val="21"/>
        </w:rPr>
        <w:t>承包人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           </w:t>
      </w:r>
    </w:p>
    <w:p>
      <w:pPr>
        <w:snapToGrid w:val="0"/>
        <w:ind w:firstLine="420" w:firstLineChars="200"/>
        <w:rPr>
          <w:rFonts w:ascii="宋体" w:hAnsi="宋体"/>
          <w:sz w:val="21"/>
          <w:szCs w:val="21"/>
        </w:rPr>
      </w:pPr>
      <w:r>
        <w:rPr>
          <w:rFonts w:hint="eastAsia" w:ascii="宋体" w:hAnsi="宋体"/>
          <w:sz w:val="21"/>
          <w:szCs w:val="21"/>
        </w:rPr>
        <w:t xml:space="preserve">为保证 </w:t>
      </w:r>
      <w:r>
        <w:rPr>
          <w:rFonts w:hint="eastAsia" w:ascii="宋体" w:hAnsi="宋体"/>
          <w:sz w:val="21"/>
          <w:szCs w:val="21"/>
          <w:u w:val="single"/>
        </w:rPr>
        <w:t xml:space="preserve">  </w:t>
      </w:r>
      <w:r>
        <w:rPr>
          <w:rFonts w:hint="eastAsia" w:ascii="宋体" w:hAnsi="宋体" w:cs="宋体"/>
          <w:sz w:val="21"/>
          <w:szCs w:val="21"/>
          <w:u w:val="single"/>
          <w:lang w:eastAsia="zh-CN"/>
        </w:rPr>
        <w:t>孟河镇石桥村路灯更换太阳能路灯工程</w:t>
      </w:r>
      <w:r>
        <w:rPr>
          <w:rFonts w:hint="eastAsia" w:ascii="宋体" w:hAnsi="宋体"/>
          <w:sz w:val="21"/>
          <w:szCs w:val="21"/>
          <w:u w:val="single"/>
        </w:rPr>
        <w:t>（工程名称）</w:t>
      </w:r>
      <w:r>
        <w:rPr>
          <w:rFonts w:hint="eastAsia" w:ascii="宋体" w:hAnsi="宋体"/>
          <w:sz w:val="21"/>
          <w:szCs w:val="21"/>
        </w:rPr>
        <w:t>在合理使用期限内正常使用，在合理使用期限内正常使用，发包人承包人协商一致签订工程质量保修书。承包人在质量保修期内按照有关管理规定及双方约定承担工程质量保修责任。</w:t>
      </w:r>
    </w:p>
    <w:p>
      <w:pPr>
        <w:snapToGrid w:val="0"/>
        <w:ind w:firstLine="420" w:firstLineChars="200"/>
        <w:rPr>
          <w:rFonts w:ascii="宋体" w:hAnsi="宋体"/>
          <w:sz w:val="21"/>
          <w:szCs w:val="21"/>
        </w:rPr>
      </w:pPr>
      <w:r>
        <w:rPr>
          <w:rFonts w:hint="eastAsia" w:ascii="宋体" w:hAnsi="宋体"/>
          <w:sz w:val="21"/>
          <w:szCs w:val="21"/>
        </w:rPr>
        <w:t>一、工程质量保修范围和内容</w:t>
      </w:r>
    </w:p>
    <w:p>
      <w:pPr>
        <w:snapToGrid w:val="0"/>
        <w:ind w:firstLine="420" w:firstLineChars="200"/>
        <w:rPr>
          <w:rFonts w:ascii="宋体" w:hAnsi="宋体"/>
          <w:sz w:val="21"/>
          <w:szCs w:val="21"/>
        </w:rPr>
      </w:pPr>
      <w:r>
        <w:rPr>
          <w:rFonts w:hint="eastAsia" w:ascii="宋体" w:hAnsi="宋体"/>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pPr>
        <w:snapToGrid w:val="0"/>
        <w:ind w:firstLine="420" w:firstLineChars="200"/>
        <w:rPr>
          <w:rFonts w:ascii="宋体" w:hAnsi="宋体"/>
          <w:sz w:val="21"/>
          <w:szCs w:val="21"/>
          <w:u w:val="single"/>
        </w:rPr>
      </w:pPr>
      <w:r>
        <w:rPr>
          <w:rFonts w:hint="eastAsia" w:ascii="宋体" w:hAnsi="宋体"/>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u w:val="single"/>
        </w:rPr>
        <w:t xml:space="preserve"> </w:t>
      </w:r>
    </w:p>
    <w:p>
      <w:pPr>
        <w:snapToGrid w:val="0"/>
        <w:ind w:firstLine="422" w:firstLineChars="200"/>
        <w:rPr>
          <w:rFonts w:ascii="宋体" w:hAnsi="宋体"/>
          <w:b/>
          <w:sz w:val="21"/>
          <w:szCs w:val="21"/>
        </w:rPr>
      </w:pPr>
      <w:r>
        <w:rPr>
          <w:rFonts w:hint="eastAsia" w:ascii="宋体" w:hAnsi="宋体"/>
          <w:b/>
          <w:sz w:val="21"/>
          <w:szCs w:val="21"/>
        </w:rPr>
        <w:t>二、质量保修期</w:t>
      </w:r>
    </w:p>
    <w:p>
      <w:pPr>
        <w:snapToGrid w:val="0"/>
        <w:ind w:firstLine="420" w:firstLineChars="200"/>
        <w:rPr>
          <w:rFonts w:ascii="宋体" w:hAnsi="宋体"/>
          <w:sz w:val="21"/>
          <w:szCs w:val="21"/>
        </w:rPr>
      </w:pPr>
      <w:r>
        <w:rPr>
          <w:rFonts w:hint="eastAsia" w:ascii="宋体" w:hAnsi="宋体"/>
          <w:sz w:val="21"/>
          <w:szCs w:val="21"/>
        </w:rPr>
        <w:t>质量保修期从工程实际竣工之日算起，分单项竣工验收的工程，按单项工程分别计算质量保修期。</w:t>
      </w:r>
    </w:p>
    <w:p>
      <w:pPr>
        <w:snapToGrid w:val="0"/>
        <w:ind w:firstLine="420" w:firstLineChars="200"/>
        <w:rPr>
          <w:rFonts w:ascii="宋体" w:hAnsi="宋体"/>
          <w:sz w:val="21"/>
          <w:szCs w:val="21"/>
        </w:rPr>
      </w:pPr>
      <w:r>
        <w:rPr>
          <w:rFonts w:hint="eastAsia" w:ascii="宋体" w:hAnsi="宋体"/>
          <w:sz w:val="21"/>
          <w:szCs w:val="21"/>
        </w:rPr>
        <w:t>双方根据国家有关规定，结合具体工程约定质量保修期如下：</w:t>
      </w:r>
    </w:p>
    <w:p>
      <w:pPr>
        <w:ind w:firstLine="420" w:firstLineChars="200"/>
        <w:rPr>
          <w:rFonts w:ascii="宋体" w:hAnsi="宋体"/>
          <w:sz w:val="21"/>
          <w:szCs w:val="21"/>
        </w:rPr>
      </w:pPr>
      <w:r>
        <w:rPr>
          <w:rFonts w:ascii="宋体" w:hAnsi="宋体"/>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sz w:val="21"/>
          <w:szCs w:val="21"/>
        </w:rPr>
        <w:t>1、地基基础工程和主体结构工程为设计文件规定的该工程合理使用年限；</w:t>
      </w:r>
    </w:p>
    <w:p>
      <w:pPr>
        <w:ind w:firstLine="420" w:firstLineChars="200"/>
        <w:rPr>
          <w:rFonts w:ascii="宋体" w:hAnsi="宋体"/>
          <w:sz w:val="21"/>
          <w:szCs w:val="21"/>
        </w:rPr>
      </w:pPr>
      <w:r>
        <w:rPr>
          <w:rFonts w:hint="eastAsia" w:ascii="宋体" w:hAnsi="宋体"/>
          <w:sz w:val="21"/>
          <w:szCs w:val="21"/>
        </w:rPr>
        <w:t xml:space="preserve">2、屋面防水工程、有防水要求的卫生间、房间和外墙面的防渗漏为 </w:t>
      </w:r>
      <w:r>
        <w:rPr>
          <w:rFonts w:hint="eastAsia" w:ascii="宋体" w:hAnsi="宋体"/>
          <w:sz w:val="21"/>
          <w:szCs w:val="21"/>
          <w:u w:val="single"/>
        </w:rPr>
        <w:t xml:space="preserve">五 </w:t>
      </w:r>
      <w:r>
        <w:rPr>
          <w:rFonts w:hint="eastAsia" w:ascii="宋体" w:hAnsi="宋体"/>
          <w:sz w:val="21"/>
          <w:szCs w:val="21"/>
        </w:rPr>
        <w:t>年；</w:t>
      </w:r>
    </w:p>
    <w:p>
      <w:pPr>
        <w:ind w:firstLine="420" w:firstLineChars="200"/>
        <w:rPr>
          <w:rFonts w:ascii="宋体" w:hAnsi="宋体"/>
          <w:sz w:val="21"/>
          <w:szCs w:val="21"/>
        </w:rPr>
      </w:pPr>
      <w:r>
        <w:rPr>
          <w:rFonts w:hint="eastAsia" w:ascii="宋体" w:hAnsi="宋体"/>
          <w:sz w:val="21"/>
          <w:szCs w:val="21"/>
        </w:rPr>
        <w:t>3、装修工程为</w:t>
      </w:r>
      <w:r>
        <w:rPr>
          <w:rFonts w:hint="eastAsia" w:ascii="宋体" w:hAnsi="宋体"/>
          <w:sz w:val="21"/>
          <w:szCs w:val="21"/>
          <w:u w:val="single"/>
        </w:rPr>
        <w:t xml:space="preserve">  二   </w:t>
      </w:r>
      <w:r>
        <w:rPr>
          <w:rFonts w:hint="eastAsia" w:ascii="宋体" w:hAnsi="宋体"/>
          <w:sz w:val="21"/>
          <w:szCs w:val="21"/>
        </w:rPr>
        <w:t>年；</w:t>
      </w:r>
    </w:p>
    <w:p>
      <w:pPr>
        <w:ind w:firstLine="420" w:firstLineChars="200"/>
        <w:rPr>
          <w:rFonts w:ascii="宋体" w:hAnsi="宋体"/>
          <w:sz w:val="21"/>
          <w:szCs w:val="21"/>
        </w:rPr>
      </w:pPr>
      <w:r>
        <w:rPr>
          <w:rFonts w:hint="eastAsia" w:ascii="宋体" w:hAnsi="宋体"/>
          <w:sz w:val="21"/>
          <w:szCs w:val="21"/>
        </w:rPr>
        <w:t xml:space="preserve">4、电气管线、给排水管道、设备安装工程为 </w:t>
      </w:r>
      <w:r>
        <w:rPr>
          <w:rFonts w:hint="eastAsia" w:ascii="宋体" w:hAnsi="宋体"/>
          <w:sz w:val="21"/>
          <w:szCs w:val="21"/>
          <w:u w:val="single"/>
        </w:rPr>
        <w:t>二</w:t>
      </w:r>
      <w:r>
        <w:rPr>
          <w:rFonts w:hint="eastAsia" w:ascii="宋体" w:hAnsi="宋体"/>
          <w:sz w:val="21"/>
          <w:szCs w:val="21"/>
        </w:rPr>
        <w:t xml:space="preserve"> 年；</w:t>
      </w:r>
    </w:p>
    <w:p>
      <w:pPr>
        <w:ind w:firstLine="420" w:firstLineChars="200"/>
        <w:rPr>
          <w:rFonts w:ascii="宋体" w:hAnsi="宋体"/>
          <w:sz w:val="21"/>
          <w:szCs w:val="21"/>
        </w:rPr>
      </w:pPr>
      <w:r>
        <w:rPr>
          <w:rFonts w:hint="eastAsia" w:ascii="宋体" w:hAnsi="宋体"/>
          <w:sz w:val="21"/>
          <w:szCs w:val="21"/>
        </w:rPr>
        <w:t xml:space="preserve">5、供热与供冷系统为 </w:t>
      </w:r>
      <w:r>
        <w:rPr>
          <w:rFonts w:hint="eastAsia" w:ascii="宋体" w:hAnsi="宋体"/>
          <w:sz w:val="21"/>
          <w:szCs w:val="21"/>
          <w:u w:val="single"/>
        </w:rPr>
        <w:t xml:space="preserve"> 二 </w:t>
      </w:r>
      <w:r>
        <w:rPr>
          <w:rFonts w:hint="eastAsia" w:ascii="宋体" w:hAnsi="宋体"/>
          <w:sz w:val="21"/>
          <w:szCs w:val="21"/>
        </w:rPr>
        <w:t>个采暖期、供冷期；</w:t>
      </w:r>
    </w:p>
    <w:p>
      <w:pPr>
        <w:ind w:firstLine="420" w:firstLineChars="200"/>
        <w:rPr>
          <w:rFonts w:ascii="宋体" w:hAnsi="宋体"/>
          <w:sz w:val="21"/>
          <w:szCs w:val="21"/>
        </w:rPr>
      </w:pPr>
      <w:r>
        <w:rPr>
          <w:rFonts w:hint="eastAsia" w:ascii="宋体" w:hAnsi="宋体"/>
          <w:sz w:val="21"/>
          <w:szCs w:val="21"/>
        </w:rPr>
        <w:t>6、住宅小区内的给排水设施、道路等配套工程为</w:t>
      </w:r>
      <w:r>
        <w:rPr>
          <w:rFonts w:hint="eastAsia" w:ascii="宋体" w:hAnsi="宋体"/>
          <w:sz w:val="21"/>
          <w:szCs w:val="21"/>
          <w:u w:val="single"/>
        </w:rPr>
        <w:t xml:space="preserve">  二</w:t>
      </w:r>
      <w:r>
        <w:rPr>
          <w:rFonts w:hint="eastAsia" w:ascii="宋体" w:hAnsi="宋体"/>
          <w:sz w:val="21"/>
          <w:szCs w:val="21"/>
        </w:rPr>
        <w:t>年；</w:t>
      </w:r>
    </w:p>
    <w:p>
      <w:pPr>
        <w:ind w:firstLine="420" w:firstLineChars="200"/>
        <w:rPr>
          <w:rFonts w:ascii="宋体" w:hAnsi="宋体"/>
          <w:sz w:val="21"/>
          <w:szCs w:val="21"/>
        </w:rPr>
      </w:pPr>
      <w:r>
        <w:rPr>
          <w:rFonts w:hint="eastAsia" w:ascii="宋体" w:hAnsi="宋体"/>
          <w:sz w:val="21"/>
          <w:szCs w:val="21"/>
        </w:rPr>
        <w:t>7、其他约定：</w:t>
      </w:r>
      <w:r>
        <w:rPr>
          <w:rFonts w:hint="eastAsia" w:ascii="宋体" w:hAnsi="宋体"/>
          <w:sz w:val="21"/>
          <w:szCs w:val="21"/>
          <w:highlight w:val="yellow"/>
          <w:u w:val="single"/>
        </w:rPr>
        <w:t>按照国家规定执行。</w:t>
      </w:r>
      <w:r>
        <w:rPr>
          <w:rFonts w:hint="eastAsia" w:ascii="宋体" w:hAnsi="宋体"/>
          <w:sz w:val="21"/>
          <w:szCs w:val="21"/>
          <w:highlight w:val="yellow"/>
        </w:rPr>
        <w:t xml:space="preserve"> </w:t>
      </w:r>
      <w:r>
        <w:rPr>
          <w:rFonts w:hint="eastAsia" w:ascii="宋体" w:hAnsi="宋体"/>
          <w:sz w:val="21"/>
          <w:szCs w:val="21"/>
        </w:rPr>
        <w:t xml:space="preserve"> </w:t>
      </w:r>
    </w:p>
    <w:p>
      <w:pPr>
        <w:snapToGrid w:val="0"/>
        <w:ind w:firstLine="422" w:firstLineChars="200"/>
        <w:rPr>
          <w:rFonts w:ascii="宋体" w:hAnsi="宋体"/>
          <w:b/>
          <w:sz w:val="21"/>
          <w:szCs w:val="21"/>
        </w:rPr>
      </w:pPr>
      <w:r>
        <w:rPr>
          <w:rFonts w:hint="eastAsia" w:ascii="宋体" w:hAnsi="宋体"/>
          <w:b/>
          <w:sz w:val="21"/>
          <w:szCs w:val="21"/>
        </w:rPr>
        <w:t>三、质量保修责任</w:t>
      </w:r>
    </w:p>
    <w:p>
      <w:pPr>
        <w:snapToGrid w:val="0"/>
        <w:ind w:firstLine="420" w:firstLineChars="200"/>
        <w:rPr>
          <w:rFonts w:ascii="宋体" w:hAnsi="宋体"/>
          <w:sz w:val="21"/>
          <w:szCs w:val="21"/>
        </w:rPr>
      </w:pPr>
      <w:r>
        <w:rPr>
          <w:rFonts w:hint="eastAsia" w:ascii="宋体" w:hAnsi="宋体"/>
          <w:sz w:val="21"/>
          <w:szCs w:val="21"/>
        </w:rPr>
        <w:t>1、属于保修范围和内容的项目，承包人应在接到修理通知之日后7天内派人修理。承包人不在约定期限内派人修理，发包人可委托其他人员修理，保修费用从质量保修金内扣除。</w:t>
      </w:r>
    </w:p>
    <w:p>
      <w:pPr>
        <w:snapToGrid w:val="0"/>
        <w:ind w:firstLine="420" w:firstLineChars="200"/>
        <w:rPr>
          <w:rFonts w:ascii="宋体" w:hAnsi="宋体"/>
          <w:sz w:val="21"/>
          <w:szCs w:val="21"/>
        </w:rPr>
      </w:pPr>
      <w:r>
        <w:rPr>
          <w:rFonts w:hint="eastAsia" w:ascii="宋体" w:hAnsi="宋体"/>
          <w:sz w:val="21"/>
          <w:szCs w:val="21"/>
        </w:rPr>
        <w:t>2、发生须紧急抢修事故，承包人接到事故通知后，应立即到达事故现场抢修。非承包人施工质量引起的事故，抢修费用由发包人承担。</w:t>
      </w:r>
    </w:p>
    <w:p>
      <w:pPr>
        <w:snapToGrid w:val="0"/>
        <w:ind w:firstLine="420" w:firstLineChars="200"/>
        <w:rPr>
          <w:rFonts w:ascii="宋体" w:hAnsi="宋体"/>
          <w:sz w:val="21"/>
          <w:szCs w:val="21"/>
        </w:rPr>
      </w:pPr>
      <w:r>
        <w:rPr>
          <w:rFonts w:hint="eastAsia" w:ascii="宋体" w:hAnsi="宋体"/>
          <w:sz w:val="21"/>
          <w:szCs w:val="21"/>
        </w:rPr>
        <w:t>3、在国家规定的工程合理使用期限内，承包人确保地基基础工程和主体结构的质量。因承包人原因致使工程在合理使用期限内造成人身和财产损害的，承包人应承担损害赔偿责任。</w:t>
      </w:r>
    </w:p>
    <w:p>
      <w:pPr>
        <w:snapToGrid w:val="0"/>
        <w:ind w:firstLine="422" w:firstLineChars="200"/>
        <w:rPr>
          <w:rFonts w:ascii="宋体" w:hAnsi="宋体"/>
          <w:b/>
          <w:sz w:val="21"/>
          <w:szCs w:val="21"/>
        </w:rPr>
      </w:pPr>
      <w:r>
        <w:rPr>
          <w:rFonts w:hint="eastAsia" w:ascii="宋体" w:hAnsi="宋体"/>
          <w:b/>
          <w:sz w:val="21"/>
          <w:szCs w:val="21"/>
        </w:rPr>
        <w:t>四、质量保修金的支付</w:t>
      </w:r>
    </w:p>
    <w:p>
      <w:pPr>
        <w:snapToGrid w:val="0"/>
        <w:ind w:firstLine="420" w:firstLineChars="200"/>
        <w:rPr>
          <w:rFonts w:ascii="宋体" w:hAnsi="宋体"/>
          <w:color w:val="auto"/>
          <w:sz w:val="24"/>
          <w:highlight w:val="yellow"/>
        </w:rPr>
      </w:pPr>
      <w:r>
        <w:rPr>
          <w:rFonts w:hint="eastAsia" w:ascii="宋体" w:hAnsi="宋体"/>
          <w:color w:val="auto"/>
          <w:sz w:val="21"/>
          <w:szCs w:val="21"/>
          <w:highlight w:val="yellow"/>
        </w:rPr>
        <w:t>本</w:t>
      </w:r>
      <w:bookmarkStart w:id="1" w:name="_Hlk510792529"/>
      <w:r>
        <w:rPr>
          <w:rFonts w:hint="eastAsia" w:ascii="宋体" w:hAnsi="宋体"/>
          <w:color w:val="auto"/>
          <w:sz w:val="21"/>
          <w:szCs w:val="21"/>
          <w:highlight w:val="yellow"/>
        </w:rPr>
        <w:t>工程约定的工程质量保修金为最终审定价款的 3 ％ 。</w:t>
      </w:r>
    </w:p>
    <w:bookmarkEnd w:id="1"/>
    <w:p>
      <w:pPr>
        <w:snapToGrid w:val="0"/>
        <w:ind w:firstLine="420" w:firstLineChars="200"/>
        <w:rPr>
          <w:rFonts w:ascii="宋体" w:hAnsi="宋体"/>
          <w:sz w:val="21"/>
          <w:szCs w:val="21"/>
        </w:rPr>
      </w:pPr>
      <w:r>
        <w:rPr>
          <w:rFonts w:hint="eastAsia" w:ascii="宋体" w:hAnsi="宋体"/>
          <w:sz w:val="21"/>
          <w:szCs w:val="21"/>
        </w:rPr>
        <w:t>在工程结算款中扣除，质量保修金银行利率为</w:t>
      </w:r>
      <w:r>
        <w:rPr>
          <w:rFonts w:hint="eastAsia" w:ascii="宋体" w:hAnsi="宋体"/>
          <w:sz w:val="21"/>
          <w:szCs w:val="21"/>
          <w:u w:val="single"/>
        </w:rPr>
        <w:t xml:space="preserve"> </w:t>
      </w:r>
      <w:r>
        <w:rPr>
          <w:rFonts w:hint="eastAsia" w:ascii="宋体" w:hAnsi="宋体"/>
          <w:b/>
          <w:sz w:val="21"/>
          <w:szCs w:val="21"/>
          <w:u w:val="single"/>
        </w:rPr>
        <w:t xml:space="preserve">无 </w:t>
      </w:r>
      <w:r>
        <w:rPr>
          <w:rFonts w:hint="eastAsia" w:ascii="宋体" w:hAnsi="宋体"/>
          <w:sz w:val="21"/>
          <w:szCs w:val="21"/>
        </w:rPr>
        <w:t>。</w:t>
      </w:r>
    </w:p>
    <w:p>
      <w:pPr>
        <w:snapToGrid w:val="0"/>
        <w:ind w:firstLine="422" w:firstLineChars="200"/>
        <w:rPr>
          <w:rFonts w:ascii="宋体" w:hAnsi="宋体"/>
          <w:b/>
          <w:sz w:val="21"/>
          <w:szCs w:val="21"/>
        </w:rPr>
      </w:pPr>
      <w:r>
        <w:rPr>
          <w:rFonts w:hint="eastAsia" w:ascii="宋体" w:hAnsi="宋体"/>
          <w:b/>
          <w:sz w:val="21"/>
          <w:szCs w:val="21"/>
        </w:rPr>
        <w:t>五、质量保修金的返还</w:t>
      </w:r>
    </w:p>
    <w:p>
      <w:pPr>
        <w:snapToGrid w:val="0"/>
        <w:ind w:firstLine="420" w:firstLineChars="200"/>
        <w:rPr>
          <w:rFonts w:ascii="宋体" w:hAnsi="宋体"/>
          <w:sz w:val="21"/>
          <w:szCs w:val="21"/>
        </w:rPr>
      </w:pPr>
      <w:r>
        <w:rPr>
          <w:rFonts w:hint="eastAsia" w:ascii="宋体" w:hAnsi="宋体"/>
          <w:sz w:val="21"/>
          <w:szCs w:val="21"/>
        </w:rPr>
        <w:t>按施工合同付款方式。</w:t>
      </w:r>
    </w:p>
    <w:p>
      <w:pPr>
        <w:snapToGrid w:val="0"/>
        <w:ind w:firstLine="422" w:firstLineChars="200"/>
        <w:rPr>
          <w:rFonts w:ascii="宋体" w:hAnsi="宋体"/>
          <w:b/>
          <w:sz w:val="21"/>
          <w:szCs w:val="21"/>
        </w:rPr>
      </w:pPr>
      <w:r>
        <w:rPr>
          <w:rFonts w:hint="eastAsia" w:ascii="宋体" w:hAnsi="宋体"/>
          <w:b/>
          <w:sz w:val="21"/>
          <w:szCs w:val="21"/>
        </w:rPr>
        <w:t>六、其他</w:t>
      </w:r>
    </w:p>
    <w:p>
      <w:pPr>
        <w:snapToGrid w:val="0"/>
        <w:ind w:firstLine="420" w:firstLineChars="200"/>
        <w:rPr>
          <w:rFonts w:ascii="宋体" w:hAnsi="宋体"/>
          <w:sz w:val="21"/>
          <w:szCs w:val="21"/>
          <w:u w:val="single"/>
        </w:rPr>
      </w:pPr>
      <w:r>
        <w:rPr>
          <w:rFonts w:hint="eastAsia" w:ascii="宋体" w:hAnsi="宋体"/>
          <w:sz w:val="21"/>
          <w:szCs w:val="21"/>
        </w:rPr>
        <w:t>双方约定的其他工程质量保修事项：</w:t>
      </w:r>
      <w:r>
        <w:rPr>
          <w:rFonts w:hint="eastAsia" w:ascii="宋体" w:hAnsi="宋体"/>
          <w:sz w:val="21"/>
          <w:szCs w:val="21"/>
          <w:u w:val="single"/>
        </w:rPr>
        <w:t xml:space="preserve">     </w:t>
      </w:r>
      <w:r>
        <w:rPr>
          <w:rFonts w:hint="eastAsia" w:ascii="宋体" w:hAnsi="宋体"/>
          <w:b/>
          <w:sz w:val="21"/>
          <w:szCs w:val="21"/>
          <w:u w:val="single"/>
        </w:rPr>
        <w:t>无</w:t>
      </w:r>
      <w:r>
        <w:rPr>
          <w:rFonts w:hint="eastAsia" w:ascii="宋体" w:hAnsi="宋体"/>
          <w:sz w:val="21"/>
          <w:szCs w:val="21"/>
          <w:u w:val="single"/>
        </w:rPr>
        <w:t xml:space="preserve">          </w:t>
      </w:r>
    </w:p>
    <w:p>
      <w:pPr>
        <w:snapToGrid w:val="0"/>
        <w:ind w:firstLine="420" w:firstLineChars="200"/>
        <w:rPr>
          <w:rFonts w:ascii="宋体" w:hAnsi="宋体"/>
          <w:sz w:val="21"/>
          <w:szCs w:val="21"/>
        </w:rPr>
      </w:pPr>
      <w:r>
        <w:rPr>
          <w:rFonts w:hint="eastAsia" w:ascii="宋体" w:hAnsi="宋体"/>
          <w:sz w:val="21"/>
          <w:szCs w:val="21"/>
        </w:rPr>
        <w:t>本工程质量保修书作为施工合同附件，与施工合同具有同等效力。</w:t>
      </w:r>
    </w:p>
    <w:p>
      <w:pPr>
        <w:ind w:right="178" w:firstLine="525"/>
        <w:rPr>
          <w:rFonts w:ascii="宋体" w:hAnsi="宋体"/>
          <w:sz w:val="21"/>
          <w:szCs w:val="21"/>
        </w:rPr>
      </w:pPr>
    </w:p>
    <w:p>
      <w:pPr>
        <w:rPr>
          <w:rFonts w:ascii="宋体" w:hAnsi="宋体"/>
          <w:sz w:val="21"/>
          <w:szCs w:val="21"/>
        </w:rPr>
      </w:pPr>
    </w:p>
    <w:p>
      <w:pPr>
        <w:pStyle w:val="9"/>
        <w:ind w:firstLine="420" w:firstLineChars="200"/>
        <w:rPr>
          <w:rFonts w:hAnsi="宋体"/>
          <w:szCs w:val="21"/>
        </w:rPr>
      </w:pPr>
      <w:r>
        <w:rPr>
          <w:rFonts w:hint="eastAsia" w:hAnsi="宋体"/>
          <w:szCs w:val="21"/>
        </w:rPr>
        <w:t>发  包  人（公章）：                    承  包  人（公章）：</w:t>
      </w:r>
    </w:p>
    <w:p>
      <w:pPr>
        <w:pStyle w:val="9"/>
        <w:ind w:firstLine="420" w:firstLineChars="200"/>
        <w:rPr>
          <w:rFonts w:hAnsi="宋体"/>
          <w:szCs w:val="21"/>
        </w:rPr>
      </w:pPr>
    </w:p>
    <w:p>
      <w:pPr>
        <w:pStyle w:val="9"/>
        <w:ind w:firstLine="480"/>
        <w:rPr>
          <w:rFonts w:hAnsi="宋体"/>
          <w:szCs w:val="21"/>
        </w:rPr>
      </w:pPr>
      <w:r>
        <w:rPr>
          <w:rFonts w:hint="eastAsia" w:hAnsi="宋体"/>
          <w:szCs w:val="21"/>
        </w:rPr>
        <w:t>法定代表人（签字）：                    法定代表人（签字）：</w:t>
      </w:r>
    </w:p>
    <w:p>
      <w:pPr>
        <w:pStyle w:val="9"/>
        <w:ind w:firstLine="480"/>
        <w:rPr>
          <w:rFonts w:hAnsi="宋体"/>
          <w:szCs w:val="21"/>
        </w:rPr>
      </w:pPr>
    </w:p>
    <w:p>
      <w:pPr>
        <w:pStyle w:val="9"/>
        <w:jc w:val="left"/>
        <w:rPr>
          <w:rFonts w:hAnsi="宋体"/>
          <w:szCs w:val="21"/>
        </w:rPr>
      </w:pPr>
      <w:r>
        <w:rPr>
          <w:rFonts w:hint="eastAsia" w:hAnsi="宋体"/>
          <w:szCs w:val="21"/>
        </w:rPr>
        <w:t xml:space="preserve">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 xml:space="preserve">日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日</w:t>
      </w:r>
    </w:p>
    <w:p>
      <w:pPr>
        <w:rPr>
          <w:rFonts w:ascii="宋体" w:hAnsi="宋体"/>
        </w:rPr>
      </w:pPr>
    </w:p>
    <w:p>
      <w:pPr>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sz w:val="24"/>
        </w:rPr>
      </w:pPr>
    </w:p>
    <w:p>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工程量清单（另附）</w:t>
      </w:r>
    </w:p>
    <w:p>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pPr>
        <w:adjustRightInd w:val="0"/>
        <w:snapToGrid w:val="0"/>
        <w:spacing w:line="300" w:lineRule="auto"/>
        <w:jc w:val="right"/>
        <w:rPr>
          <w:rFonts w:ascii="宋体" w:hAnsi="宋体"/>
          <w:b/>
          <w:snapToGrid w:val="0"/>
          <w:sz w:val="48"/>
          <w:szCs w:val="48"/>
        </w:rPr>
      </w:pPr>
    </w:p>
    <w:p>
      <w:pPr>
        <w:adjustRightInd w:val="0"/>
        <w:snapToGrid w:val="0"/>
        <w:spacing w:line="300" w:lineRule="auto"/>
        <w:jc w:val="center"/>
        <w:rPr>
          <w:rFonts w:ascii="宋体" w:hAnsi="宋体"/>
          <w:b/>
          <w:snapToGrid w:val="0"/>
          <w:sz w:val="48"/>
          <w:szCs w:val="48"/>
        </w:rPr>
      </w:pPr>
      <w:r>
        <w:rPr>
          <w:rFonts w:hint="eastAsia" w:ascii="宋体" w:hAnsi="宋体"/>
          <w:b/>
          <w:snapToGrid w:val="0"/>
          <w:sz w:val="48"/>
          <w:szCs w:val="48"/>
        </w:rPr>
        <w:t>第五章  投标文件格式</w:t>
      </w:r>
    </w:p>
    <w:p>
      <w:pPr>
        <w:tabs>
          <w:tab w:val="left" w:pos="0"/>
          <w:tab w:val="left" w:pos="993"/>
          <w:tab w:val="left" w:pos="1134"/>
        </w:tabs>
        <w:adjustRightInd w:val="0"/>
        <w:snapToGrid w:val="0"/>
        <w:spacing w:line="300" w:lineRule="auto"/>
        <w:ind w:left="840"/>
        <w:jc w:val="center"/>
        <w:rPr>
          <w:rFonts w:ascii="宋体" w:hAnsi="宋体"/>
          <w:b/>
          <w:snapToGrid w:val="0"/>
          <w:sz w:val="36"/>
        </w:rPr>
      </w:pPr>
    </w:p>
    <w:p>
      <w:pPr>
        <w:pStyle w:val="8"/>
        <w:ind w:left="480" w:firstLine="360"/>
        <w:jc w:val="center"/>
        <w:rPr>
          <w:rFonts w:hAnsi="宋体"/>
          <w:sz w:val="36"/>
        </w:rPr>
      </w:pPr>
    </w:p>
    <w:p>
      <w:pPr>
        <w:pStyle w:val="8"/>
        <w:ind w:left="480" w:firstLine="360"/>
        <w:jc w:val="center"/>
        <w:rPr>
          <w:rFonts w:hAnsi="宋体"/>
          <w:sz w:val="36"/>
        </w:rPr>
      </w:pPr>
    </w:p>
    <w:p>
      <w:pPr>
        <w:pStyle w:val="8"/>
        <w:ind w:left="480" w:firstLine="360"/>
        <w:jc w:val="center"/>
        <w:rPr>
          <w:rFonts w:hAnsi="宋体"/>
          <w:sz w:val="36"/>
        </w:rPr>
      </w:pPr>
      <w:r>
        <w:rPr>
          <w:rFonts w:hint="eastAsia" w:hAnsi="宋体"/>
          <w:sz w:val="36"/>
        </w:rPr>
        <w:t>（封   面）</w:t>
      </w:r>
    </w:p>
    <w:p>
      <w:pPr>
        <w:pStyle w:val="8"/>
        <w:ind w:left="480" w:firstLine="360"/>
        <w:jc w:val="center"/>
        <w:rPr>
          <w:rFonts w:hAnsi="宋体"/>
          <w:sz w:val="36"/>
        </w:rPr>
      </w:pPr>
    </w:p>
    <w:p>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pPr>
        <w:jc w:val="center"/>
        <w:rPr>
          <w:rFonts w:ascii="宋体" w:hAnsi="宋体"/>
          <w:sz w:val="18"/>
        </w:rPr>
      </w:pPr>
    </w:p>
    <w:p>
      <w:pPr>
        <w:jc w:val="center"/>
        <w:rPr>
          <w:rFonts w:ascii="宋体" w:hAnsi="宋体"/>
          <w:sz w:val="18"/>
        </w:rPr>
      </w:pPr>
    </w:p>
    <w:p>
      <w:pPr>
        <w:rPr>
          <w:rFonts w:ascii="宋体" w:hAnsi="宋体"/>
          <w:sz w:val="24"/>
        </w:rPr>
      </w:pPr>
    </w:p>
    <w:p>
      <w:pPr>
        <w:jc w:val="center"/>
        <w:rPr>
          <w:rFonts w:ascii="宋体" w:hAnsi="宋体"/>
          <w:b/>
          <w:sz w:val="72"/>
        </w:rPr>
      </w:pPr>
      <w:r>
        <w:rPr>
          <w:rFonts w:hint="eastAsia" w:ascii="宋体" w:hAnsi="宋体"/>
          <w:b/>
          <w:sz w:val="72"/>
        </w:rPr>
        <w:t>施 工 投 标 文 件</w:t>
      </w:r>
    </w:p>
    <w:p>
      <w:pPr>
        <w:rPr>
          <w:rFonts w:ascii="宋体" w:hAnsi="宋体"/>
          <w:sz w:val="24"/>
        </w:rPr>
      </w:pPr>
    </w:p>
    <w:p>
      <w:pPr>
        <w:rPr>
          <w:rFonts w:ascii="宋体" w:hAnsi="宋体"/>
          <w:sz w:val="24"/>
        </w:rPr>
      </w:pPr>
      <w:r>
        <w:rPr>
          <w:rFonts w:hint="eastAsia" w:ascii="宋体" w:hAnsi="宋体"/>
          <w:sz w:val="24"/>
        </w:rPr>
        <w:t xml:space="preserve">                  </w:t>
      </w:r>
    </w:p>
    <w:p>
      <w:pPr>
        <w:rPr>
          <w:rFonts w:ascii="宋体" w:hAnsi="宋体"/>
          <w:sz w:val="30"/>
        </w:rPr>
      </w:pPr>
    </w:p>
    <w:p>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pPr>
        <w:ind w:firstLine="1890"/>
        <w:rPr>
          <w:rFonts w:ascii="宋体" w:hAnsi="宋体"/>
          <w:sz w:val="30"/>
        </w:rPr>
      </w:pPr>
    </w:p>
    <w:p>
      <w:pPr>
        <w:ind w:firstLine="1890"/>
        <w:rPr>
          <w:rFonts w:ascii="宋体" w:hAnsi="宋体"/>
          <w:sz w:val="30"/>
        </w:rPr>
      </w:pPr>
    </w:p>
    <w:p>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pPr>
        <w:spacing w:line="40" w:lineRule="atLeast"/>
        <w:ind w:firstLine="1500"/>
        <w:rPr>
          <w:rFonts w:ascii="宋体" w:hAnsi="宋体"/>
          <w:sz w:val="30"/>
        </w:rPr>
      </w:pPr>
    </w:p>
    <w:p>
      <w:pPr>
        <w:rPr>
          <w:rFonts w:ascii="宋体" w:hAnsi="宋体"/>
          <w:sz w:val="30"/>
        </w:rPr>
      </w:pPr>
    </w:p>
    <w:p>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pPr>
        <w:jc w:val="center"/>
        <w:rPr>
          <w:rFonts w:ascii="宋体" w:hAnsi="宋体"/>
          <w:sz w:val="32"/>
          <w:szCs w:val="32"/>
        </w:rPr>
      </w:pPr>
    </w:p>
    <w:p>
      <w:pPr>
        <w:pStyle w:val="9"/>
        <w:adjustRightInd w:val="0"/>
        <w:snapToGrid w:val="0"/>
        <w:spacing w:line="360" w:lineRule="auto"/>
        <w:jc w:val="center"/>
        <w:rPr>
          <w:rFonts w:hAnsi="宋体"/>
          <w:b/>
          <w:sz w:val="24"/>
          <w:szCs w:val="24"/>
        </w:rPr>
      </w:pPr>
    </w:p>
    <w:p>
      <w:pPr>
        <w:pStyle w:val="9"/>
        <w:adjustRightInd w:val="0"/>
        <w:snapToGrid w:val="0"/>
        <w:spacing w:line="360" w:lineRule="auto"/>
        <w:jc w:val="center"/>
        <w:rPr>
          <w:rFonts w:hAnsi="宋体"/>
          <w:kern w:val="0"/>
          <w:sz w:val="36"/>
        </w:rPr>
      </w:pPr>
      <w:r>
        <w:rPr>
          <w:rFonts w:hAnsi="宋体"/>
          <w:kern w:val="0"/>
          <w:sz w:val="36"/>
        </w:rPr>
        <w:t>目   录</w:t>
      </w:r>
    </w:p>
    <w:p>
      <w:pPr>
        <w:pStyle w:val="9"/>
        <w:adjustRightInd w:val="0"/>
        <w:snapToGrid w:val="0"/>
        <w:rPr>
          <w:rFonts w:hAnsi="宋体"/>
          <w:szCs w:val="21"/>
        </w:rPr>
      </w:pPr>
      <w:r>
        <w:rPr>
          <w:rFonts w:hint="eastAsia" w:hAnsi="宋体"/>
          <w:szCs w:val="21"/>
        </w:rPr>
        <w:t>一、投标函</w:t>
      </w:r>
    </w:p>
    <w:p>
      <w:pPr>
        <w:pStyle w:val="9"/>
        <w:adjustRightInd w:val="0"/>
        <w:snapToGrid w:val="0"/>
        <w:rPr>
          <w:rFonts w:hAnsi="宋体"/>
          <w:szCs w:val="21"/>
        </w:rPr>
      </w:pPr>
      <w:r>
        <w:rPr>
          <w:rFonts w:hint="eastAsia" w:hAnsi="宋体"/>
          <w:szCs w:val="21"/>
        </w:rPr>
        <w:t>1、投标函</w:t>
      </w:r>
    </w:p>
    <w:p>
      <w:pPr>
        <w:pStyle w:val="9"/>
        <w:adjustRightInd w:val="0"/>
        <w:snapToGrid w:val="0"/>
        <w:rPr>
          <w:rFonts w:hAnsi="宋体"/>
          <w:szCs w:val="21"/>
        </w:rPr>
      </w:pPr>
      <w:r>
        <w:rPr>
          <w:rFonts w:hint="eastAsia" w:hAnsi="宋体"/>
          <w:szCs w:val="21"/>
        </w:rPr>
        <w:t>2、投标报价汇总表</w:t>
      </w:r>
    </w:p>
    <w:p>
      <w:pPr>
        <w:pStyle w:val="9"/>
        <w:adjustRightInd w:val="0"/>
        <w:snapToGrid w:val="0"/>
        <w:rPr>
          <w:rFonts w:hAnsi="宋体"/>
          <w:szCs w:val="21"/>
        </w:rPr>
      </w:pPr>
      <w:r>
        <w:rPr>
          <w:rFonts w:hint="eastAsia" w:hAnsi="宋体"/>
          <w:szCs w:val="21"/>
        </w:rPr>
        <w:t>3、法定代表人资格证明书</w:t>
      </w:r>
    </w:p>
    <w:p>
      <w:pPr>
        <w:pStyle w:val="9"/>
        <w:adjustRightInd w:val="0"/>
        <w:snapToGrid w:val="0"/>
        <w:rPr>
          <w:rFonts w:hAnsi="宋体"/>
          <w:szCs w:val="21"/>
        </w:rPr>
      </w:pPr>
      <w:r>
        <w:rPr>
          <w:rFonts w:hint="eastAsia" w:hAnsi="宋体"/>
          <w:szCs w:val="21"/>
        </w:rPr>
        <w:t>4、授权委托书</w:t>
      </w:r>
    </w:p>
    <w:p>
      <w:pPr>
        <w:pStyle w:val="9"/>
        <w:adjustRightInd w:val="0"/>
        <w:snapToGrid w:val="0"/>
        <w:rPr>
          <w:rFonts w:hAnsi="宋体"/>
          <w:szCs w:val="21"/>
        </w:rPr>
      </w:pPr>
      <w:r>
        <w:rPr>
          <w:rFonts w:hint="eastAsia" w:hAnsi="宋体"/>
          <w:szCs w:val="21"/>
        </w:rPr>
        <w:t>5、投标人声明函</w:t>
      </w:r>
    </w:p>
    <w:p>
      <w:pPr>
        <w:pStyle w:val="9"/>
        <w:adjustRightInd w:val="0"/>
        <w:snapToGrid w:val="0"/>
        <w:rPr>
          <w:rFonts w:hAnsi="宋体"/>
          <w:szCs w:val="21"/>
        </w:rPr>
      </w:pPr>
      <w:r>
        <w:rPr>
          <w:rFonts w:hint="eastAsia" w:hAnsi="宋体"/>
          <w:szCs w:val="21"/>
        </w:rPr>
        <w:t>6、投标保证金</w:t>
      </w:r>
    </w:p>
    <w:p>
      <w:pPr>
        <w:pStyle w:val="9"/>
        <w:adjustRightInd w:val="0"/>
        <w:snapToGrid w:val="0"/>
        <w:rPr>
          <w:rFonts w:hAnsi="宋体"/>
          <w:szCs w:val="21"/>
        </w:rPr>
      </w:pPr>
      <w:r>
        <w:rPr>
          <w:rFonts w:hint="eastAsia" w:hAnsi="宋体"/>
          <w:szCs w:val="21"/>
        </w:rPr>
        <w:t>二、工程量清单报价格式（详见后）</w:t>
      </w:r>
    </w:p>
    <w:p>
      <w:pPr>
        <w:pStyle w:val="9"/>
        <w:adjustRightInd w:val="0"/>
        <w:snapToGrid w:val="0"/>
        <w:rPr>
          <w:rFonts w:hAnsi="宋体"/>
          <w:szCs w:val="21"/>
        </w:rPr>
      </w:pPr>
      <w:r>
        <w:rPr>
          <w:rFonts w:hint="eastAsia" w:hAnsi="宋体"/>
          <w:szCs w:val="21"/>
        </w:rPr>
        <w:t>三、辅助资料表</w:t>
      </w:r>
    </w:p>
    <w:p>
      <w:pPr>
        <w:pStyle w:val="9"/>
        <w:adjustRightInd w:val="0"/>
        <w:snapToGrid w:val="0"/>
        <w:rPr>
          <w:rFonts w:hAnsi="宋体"/>
          <w:szCs w:val="21"/>
        </w:rPr>
      </w:pPr>
      <w:r>
        <w:rPr>
          <w:rFonts w:hint="eastAsia" w:hAnsi="宋体"/>
          <w:szCs w:val="21"/>
        </w:rPr>
        <w:t>1、表3.1项目经理简历表</w:t>
      </w:r>
    </w:p>
    <w:p>
      <w:pPr>
        <w:pStyle w:val="9"/>
        <w:adjustRightInd w:val="0"/>
        <w:snapToGrid w:val="0"/>
        <w:rPr>
          <w:rFonts w:hAnsi="宋体"/>
          <w:szCs w:val="21"/>
        </w:rPr>
      </w:pPr>
      <w:r>
        <w:rPr>
          <w:rFonts w:hint="eastAsia" w:hAnsi="宋体"/>
          <w:szCs w:val="21"/>
        </w:rPr>
        <w:t xml:space="preserve">   表3.1.1投标人（企业）业绩表</w:t>
      </w:r>
    </w:p>
    <w:p>
      <w:pPr>
        <w:pStyle w:val="9"/>
        <w:adjustRightInd w:val="0"/>
        <w:snapToGrid w:val="0"/>
        <w:rPr>
          <w:rFonts w:hAnsi="宋体"/>
          <w:szCs w:val="21"/>
        </w:rPr>
      </w:pPr>
      <w:r>
        <w:rPr>
          <w:rFonts w:hint="eastAsia" w:hAnsi="宋体"/>
          <w:szCs w:val="21"/>
        </w:rPr>
        <w:t>2、表3.2主要施工管理人员表</w:t>
      </w:r>
    </w:p>
    <w:p>
      <w:pPr>
        <w:pStyle w:val="9"/>
        <w:adjustRightInd w:val="0"/>
        <w:snapToGrid w:val="0"/>
        <w:rPr>
          <w:rFonts w:hAnsi="宋体"/>
          <w:szCs w:val="21"/>
        </w:rPr>
      </w:pPr>
      <w:r>
        <w:rPr>
          <w:rFonts w:hint="eastAsia" w:hAnsi="宋体"/>
          <w:szCs w:val="21"/>
        </w:rPr>
        <w:t>3、表3.3主要施工机械设备表</w:t>
      </w:r>
    </w:p>
    <w:p>
      <w:pPr>
        <w:pStyle w:val="9"/>
        <w:adjustRightInd w:val="0"/>
        <w:snapToGrid w:val="0"/>
        <w:rPr>
          <w:rFonts w:hAnsi="宋体"/>
          <w:szCs w:val="21"/>
        </w:rPr>
      </w:pPr>
      <w:r>
        <w:rPr>
          <w:rFonts w:hint="eastAsia" w:hAnsi="宋体"/>
          <w:szCs w:val="21"/>
        </w:rPr>
        <w:t>4、表3.4项目拟分包情况表</w:t>
      </w:r>
    </w:p>
    <w:p>
      <w:pPr>
        <w:pStyle w:val="9"/>
        <w:adjustRightInd w:val="0"/>
        <w:snapToGrid w:val="0"/>
        <w:rPr>
          <w:rFonts w:hAnsi="宋体"/>
          <w:szCs w:val="21"/>
        </w:rPr>
      </w:pPr>
      <w:r>
        <w:rPr>
          <w:rFonts w:hint="eastAsia" w:hAnsi="宋体"/>
          <w:szCs w:val="21"/>
        </w:rPr>
        <w:t>5、表3.5劳动力计划表</w:t>
      </w:r>
    </w:p>
    <w:p>
      <w:pPr>
        <w:pStyle w:val="9"/>
        <w:adjustRightInd w:val="0"/>
        <w:snapToGrid w:val="0"/>
        <w:rPr>
          <w:rFonts w:hAnsi="宋体"/>
          <w:szCs w:val="21"/>
        </w:rPr>
      </w:pPr>
      <w:r>
        <w:rPr>
          <w:rFonts w:hint="eastAsia" w:hAnsi="宋体"/>
          <w:szCs w:val="21"/>
        </w:rPr>
        <w:t>6、表3.6施工方案或施工组织设计</w:t>
      </w:r>
    </w:p>
    <w:p>
      <w:pPr>
        <w:pStyle w:val="9"/>
        <w:adjustRightInd w:val="0"/>
        <w:snapToGrid w:val="0"/>
        <w:rPr>
          <w:rFonts w:hAnsi="宋体"/>
          <w:szCs w:val="21"/>
        </w:rPr>
      </w:pPr>
      <w:r>
        <w:rPr>
          <w:rFonts w:hint="eastAsia" w:hAnsi="宋体"/>
          <w:szCs w:val="21"/>
        </w:rPr>
        <w:t>7、表3.7计划开、竣工日期和施工进度表</w:t>
      </w:r>
    </w:p>
    <w:p>
      <w:pPr>
        <w:pStyle w:val="9"/>
        <w:adjustRightInd w:val="0"/>
        <w:snapToGrid w:val="0"/>
        <w:rPr>
          <w:rFonts w:hAnsi="宋体"/>
          <w:szCs w:val="21"/>
        </w:rPr>
      </w:pPr>
      <w:r>
        <w:rPr>
          <w:rFonts w:hint="eastAsia" w:hAnsi="宋体"/>
          <w:szCs w:val="21"/>
        </w:rPr>
        <w:t>8、表3.8临时设施布置及临时用地表</w:t>
      </w:r>
    </w:p>
    <w:p>
      <w:pPr>
        <w:rPr>
          <w:rFonts w:ascii="宋体" w:hAnsi="宋体"/>
          <w:sz w:val="21"/>
          <w:szCs w:val="21"/>
        </w:rPr>
      </w:pPr>
      <w:r>
        <w:rPr>
          <w:rFonts w:hint="eastAsia" w:ascii="宋体" w:hAnsi="宋体"/>
          <w:sz w:val="21"/>
          <w:szCs w:val="21"/>
        </w:rPr>
        <w:t>四、建设工地文明施工承诺书</w:t>
      </w:r>
    </w:p>
    <w:p>
      <w:pPr>
        <w:rPr>
          <w:rFonts w:ascii="宋体" w:hAnsi="宋体"/>
          <w:sz w:val="21"/>
          <w:szCs w:val="21"/>
        </w:rPr>
      </w:pPr>
      <w:r>
        <w:rPr>
          <w:rFonts w:hint="eastAsia" w:ascii="宋体" w:hAnsi="宋体"/>
          <w:sz w:val="21"/>
          <w:szCs w:val="21"/>
        </w:rPr>
        <w:t>五、承诺书</w:t>
      </w:r>
    </w:p>
    <w:p>
      <w:pPr>
        <w:rPr>
          <w:rFonts w:ascii="宋体" w:hAnsi="宋体"/>
          <w:sz w:val="21"/>
          <w:szCs w:val="21"/>
        </w:rPr>
      </w:pPr>
      <w:r>
        <w:rPr>
          <w:rFonts w:hint="eastAsia" w:ascii="宋体" w:hAnsi="宋体"/>
          <w:kern w:val="2"/>
          <w:sz w:val="21"/>
          <w:szCs w:val="21"/>
        </w:rPr>
        <w:t>六、本工程拟投入人员相关证书、营业执照、资质证书、安全生产许可证及业绩证明材料等</w:t>
      </w: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pStyle w:val="9"/>
        <w:ind w:right="98" w:rightChars="49"/>
        <w:jc w:val="center"/>
        <w:rPr>
          <w:rFonts w:hAnsi="宋体"/>
          <w:sz w:val="18"/>
        </w:rPr>
      </w:pPr>
      <w:r>
        <w:rPr>
          <w:rFonts w:hint="eastAsia" w:hAnsi="宋体"/>
          <w:sz w:val="32"/>
        </w:rPr>
        <w:t xml:space="preserve">  投 标 函</w:t>
      </w:r>
    </w:p>
    <w:p>
      <w:pPr>
        <w:pStyle w:val="9"/>
        <w:ind w:right="98" w:rightChars="49"/>
        <w:jc w:val="center"/>
        <w:rPr>
          <w:rFonts w:hAnsi="宋体"/>
          <w:sz w:val="18"/>
        </w:rPr>
      </w:pPr>
    </w:p>
    <w:p>
      <w:pPr>
        <w:rPr>
          <w:rFonts w:ascii="宋体" w:hAnsi="宋体"/>
        </w:rPr>
      </w:pPr>
    </w:p>
    <w:p>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u w:val="none"/>
          <w:lang w:val="en-US" w:eastAsia="zh-CN"/>
        </w:rPr>
        <w:t>日历天</w:t>
      </w:r>
      <w:r>
        <w:rPr>
          <w:rFonts w:hint="eastAsia" w:ascii="宋体" w:hAnsi="宋体"/>
          <w:sz w:val="21"/>
          <w:szCs w:val="21"/>
        </w:rPr>
        <w:t>，按合同约定实施和完成承包工程，修补工程中的任何缺陷，工程质量达到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pPr>
        <w:spacing w:line="360" w:lineRule="auto"/>
        <w:ind w:firstLine="420" w:firstLineChars="200"/>
        <w:rPr>
          <w:rFonts w:ascii="宋体" w:hAnsi="宋体"/>
          <w:sz w:val="21"/>
          <w:szCs w:val="21"/>
        </w:rPr>
      </w:pPr>
      <w:r>
        <w:rPr>
          <w:rFonts w:hint="eastAsia" w:ascii="宋体" w:hAnsi="宋体"/>
          <w:sz w:val="21"/>
          <w:szCs w:val="21"/>
        </w:rPr>
        <w:t>6、如我方中标：</w:t>
      </w:r>
    </w:p>
    <w:p>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pPr>
        <w:spacing w:line="360" w:lineRule="auto"/>
        <w:rPr>
          <w:rFonts w:ascii="宋体" w:hAnsi="宋体"/>
          <w:sz w:val="21"/>
          <w:szCs w:val="21"/>
        </w:rPr>
      </w:pPr>
    </w:p>
    <w:p>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600" w:lineRule="exact"/>
        <w:jc w:val="center"/>
        <w:rPr>
          <w:rFonts w:ascii="宋体" w:hAnsi="宋体"/>
          <w:b/>
          <w:bCs/>
          <w:sz w:val="44"/>
          <w:szCs w:val="44"/>
        </w:rPr>
      </w:pPr>
      <w:bookmarkStart w:id="2" w:name="_Toc166324776"/>
    </w:p>
    <w:p>
      <w:pPr>
        <w:spacing w:line="600" w:lineRule="exact"/>
        <w:jc w:val="center"/>
        <w:rPr>
          <w:rFonts w:ascii="宋体" w:hAnsi="宋体"/>
          <w:b/>
          <w:bCs/>
          <w:sz w:val="44"/>
          <w:szCs w:val="44"/>
        </w:rPr>
      </w:pPr>
      <w:r>
        <w:rPr>
          <w:rFonts w:hint="eastAsia" w:ascii="宋体" w:hAnsi="宋体"/>
          <w:b/>
          <w:bCs/>
          <w:sz w:val="44"/>
          <w:szCs w:val="44"/>
        </w:rPr>
        <w:t>投标报价汇总表</w:t>
      </w:r>
    </w:p>
    <w:p>
      <w:pPr>
        <w:jc w:val="center"/>
        <w:rPr>
          <w:rFonts w:ascii="宋体" w:hAnsi="宋体"/>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pPr>
              <w:rPr>
                <w:rFonts w:ascii="宋体" w:hAnsi="宋体"/>
                <w:b/>
                <w:bCs/>
                <w:sz w:val="24"/>
                <w:szCs w:val="18"/>
              </w:rPr>
            </w:pPr>
          </w:p>
          <w:p>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pPr>
              <w:jc w:val="center"/>
              <w:rPr>
                <w:rFonts w:ascii="宋体" w:hAnsi="宋体"/>
                <w:b/>
                <w:bCs/>
                <w:sz w:val="24"/>
              </w:rPr>
            </w:pPr>
            <w:r>
              <w:rPr>
                <w:rFonts w:hint="eastAsia" w:ascii="宋体" w:hAnsi="宋体"/>
                <w:b/>
                <w:bCs/>
                <w:sz w:val="24"/>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pPr>
              <w:rPr>
                <w:rFonts w:ascii="宋体" w:hAnsi="宋体"/>
                <w:sz w:val="24"/>
              </w:rPr>
            </w:pPr>
          </w:p>
        </w:tc>
        <w:tc>
          <w:tcPr>
            <w:tcW w:w="1681" w:type="dxa"/>
            <w:tcBorders>
              <w:top w:val="single" w:color="000000" w:sz="12" w:space="0"/>
            </w:tcBorders>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pPr>
              <w:jc w:val="center"/>
              <w:rPr>
                <w:rFonts w:ascii="宋体" w:hAnsi="宋体"/>
                <w:sz w:val="24"/>
              </w:rPr>
            </w:pPr>
            <w:r>
              <w:rPr>
                <w:rFonts w:hint="eastAsia" w:ascii="宋体" w:hAnsi="宋体"/>
                <w:sz w:val="24"/>
              </w:rPr>
              <w:t>2</w:t>
            </w:r>
          </w:p>
        </w:tc>
        <w:tc>
          <w:tcPr>
            <w:tcW w:w="1984" w:type="dxa"/>
            <w:vAlign w:val="center"/>
          </w:tcPr>
          <w:p>
            <w:pPr>
              <w:rPr>
                <w:rFonts w:ascii="宋体" w:hAnsi="宋体"/>
                <w:sz w:val="24"/>
              </w:rPr>
            </w:pPr>
          </w:p>
          <w:p>
            <w:pPr>
              <w:ind w:firstLine="120" w:firstLineChars="50"/>
              <w:rPr>
                <w:rFonts w:ascii="宋体" w:hAnsi="宋体"/>
                <w:sz w:val="24"/>
              </w:rPr>
            </w:pPr>
            <w:r>
              <w:rPr>
                <w:rFonts w:hint="eastAsia" w:ascii="宋体" w:hAnsi="宋体"/>
                <w:sz w:val="24"/>
              </w:rPr>
              <w:t>注册建造师</w:t>
            </w:r>
          </w:p>
        </w:tc>
        <w:tc>
          <w:tcPr>
            <w:tcW w:w="5123" w:type="dxa"/>
            <w:vAlign w:val="center"/>
          </w:tcPr>
          <w:p>
            <w:pPr>
              <w:rPr>
                <w:rFonts w:ascii="宋体" w:hAnsi="宋体"/>
                <w:sz w:val="24"/>
              </w:rPr>
            </w:pPr>
            <w:r>
              <w:rPr>
                <w:rFonts w:hint="eastAsia" w:ascii="宋体" w:hAnsi="宋体"/>
                <w:sz w:val="24"/>
              </w:rPr>
              <w:t>姓名：</w:t>
            </w:r>
          </w:p>
          <w:p>
            <w:pPr>
              <w:rPr>
                <w:rFonts w:ascii="宋体" w:hAnsi="宋体"/>
                <w:sz w:val="24"/>
              </w:rPr>
            </w:pPr>
          </w:p>
          <w:p>
            <w:pPr>
              <w:rPr>
                <w:rFonts w:ascii="宋体" w:hAnsi="宋体"/>
                <w:sz w:val="24"/>
              </w:rPr>
            </w:pPr>
            <w:r>
              <w:rPr>
                <w:rFonts w:hint="eastAsia" w:ascii="宋体" w:hAnsi="宋体"/>
                <w:sz w:val="24"/>
              </w:rPr>
              <w:t>类别：</w:t>
            </w:r>
          </w:p>
          <w:p>
            <w:pPr>
              <w:rPr>
                <w:rFonts w:ascii="宋体" w:hAnsi="宋体"/>
                <w:sz w:val="24"/>
              </w:rPr>
            </w:pPr>
          </w:p>
          <w:p>
            <w:pPr>
              <w:rPr>
                <w:rFonts w:ascii="宋体" w:hAnsi="宋体"/>
                <w:sz w:val="24"/>
              </w:rPr>
            </w:pPr>
            <w:r>
              <w:rPr>
                <w:rFonts w:hint="eastAsia" w:ascii="宋体" w:hAnsi="宋体"/>
                <w:sz w:val="24"/>
              </w:rPr>
              <w:t>证号：</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pPr>
              <w:jc w:val="center"/>
              <w:rPr>
                <w:rFonts w:ascii="宋体" w:hAnsi="宋体"/>
                <w:sz w:val="24"/>
              </w:rPr>
            </w:pPr>
            <w:r>
              <w:rPr>
                <w:rFonts w:hint="eastAsia" w:ascii="宋体" w:hAnsi="宋体"/>
                <w:sz w:val="24"/>
              </w:rPr>
              <w:t>3</w:t>
            </w:r>
          </w:p>
        </w:tc>
        <w:tc>
          <w:tcPr>
            <w:tcW w:w="1984" w:type="dxa"/>
            <w:vAlign w:val="center"/>
          </w:tcPr>
          <w:p>
            <w:pPr>
              <w:jc w:val="center"/>
              <w:rPr>
                <w:rFonts w:ascii="宋体" w:hAnsi="宋体"/>
                <w:sz w:val="24"/>
              </w:rPr>
            </w:pPr>
            <w:r>
              <w:rPr>
                <w:rFonts w:hint="eastAsia" w:ascii="宋体" w:hAnsi="宋体"/>
                <w:sz w:val="24"/>
              </w:rPr>
              <w:t>工     期</w:t>
            </w:r>
          </w:p>
          <w:p>
            <w:pPr>
              <w:jc w:val="center"/>
              <w:rPr>
                <w:rFonts w:ascii="宋体" w:hAnsi="宋体"/>
                <w:sz w:val="24"/>
              </w:rPr>
            </w:pPr>
            <w:r>
              <w:rPr>
                <w:rFonts w:hint="eastAsia" w:ascii="宋体" w:hAnsi="宋体"/>
                <w:sz w:val="24"/>
              </w:rPr>
              <w:t>（日历天）</w:t>
            </w:r>
          </w:p>
        </w:tc>
        <w:tc>
          <w:tcPr>
            <w:tcW w:w="5123" w:type="dxa"/>
            <w:vAlign w:val="center"/>
          </w:tcPr>
          <w:p>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u w:val="none"/>
                <w:lang w:val="en-US" w:eastAsia="zh-CN"/>
              </w:rPr>
              <w:t>日历天</w:t>
            </w:r>
            <w:r>
              <w:rPr>
                <w:rFonts w:hint="eastAsia" w:ascii="宋体" w:hAnsi="宋体"/>
                <w:sz w:val="24"/>
              </w:rPr>
              <w:t>。</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pPr>
              <w:jc w:val="center"/>
              <w:rPr>
                <w:rFonts w:ascii="宋体" w:hAnsi="宋体"/>
                <w:sz w:val="24"/>
              </w:rPr>
            </w:pPr>
            <w:r>
              <w:rPr>
                <w:rFonts w:hint="eastAsia" w:ascii="宋体" w:hAnsi="宋体"/>
                <w:sz w:val="24"/>
              </w:rPr>
              <w:t>4</w:t>
            </w:r>
          </w:p>
        </w:tc>
        <w:tc>
          <w:tcPr>
            <w:tcW w:w="1984" w:type="dxa"/>
            <w:vAlign w:val="center"/>
          </w:tcPr>
          <w:p>
            <w:pPr>
              <w:jc w:val="center"/>
              <w:rPr>
                <w:rFonts w:ascii="宋体" w:hAnsi="宋体"/>
                <w:sz w:val="24"/>
              </w:rPr>
            </w:pPr>
            <w:r>
              <w:rPr>
                <w:rFonts w:hint="eastAsia" w:ascii="宋体" w:hAnsi="宋体"/>
                <w:sz w:val="24"/>
              </w:rPr>
              <w:t>质     量</w:t>
            </w:r>
          </w:p>
        </w:tc>
        <w:tc>
          <w:tcPr>
            <w:tcW w:w="5123" w:type="dxa"/>
            <w:vAlign w:val="center"/>
          </w:tcPr>
          <w:p>
            <w:pPr>
              <w:rPr>
                <w:rFonts w:ascii="宋体" w:hAnsi="宋体"/>
                <w:sz w:val="24"/>
              </w:rPr>
            </w:pPr>
            <w:r>
              <w:rPr>
                <w:rFonts w:hint="eastAsia" w:ascii="宋体" w:hAnsi="宋体"/>
                <w:sz w:val="24"/>
              </w:rPr>
              <w:t>投标质量：</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pPr>
              <w:jc w:val="center"/>
              <w:rPr>
                <w:rFonts w:ascii="宋体" w:hAnsi="宋体"/>
                <w:sz w:val="24"/>
              </w:rPr>
            </w:pPr>
            <w:r>
              <w:rPr>
                <w:rFonts w:hint="eastAsia" w:ascii="宋体" w:hAnsi="宋体"/>
                <w:sz w:val="24"/>
              </w:rPr>
              <w:t>5</w:t>
            </w:r>
          </w:p>
        </w:tc>
        <w:tc>
          <w:tcPr>
            <w:tcW w:w="1984" w:type="dxa"/>
            <w:vAlign w:val="center"/>
          </w:tcPr>
          <w:p>
            <w:pPr>
              <w:jc w:val="center"/>
              <w:rPr>
                <w:rFonts w:ascii="宋体" w:hAnsi="宋体"/>
                <w:sz w:val="24"/>
              </w:rPr>
            </w:pPr>
            <w:r>
              <w:rPr>
                <w:rFonts w:hint="eastAsia" w:ascii="宋体" w:hAnsi="宋体"/>
                <w:sz w:val="24"/>
              </w:rPr>
              <w:t>投标总价（元）</w:t>
            </w:r>
          </w:p>
        </w:tc>
        <w:tc>
          <w:tcPr>
            <w:tcW w:w="5123" w:type="dxa"/>
            <w:vAlign w:val="center"/>
          </w:tcPr>
          <w:p>
            <w:pPr>
              <w:rPr>
                <w:rFonts w:ascii="宋体" w:hAnsi="宋体"/>
                <w:sz w:val="24"/>
              </w:rPr>
            </w:pPr>
            <w:r>
              <w:rPr>
                <w:rFonts w:hint="eastAsia" w:ascii="宋体" w:hAnsi="宋体"/>
                <w:sz w:val="24"/>
              </w:rPr>
              <w:t>人民币（大写）：                      元</w:t>
            </w:r>
          </w:p>
          <w:p>
            <w:pPr>
              <w:rPr>
                <w:rFonts w:ascii="宋体" w:hAnsi="宋体"/>
                <w:sz w:val="24"/>
              </w:rPr>
            </w:pPr>
          </w:p>
          <w:p>
            <w:pPr>
              <w:rPr>
                <w:rFonts w:ascii="宋体" w:hAnsi="宋体"/>
                <w:sz w:val="24"/>
              </w:rPr>
            </w:pPr>
            <w:r>
              <w:rPr>
                <w:rFonts w:hint="eastAsia" w:ascii="宋体" w:hAnsi="宋体"/>
                <w:sz w:val="24"/>
              </w:rPr>
              <w:t>人民币（小写）：¥                    元</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pPr>
              <w:jc w:val="center"/>
              <w:rPr>
                <w:rFonts w:ascii="宋体" w:hAnsi="宋体"/>
                <w:sz w:val="24"/>
              </w:rPr>
            </w:pPr>
            <w:r>
              <w:rPr>
                <w:rFonts w:hint="eastAsia" w:ascii="宋体" w:hAnsi="宋体"/>
                <w:sz w:val="24"/>
              </w:rPr>
              <w:t>6</w:t>
            </w:r>
          </w:p>
        </w:tc>
        <w:tc>
          <w:tcPr>
            <w:tcW w:w="1984" w:type="dxa"/>
            <w:vAlign w:val="center"/>
          </w:tcPr>
          <w:p>
            <w:pPr>
              <w:jc w:val="center"/>
              <w:rPr>
                <w:rFonts w:ascii="宋体" w:hAnsi="宋体"/>
                <w:sz w:val="24"/>
              </w:rPr>
            </w:pPr>
            <w:r>
              <w:rPr>
                <w:rFonts w:hint="eastAsia" w:ascii="宋体" w:hAnsi="宋体"/>
                <w:sz w:val="24"/>
              </w:rPr>
              <w:t>备注</w:t>
            </w:r>
          </w:p>
        </w:tc>
        <w:tc>
          <w:tcPr>
            <w:tcW w:w="5123" w:type="dxa"/>
            <w:vAlign w:val="center"/>
          </w:tcPr>
          <w:p>
            <w:pPr>
              <w:rPr>
                <w:rFonts w:ascii="宋体" w:hAnsi="宋体"/>
                <w:sz w:val="24"/>
                <w:szCs w:val="24"/>
              </w:rPr>
            </w:pPr>
          </w:p>
        </w:tc>
        <w:tc>
          <w:tcPr>
            <w:tcW w:w="1681" w:type="dxa"/>
          </w:tcPr>
          <w:p>
            <w:pPr>
              <w:jc w:val="center"/>
              <w:rPr>
                <w:rFonts w:ascii="宋体" w:hAnsi="宋体"/>
                <w:sz w:val="24"/>
              </w:rPr>
            </w:pPr>
          </w:p>
        </w:tc>
      </w:tr>
    </w:tbl>
    <w:p>
      <w:pPr>
        <w:rPr>
          <w:rFonts w:ascii="宋体" w:hAnsi="宋体"/>
          <w:sz w:val="24"/>
        </w:rPr>
      </w:pPr>
      <w:r>
        <w:rPr>
          <w:rFonts w:hint="eastAsia" w:ascii="宋体" w:hAnsi="宋体"/>
          <w:sz w:val="24"/>
        </w:rPr>
        <w:t>备注：以上报价保留两位小数点，第三位四舍五入。</w:t>
      </w:r>
    </w:p>
    <w:p>
      <w:pPr>
        <w:spacing w:line="480" w:lineRule="auto"/>
        <w:rPr>
          <w:rFonts w:ascii="宋体" w:hAnsi="宋体"/>
          <w:sz w:val="24"/>
        </w:rPr>
      </w:pPr>
      <w:r>
        <w:rPr>
          <w:rFonts w:hint="eastAsia" w:ascii="宋体" w:hAnsi="宋体"/>
          <w:sz w:val="24"/>
        </w:rPr>
        <w:t>投标单位（章）：</w:t>
      </w:r>
    </w:p>
    <w:p>
      <w:pPr>
        <w:spacing w:line="480" w:lineRule="auto"/>
        <w:rPr>
          <w:rFonts w:ascii="宋体" w:hAnsi="宋体"/>
          <w:sz w:val="24"/>
        </w:rPr>
      </w:pPr>
      <w:r>
        <w:rPr>
          <w:rFonts w:hint="eastAsia" w:ascii="宋体" w:hAnsi="宋体"/>
          <w:sz w:val="24"/>
        </w:rPr>
        <w:t>法人代表（签字或盖章）：</w:t>
      </w:r>
    </w:p>
    <w:p>
      <w:pPr>
        <w:pStyle w:val="9"/>
        <w:adjustRightInd w:val="0"/>
        <w:snapToGrid w:val="0"/>
        <w:spacing w:line="300" w:lineRule="auto"/>
        <w:jc w:val="center"/>
        <w:rPr>
          <w:rFonts w:hAnsi="宋体"/>
          <w:sz w:val="24"/>
          <w:szCs w:val="24"/>
        </w:rPr>
      </w:pPr>
    </w:p>
    <w:p>
      <w:pPr>
        <w:pStyle w:val="9"/>
        <w:adjustRightInd w:val="0"/>
        <w:snapToGrid w:val="0"/>
        <w:spacing w:line="300" w:lineRule="auto"/>
        <w:jc w:val="both"/>
        <w:rPr>
          <w:rFonts w:hAnsi="宋体"/>
          <w:sz w:val="24"/>
          <w:szCs w:val="24"/>
        </w:rPr>
      </w:pPr>
    </w:p>
    <w:p>
      <w:pPr>
        <w:tabs>
          <w:tab w:val="left" w:pos="7305"/>
        </w:tabs>
        <w:ind w:left="240" w:hanging="240" w:hangingChars="100"/>
        <w:rPr>
          <w:rFonts w:ascii="宋体" w:hAnsi="宋体"/>
          <w:color w:val="000000"/>
          <w:sz w:val="24"/>
          <w:szCs w:val="24"/>
        </w:rPr>
      </w:pPr>
    </w:p>
    <w:p>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2"/>
    </w:p>
    <w:p>
      <w:pPr>
        <w:pStyle w:val="9"/>
        <w:adjustRightInd w:val="0"/>
        <w:snapToGrid w:val="0"/>
        <w:spacing w:line="440" w:lineRule="exact"/>
        <w:ind w:firstLine="480" w:firstLineChars="200"/>
        <w:rPr>
          <w:rFonts w:hAnsi="宋体"/>
          <w:sz w:val="24"/>
          <w:szCs w:val="24"/>
        </w:rPr>
      </w:pPr>
      <w:r>
        <w:rPr>
          <w:rFonts w:hint="eastAsia" w:hAnsi="宋体"/>
          <w:sz w:val="24"/>
          <w:szCs w:val="24"/>
        </w:rPr>
        <w:t>单位名称：</w:t>
      </w:r>
    </w:p>
    <w:p>
      <w:pPr>
        <w:pStyle w:val="9"/>
        <w:adjustRightInd w:val="0"/>
        <w:snapToGrid w:val="0"/>
        <w:spacing w:line="440" w:lineRule="exact"/>
        <w:ind w:firstLine="480" w:firstLineChars="200"/>
        <w:rPr>
          <w:rFonts w:hAnsi="宋体"/>
          <w:sz w:val="24"/>
          <w:szCs w:val="24"/>
        </w:rPr>
      </w:pPr>
      <w:r>
        <w:rPr>
          <w:rFonts w:hint="eastAsia" w:hAnsi="宋体"/>
          <w:sz w:val="24"/>
          <w:szCs w:val="24"/>
        </w:rPr>
        <w:t>地址：</w:t>
      </w:r>
    </w:p>
    <w:p>
      <w:pPr>
        <w:pStyle w:val="9"/>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pPr>
        <w:pStyle w:val="9"/>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pPr>
        <w:pStyle w:val="9"/>
        <w:adjustRightInd w:val="0"/>
        <w:snapToGrid w:val="0"/>
        <w:spacing w:line="440" w:lineRule="exact"/>
        <w:ind w:firstLine="480" w:firstLineChars="200"/>
        <w:rPr>
          <w:rFonts w:hAnsi="宋体"/>
          <w:sz w:val="24"/>
          <w:szCs w:val="24"/>
        </w:rPr>
      </w:pPr>
      <w:r>
        <w:rPr>
          <w:rFonts w:hint="eastAsia" w:hAnsi="宋体"/>
          <w:sz w:val="24"/>
          <w:szCs w:val="24"/>
        </w:rPr>
        <w:t>特此证明。</w:t>
      </w:r>
    </w:p>
    <w:p>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tabs>
          <w:tab w:val="left" w:pos="0"/>
        </w:tabs>
        <w:spacing w:line="420" w:lineRule="auto"/>
        <w:jc w:val="center"/>
        <w:rPr>
          <w:rFonts w:ascii="宋体" w:hAnsi="宋体"/>
          <w:b/>
          <w:sz w:val="32"/>
          <w:szCs w:val="32"/>
        </w:rPr>
      </w:pPr>
      <w:r>
        <w:rPr>
          <w:rFonts w:hint="eastAsia" w:ascii="宋体" w:hAnsi="宋体"/>
          <w:b/>
          <w:sz w:val="32"/>
          <w:szCs w:val="32"/>
        </w:rPr>
        <w:t>授权委托书</w:t>
      </w:r>
    </w:p>
    <w:p>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pPr>
        <w:tabs>
          <w:tab w:val="left" w:pos="0"/>
        </w:tabs>
        <w:spacing w:line="420" w:lineRule="auto"/>
        <w:ind w:firstLine="480" w:firstLineChars="200"/>
        <w:rPr>
          <w:rFonts w:ascii="宋体" w:hAnsi="宋体"/>
          <w:sz w:val="24"/>
        </w:rPr>
      </w:pPr>
      <w:r>
        <w:rPr>
          <w:rFonts w:hint="eastAsia" w:ascii="宋体" w:hAnsi="宋体"/>
          <w:sz w:val="24"/>
        </w:rPr>
        <w:t>单位：       部门：    职务：</w:t>
      </w:r>
    </w:p>
    <w:p>
      <w:pPr>
        <w:tabs>
          <w:tab w:val="left" w:pos="0"/>
        </w:tabs>
        <w:spacing w:line="420" w:lineRule="auto"/>
        <w:ind w:firstLine="480" w:firstLineChars="200"/>
        <w:rPr>
          <w:rFonts w:ascii="宋体" w:hAnsi="宋体"/>
          <w:sz w:val="24"/>
        </w:rPr>
      </w:pPr>
      <w:r>
        <w:rPr>
          <w:rFonts w:hint="eastAsia" w:ascii="宋体" w:hAnsi="宋体"/>
          <w:sz w:val="24"/>
        </w:rPr>
        <w:t>投标人：（盖章）</w:t>
      </w:r>
    </w:p>
    <w:p>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600" w:lineRule="exact"/>
        <w:jc w:val="center"/>
        <w:rPr>
          <w:rFonts w:ascii="宋体" w:hAnsi="宋体"/>
          <w:sz w:val="24"/>
        </w:rPr>
      </w:pPr>
    </w:p>
    <w:p>
      <w:pPr>
        <w:spacing w:line="600" w:lineRule="exact"/>
        <w:jc w:val="center"/>
        <w:rPr>
          <w:rFonts w:ascii="宋体" w:hAnsi="宋体"/>
          <w:sz w:val="24"/>
        </w:rPr>
      </w:pPr>
      <w:r>
        <w:rPr>
          <w:rFonts w:ascii="宋体" w:hAnsi="宋体"/>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p/>
                <w:p/>
                <w:p/>
              </w:txbxContent>
            </v:textbox>
          </v:shape>
        </w:pict>
      </w: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tabs>
          <w:tab w:val="left" w:pos="0"/>
        </w:tabs>
        <w:spacing w:line="420" w:lineRule="auto"/>
        <w:jc w:val="center"/>
        <w:rPr>
          <w:rFonts w:ascii="宋体" w:hAnsi="宋体"/>
          <w:b/>
          <w:color w:val="auto"/>
          <w:sz w:val="36"/>
          <w:highlight w:val="yellow"/>
        </w:rPr>
      </w:pPr>
      <w:r>
        <w:rPr>
          <w:rFonts w:hint="eastAsia" w:ascii="宋体" w:hAnsi="宋体"/>
          <w:b/>
          <w:color w:val="auto"/>
          <w:sz w:val="36"/>
          <w:highlight w:val="yellow"/>
        </w:rPr>
        <w:t>（上方为法定代表人及委托人身份证复印件粘贴处，未提供复印件的视为未按招标文件规定的格式填写）</w:t>
      </w:r>
    </w:p>
    <w:p>
      <w:pPr>
        <w:pStyle w:val="9"/>
        <w:adjustRightInd w:val="0"/>
        <w:snapToGrid w:val="0"/>
        <w:spacing w:line="300" w:lineRule="auto"/>
        <w:jc w:val="center"/>
        <w:rPr>
          <w:rFonts w:hAnsi="宋体"/>
          <w:b/>
          <w:sz w:val="36"/>
          <w:szCs w:val="36"/>
        </w:rPr>
      </w:pPr>
    </w:p>
    <w:p>
      <w:pPr>
        <w:pStyle w:val="9"/>
        <w:adjustRightInd w:val="0"/>
        <w:snapToGrid w:val="0"/>
        <w:spacing w:line="300" w:lineRule="auto"/>
        <w:jc w:val="center"/>
        <w:rPr>
          <w:rFonts w:hint="eastAsia" w:hAnsi="宋体"/>
          <w:b/>
          <w:sz w:val="36"/>
          <w:szCs w:val="36"/>
        </w:rPr>
      </w:pPr>
    </w:p>
    <w:p>
      <w:pPr>
        <w:pStyle w:val="9"/>
        <w:adjustRightInd w:val="0"/>
        <w:snapToGrid w:val="0"/>
        <w:spacing w:line="300" w:lineRule="auto"/>
        <w:jc w:val="center"/>
        <w:rPr>
          <w:rFonts w:hAnsi="宋体"/>
          <w:b/>
          <w:sz w:val="36"/>
          <w:szCs w:val="36"/>
        </w:rPr>
      </w:pPr>
      <w:r>
        <w:rPr>
          <w:rFonts w:hint="eastAsia" w:hAnsi="宋体"/>
          <w:b/>
          <w:sz w:val="36"/>
          <w:szCs w:val="36"/>
        </w:rPr>
        <w:t>投标人声明函</w:t>
      </w:r>
    </w:p>
    <w:p>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pPr>
        <w:spacing w:line="300" w:lineRule="auto"/>
        <w:ind w:left="340" w:right="400" w:rightChars="200" w:firstLine="480" w:firstLineChars="200"/>
        <w:rPr>
          <w:rFonts w:ascii="宋体" w:hAnsi="宋体" w:cs="宋体"/>
          <w:color w:val="000000"/>
          <w:kern w:val="2"/>
          <w:sz w:val="24"/>
          <w:szCs w:val="24"/>
        </w:rPr>
      </w:pP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pPr>
        <w:ind w:firstLine="480" w:firstLineChars="200"/>
        <w:rPr>
          <w:rFonts w:ascii="宋体" w:hAnsi="宋体"/>
          <w:color w:val="000000"/>
          <w:sz w:val="24"/>
          <w:szCs w:val="24"/>
        </w:rPr>
      </w:pPr>
    </w:p>
    <w:p>
      <w:pPr>
        <w:ind w:firstLine="480" w:firstLineChars="200"/>
        <w:rPr>
          <w:rFonts w:ascii="宋体" w:hAnsi="宋体"/>
          <w:color w:val="000000"/>
          <w:sz w:val="24"/>
          <w:szCs w:val="24"/>
        </w:rPr>
      </w:pPr>
    </w:p>
    <w:p>
      <w:pPr>
        <w:ind w:firstLine="480" w:firstLineChars="200"/>
        <w:rPr>
          <w:rFonts w:ascii="宋体" w:hAnsi="宋体"/>
          <w:color w:val="000000"/>
          <w:sz w:val="24"/>
          <w:szCs w:val="24"/>
        </w:rPr>
      </w:pPr>
    </w:p>
    <w:p>
      <w:pPr>
        <w:ind w:left="3120" w:hanging="3120" w:hangingChars="13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p>
    <w:p>
      <w:pPr>
        <w:ind w:left="3466" w:leftChars="1733" w:firstLine="972" w:firstLineChars="405"/>
        <w:rPr>
          <w:rFonts w:ascii="宋体" w:hAnsi="宋体"/>
          <w:color w:val="000000"/>
          <w:sz w:val="24"/>
          <w:szCs w:val="24"/>
        </w:rPr>
      </w:pPr>
      <w:r>
        <w:rPr>
          <w:rFonts w:hint="eastAsia" w:ascii="宋体" w:hAnsi="宋体"/>
          <w:color w:val="000000"/>
          <w:sz w:val="24"/>
          <w:szCs w:val="24"/>
        </w:rPr>
        <w:t>法定代表人签字：</w:t>
      </w:r>
    </w:p>
    <w:p>
      <w:pPr>
        <w:ind w:left="144" w:leftChars="72" w:firstLine="4320" w:firstLineChars="1800"/>
        <w:rPr>
          <w:rFonts w:ascii="宋体" w:hAnsi="宋体"/>
          <w:color w:val="000000"/>
          <w:sz w:val="24"/>
          <w:szCs w:val="24"/>
        </w:rPr>
      </w:pPr>
      <w:r>
        <w:rPr>
          <w:rFonts w:hint="eastAsia" w:ascii="宋体" w:hAnsi="宋体"/>
          <w:color w:val="000000"/>
          <w:sz w:val="24"/>
          <w:szCs w:val="24"/>
        </w:rPr>
        <w:t>投标单位公章：</w:t>
      </w:r>
    </w:p>
    <w:p>
      <w:pPr>
        <w:tabs>
          <w:tab w:val="left" w:pos="7305"/>
        </w:tabs>
        <w:ind w:left="240" w:hanging="240" w:hangingChars="1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ab/>
      </w:r>
      <w:r>
        <w:rPr>
          <w:rFonts w:ascii="宋体" w:hAnsi="宋体"/>
          <w:color w:val="000000"/>
          <w:sz w:val="24"/>
          <w:szCs w:val="24"/>
        </w:rPr>
        <w:tab/>
      </w:r>
      <w:r>
        <w:rPr>
          <w:rFonts w:hint="eastAsia" w:ascii="宋体" w:hAnsi="宋体"/>
          <w:color w:val="000000"/>
          <w:sz w:val="24"/>
          <w:szCs w:val="24"/>
        </w:rPr>
        <w:t>年  月  日</w:t>
      </w:r>
    </w:p>
    <w:p>
      <w:pPr>
        <w:tabs>
          <w:tab w:val="left" w:pos="7305"/>
        </w:tabs>
        <w:ind w:left="240" w:hanging="240" w:hangingChars="100"/>
        <w:rPr>
          <w:rFonts w:ascii="宋体" w:hAnsi="宋体"/>
          <w:color w:val="000000"/>
          <w:sz w:val="24"/>
          <w:szCs w:val="24"/>
        </w:rPr>
      </w:pPr>
    </w:p>
    <w:p>
      <w:pPr>
        <w:tabs>
          <w:tab w:val="left" w:pos="7305"/>
        </w:tabs>
        <w:ind w:left="240" w:hanging="240" w:hangingChars="100"/>
        <w:rPr>
          <w:rFonts w:ascii="宋体" w:hAnsi="宋体"/>
          <w:color w:val="000000"/>
          <w:sz w:val="24"/>
          <w:szCs w:val="24"/>
        </w:rPr>
      </w:pPr>
    </w:p>
    <w:p>
      <w:pPr>
        <w:spacing w:line="400" w:lineRule="exact"/>
        <w:ind w:firstLine="420"/>
        <w:jc w:val="center"/>
        <w:rPr>
          <w:rFonts w:ascii="宋体" w:hAnsi="宋体"/>
          <w:kern w:val="2"/>
          <w:sz w:val="24"/>
          <w:szCs w:val="24"/>
        </w:rPr>
      </w:pPr>
    </w:p>
    <w:p>
      <w:pPr>
        <w:spacing w:line="400" w:lineRule="exact"/>
        <w:ind w:firstLine="420"/>
        <w:jc w:val="center"/>
        <w:rPr>
          <w:rFonts w:ascii="宋体" w:hAnsi="宋体"/>
          <w:kern w:val="2"/>
          <w:sz w:val="24"/>
          <w:szCs w:val="24"/>
        </w:rPr>
      </w:pPr>
    </w:p>
    <w:p>
      <w:pPr>
        <w:spacing w:line="400" w:lineRule="exact"/>
        <w:ind w:firstLine="420"/>
        <w:jc w:val="center"/>
        <w:rPr>
          <w:rFonts w:ascii="宋体" w:hAnsi="宋体"/>
          <w:kern w:val="2"/>
          <w:sz w:val="24"/>
          <w:szCs w:val="24"/>
        </w:rPr>
      </w:pPr>
    </w:p>
    <w:p>
      <w:pPr>
        <w:pStyle w:val="9"/>
        <w:adjustRightInd w:val="0"/>
        <w:snapToGrid w:val="0"/>
        <w:spacing w:line="300" w:lineRule="auto"/>
        <w:jc w:val="center"/>
        <w:rPr>
          <w:rFonts w:hAnsi="宋体"/>
          <w:b/>
          <w:sz w:val="36"/>
          <w:szCs w:val="36"/>
        </w:rPr>
      </w:pPr>
      <w:r>
        <w:rPr>
          <w:rFonts w:hint="eastAsia" w:hAnsi="宋体"/>
          <w:b/>
          <w:sz w:val="36"/>
          <w:szCs w:val="36"/>
        </w:rPr>
        <w:t>投标保证金收据复印件</w:t>
      </w:r>
    </w:p>
    <w:p>
      <w:pPr>
        <w:pStyle w:val="9"/>
        <w:adjustRightInd w:val="0"/>
        <w:snapToGrid w:val="0"/>
        <w:spacing w:line="300" w:lineRule="auto"/>
        <w:jc w:val="center"/>
        <w:rPr>
          <w:rFonts w:hAnsi="宋体"/>
          <w:b/>
          <w:sz w:val="36"/>
          <w:szCs w:val="36"/>
        </w:rPr>
      </w:pPr>
      <w:r>
        <w:rPr>
          <w:rFonts w:hAnsi="宋体"/>
          <w:b/>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p/>
                <w:p/>
                <w:p/>
              </w:txbxContent>
            </v:textbox>
          </v:shape>
        </w:pict>
      </w:r>
    </w:p>
    <w:p>
      <w:pPr>
        <w:pStyle w:val="9"/>
        <w:adjustRightInd w:val="0"/>
        <w:snapToGrid w:val="0"/>
        <w:spacing w:line="300" w:lineRule="auto"/>
        <w:jc w:val="center"/>
        <w:rPr>
          <w:rFonts w:hAnsi="宋体"/>
          <w:b/>
          <w:sz w:val="36"/>
          <w:szCs w:val="36"/>
        </w:rPr>
      </w:pPr>
    </w:p>
    <w:p>
      <w:pPr>
        <w:pStyle w:val="9"/>
        <w:adjustRightInd w:val="0"/>
        <w:snapToGrid w:val="0"/>
        <w:spacing w:line="300" w:lineRule="auto"/>
        <w:jc w:val="center"/>
        <w:rPr>
          <w:rFonts w:hAnsi="宋体"/>
          <w:b/>
          <w:sz w:val="36"/>
          <w:szCs w:val="36"/>
        </w:rPr>
      </w:pPr>
    </w:p>
    <w:p>
      <w:pPr>
        <w:pStyle w:val="9"/>
        <w:adjustRightInd w:val="0"/>
        <w:snapToGrid w:val="0"/>
        <w:spacing w:line="300" w:lineRule="auto"/>
        <w:jc w:val="center"/>
        <w:rPr>
          <w:rFonts w:hAnsi="宋体"/>
          <w:b/>
          <w:sz w:val="36"/>
          <w:szCs w:val="36"/>
        </w:rPr>
      </w:pPr>
      <w:r>
        <w:rPr>
          <w:rFonts w:hint="eastAsia" w:hAnsi="宋体"/>
          <w:b/>
          <w:sz w:val="36"/>
          <w:szCs w:val="36"/>
        </w:rPr>
        <w:br w:type="page"/>
      </w:r>
    </w:p>
    <w:p>
      <w:pPr>
        <w:pStyle w:val="9"/>
        <w:adjustRightInd w:val="0"/>
        <w:snapToGrid w:val="0"/>
        <w:spacing w:line="300" w:lineRule="auto"/>
        <w:jc w:val="center"/>
        <w:rPr>
          <w:rFonts w:hAnsi="宋体"/>
          <w:sz w:val="32"/>
        </w:rPr>
      </w:pPr>
      <w:r>
        <w:rPr>
          <w:rFonts w:hint="eastAsia" w:hAnsi="宋体"/>
          <w:b/>
          <w:sz w:val="36"/>
          <w:szCs w:val="36"/>
        </w:rPr>
        <w:t>二、工程量清单报价表（格式详见工程量清单）</w:t>
      </w:r>
    </w:p>
    <w:p>
      <w:pPr>
        <w:pStyle w:val="9"/>
        <w:adjustRightInd w:val="0"/>
        <w:snapToGrid w:val="0"/>
        <w:spacing w:line="300" w:lineRule="auto"/>
        <w:ind w:right="98" w:rightChars="49" w:firstLine="3520" w:firstLineChars="1100"/>
        <w:rPr>
          <w:rFonts w:hAnsi="宋体"/>
          <w:sz w:val="32"/>
        </w:rPr>
      </w:pPr>
      <w:r>
        <w:rPr>
          <w:rFonts w:hint="eastAsia" w:hAnsi="宋体"/>
          <w:sz w:val="32"/>
        </w:rPr>
        <w:t>三   辅助资料表</w:t>
      </w: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pPr>
              <w:pStyle w:val="9"/>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pPr>
              <w:pStyle w:val="9"/>
              <w:adjustRightInd w:val="0"/>
              <w:snapToGrid w:val="0"/>
              <w:spacing w:line="300" w:lineRule="auto"/>
              <w:ind w:right="98" w:rightChars="49"/>
              <w:jc w:val="center"/>
              <w:rPr>
                <w:rFonts w:hAnsi="宋体"/>
              </w:rPr>
            </w:pPr>
          </w:p>
        </w:tc>
        <w:tc>
          <w:tcPr>
            <w:tcW w:w="1482" w:type="dxa"/>
            <w:gridSpan w:val="2"/>
            <w:vAlign w:val="center"/>
          </w:tcPr>
          <w:p>
            <w:pPr>
              <w:pStyle w:val="9"/>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pPr>
              <w:pStyle w:val="9"/>
              <w:adjustRightInd w:val="0"/>
              <w:snapToGrid w:val="0"/>
              <w:spacing w:line="300" w:lineRule="auto"/>
              <w:ind w:right="98" w:rightChars="49"/>
              <w:jc w:val="center"/>
              <w:rPr>
                <w:rFonts w:hAnsi="宋体"/>
              </w:rPr>
            </w:pPr>
          </w:p>
        </w:tc>
        <w:tc>
          <w:tcPr>
            <w:tcW w:w="1644" w:type="dxa"/>
            <w:gridSpan w:val="2"/>
            <w:vAlign w:val="center"/>
          </w:tcPr>
          <w:p>
            <w:pPr>
              <w:pStyle w:val="9"/>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pPr>
              <w:pStyle w:val="9"/>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pPr>
              <w:pStyle w:val="9"/>
              <w:adjustRightInd w:val="0"/>
              <w:snapToGrid w:val="0"/>
              <w:spacing w:line="300" w:lineRule="auto"/>
              <w:ind w:right="98" w:rightChars="49"/>
              <w:jc w:val="center"/>
              <w:rPr>
                <w:rFonts w:hAnsi="宋体"/>
              </w:rPr>
            </w:pPr>
          </w:p>
        </w:tc>
        <w:tc>
          <w:tcPr>
            <w:tcW w:w="1482" w:type="dxa"/>
            <w:gridSpan w:val="2"/>
            <w:vAlign w:val="center"/>
          </w:tcPr>
          <w:p>
            <w:pPr>
              <w:pStyle w:val="9"/>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pPr>
              <w:pStyle w:val="9"/>
              <w:adjustRightInd w:val="0"/>
              <w:snapToGrid w:val="0"/>
              <w:spacing w:line="300" w:lineRule="auto"/>
              <w:ind w:right="98" w:rightChars="49"/>
              <w:jc w:val="center"/>
              <w:rPr>
                <w:rFonts w:hAnsi="宋体"/>
              </w:rPr>
            </w:pPr>
          </w:p>
        </w:tc>
        <w:tc>
          <w:tcPr>
            <w:tcW w:w="1644" w:type="dxa"/>
            <w:gridSpan w:val="2"/>
            <w:vAlign w:val="center"/>
          </w:tcPr>
          <w:p>
            <w:pPr>
              <w:pStyle w:val="9"/>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pPr>
              <w:pStyle w:val="9"/>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pPr>
              <w:pStyle w:val="9"/>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pPr>
              <w:pStyle w:val="9"/>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pPr>
              <w:pStyle w:val="9"/>
              <w:adjustRightInd w:val="0"/>
              <w:snapToGrid w:val="0"/>
              <w:spacing w:line="300" w:lineRule="auto"/>
              <w:ind w:right="98" w:rightChars="49"/>
              <w:jc w:val="center"/>
              <w:rPr>
                <w:rFonts w:hAnsi="宋体"/>
              </w:rPr>
            </w:pPr>
            <w:r>
              <w:rPr>
                <w:rFonts w:hint="eastAsia" w:hAnsi="宋体"/>
              </w:rPr>
              <w:t>项目经理业绩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pPr>
              <w:pStyle w:val="9"/>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pPr>
              <w:pStyle w:val="9"/>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pPr>
              <w:pStyle w:val="9"/>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pPr>
              <w:pStyle w:val="9"/>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pPr>
              <w:pStyle w:val="9"/>
              <w:adjustRightInd w:val="0"/>
              <w:snapToGrid w:val="0"/>
              <w:spacing w:line="300" w:lineRule="auto"/>
              <w:ind w:right="98" w:rightChars="49"/>
              <w:jc w:val="center"/>
              <w:rPr>
                <w:rFonts w:hAnsi="宋体"/>
              </w:rPr>
            </w:pPr>
            <w:r>
              <w:rPr>
                <w:rFonts w:hint="eastAsia" w:hAnsi="宋体"/>
              </w:rPr>
              <w:t>其它情况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pPr>
              <w:pStyle w:val="9"/>
              <w:adjustRightInd w:val="0"/>
              <w:snapToGrid w:val="0"/>
              <w:spacing w:line="300" w:lineRule="auto"/>
              <w:ind w:right="98" w:rightChars="49"/>
              <w:jc w:val="center"/>
              <w:rPr>
                <w:rFonts w:hAnsi="宋体"/>
              </w:rPr>
            </w:pPr>
          </w:p>
        </w:tc>
        <w:tc>
          <w:tcPr>
            <w:tcW w:w="1134" w:type="dxa"/>
            <w:gridSpan w:val="2"/>
            <w:vAlign w:val="center"/>
          </w:tcPr>
          <w:p>
            <w:pPr>
              <w:pStyle w:val="9"/>
              <w:adjustRightInd w:val="0"/>
              <w:snapToGrid w:val="0"/>
              <w:spacing w:line="300" w:lineRule="auto"/>
              <w:ind w:right="98" w:rightChars="49"/>
              <w:jc w:val="center"/>
              <w:rPr>
                <w:rFonts w:hAnsi="宋体"/>
              </w:rPr>
            </w:pPr>
          </w:p>
        </w:tc>
        <w:tc>
          <w:tcPr>
            <w:tcW w:w="1701" w:type="dxa"/>
            <w:gridSpan w:val="2"/>
            <w:vAlign w:val="center"/>
          </w:tcPr>
          <w:p>
            <w:pPr>
              <w:pStyle w:val="9"/>
              <w:adjustRightInd w:val="0"/>
              <w:snapToGrid w:val="0"/>
              <w:spacing w:line="300" w:lineRule="auto"/>
              <w:ind w:right="98" w:rightChars="49"/>
              <w:jc w:val="center"/>
              <w:rPr>
                <w:rFonts w:hAnsi="宋体"/>
              </w:rPr>
            </w:pPr>
          </w:p>
        </w:tc>
        <w:tc>
          <w:tcPr>
            <w:tcW w:w="1134" w:type="dxa"/>
            <w:gridSpan w:val="2"/>
            <w:vAlign w:val="center"/>
          </w:tcPr>
          <w:p>
            <w:pPr>
              <w:pStyle w:val="9"/>
              <w:adjustRightInd w:val="0"/>
              <w:snapToGrid w:val="0"/>
              <w:spacing w:line="300" w:lineRule="auto"/>
              <w:ind w:right="98" w:rightChars="49"/>
              <w:jc w:val="center"/>
              <w:rPr>
                <w:rFonts w:hAnsi="宋体"/>
              </w:rPr>
            </w:pPr>
          </w:p>
        </w:tc>
        <w:tc>
          <w:tcPr>
            <w:tcW w:w="1276" w:type="dxa"/>
            <w:gridSpan w:val="2"/>
            <w:vAlign w:val="center"/>
          </w:tcPr>
          <w:p>
            <w:pPr>
              <w:pStyle w:val="9"/>
              <w:adjustRightInd w:val="0"/>
              <w:snapToGrid w:val="0"/>
              <w:spacing w:line="300" w:lineRule="auto"/>
              <w:ind w:right="98" w:rightChars="49"/>
              <w:jc w:val="center"/>
              <w:rPr>
                <w:rFonts w:hAnsi="宋体"/>
              </w:rPr>
            </w:pPr>
          </w:p>
        </w:tc>
        <w:tc>
          <w:tcPr>
            <w:tcW w:w="851" w:type="dxa"/>
            <w:vAlign w:val="center"/>
          </w:tcPr>
          <w:p>
            <w:pPr>
              <w:pStyle w:val="9"/>
              <w:adjustRightInd w:val="0"/>
              <w:snapToGrid w:val="0"/>
              <w:spacing w:line="300" w:lineRule="auto"/>
              <w:ind w:right="98" w:rightChars="49"/>
              <w:jc w:val="center"/>
              <w:rPr>
                <w:rFonts w:hAnsi="宋体"/>
              </w:rPr>
            </w:pPr>
          </w:p>
        </w:tc>
        <w:tc>
          <w:tcPr>
            <w:tcW w:w="1142" w:type="dxa"/>
            <w:vAlign w:val="center"/>
          </w:tcPr>
          <w:p>
            <w:pPr>
              <w:pStyle w:val="9"/>
              <w:adjustRightInd w:val="0"/>
              <w:snapToGrid w:val="0"/>
              <w:spacing w:line="300" w:lineRule="auto"/>
              <w:ind w:right="98" w:rightChars="49"/>
              <w:jc w:val="center"/>
              <w:rPr>
                <w:rFonts w:hAnsi="宋体"/>
              </w:rPr>
            </w:pPr>
          </w:p>
        </w:tc>
      </w:tr>
    </w:tbl>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pPr>
              <w:pStyle w:val="9"/>
              <w:adjustRightInd w:val="0"/>
              <w:snapToGrid w:val="0"/>
              <w:spacing w:line="300" w:lineRule="auto"/>
              <w:ind w:right="98" w:rightChars="49"/>
              <w:jc w:val="center"/>
              <w:rPr>
                <w:rFonts w:hAnsi="宋体"/>
              </w:rPr>
            </w:pPr>
            <w:r>
              <w:rPr>
                <w:rFonts w:hint="eastAsia" w:hAnsi="宋体"/>
              </w:rPr>
              <w:t>投标人业绩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pPr>
              <w:pStyle w:val="9"/>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pPr>
              <w:pStyle w:val="9"/>
              <w:adjustRightInd w:val="0"/>
              <w:snapToGrid w:val="0"/>
              <w:spacing w:line="300" w:lineRule="auto"/>
              <w:ind w:right="98" w:rightChars="49"/>
              <w:jc w:val="center"/>
              <w:rPr>
                <w:rFonts w:hAnsi="宋体"/>
              </w:rPr>
            </w:pPr>
            <w:r>
              <w:rPr>
                <w:rFonts w:hint="eastAsia" w:hAnsi="宋体"/>
              </w:rPr>
              <w:t>建设</w:t>
            </w:r>
          </w:p>
          <w:p>
            <w:pPr>
              <w:pStyle w:val="9"/>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pPr>
              <w:pStyle w:val="9"/>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pPr>
              <w:pStyle w:val="9"/>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pPr>
              <w:pStyle w:val="9"/>
              <w:adjustRightInd w:val="0"/>
              <w:snapToGrid w:val="0"/>
              <w:spacing w:line="300" w:lineRule="auto"/>
              <w:ind w:right="98" w:rightChars="49"/>
              <w:jc w:val="center"/>
              <w:rPr>
                <w:rFonts w:hAnsi="宋体"/>
              </w:rPr>
            </w:pPr>
            <w:r>
              <w:rPr>
                <w:rFonts w:hint="eastAsia" w:hAnsi="宋体"/>
              </w:rPr>
              <w:t>其它</w:t>
            </w:r>
          </w:p>
          <w:p>
            <w:pPr>
              <w:pStyle w:val="9"/>
              <w:adjustRightInd w:val="0"/>
              <w:snapToGrid w:val="0"/>
              <w:spacing w:line="300" w:lineRule="auto"/>
              <w:ind w:right="98" w:rightChars="49"/>
              <w:jc w:val="center"/>
              <w:rPr>
                <w:rFonts w:hAnsi="宋体"/>
              </w:rPr>
            </w:pPr>
            <w:r>
              <w:rPr>
                <w:rFonts w:hint="eastAsia" w:hAnsi="宋体"/>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70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276" w:type="dxa"/>
            <w:vAlign w:val="center"/>
          </w:tcPr>
          <w:p>
            <w:pPr>
              <w:pStyle w:val="9"/>
              <w:adjustRightInd w:val="0"/>
              <w:snapToGrid w:val="0"/>
              <w:spacing w:line="300" w:lineRule="auto"/>
              <w:ind w:right="98" w:rightChars="49"/>
              <w:jc w:val="center"/>
              <w:rPr>
                <w:rFonts w:hAnsi="宋体"/>
              </w:rPr>
            </w:pPr>
          </w:p>
        </w:tc>
        <w:tc>
          <w:tcPr>
            <w:tcW w:w="85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70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276" w:type="dxa"/>
            <w:vAlign w:val="center"/>
          </w:tcPr>
          <w:p>
            <w:pPr>
              <w:pStyle w:val="9"/>
              <w:adjustRightInd w:val="0"/>
              <w:snapToGrid w:val="0"/>
              <w:spacing w:line="300" w:lineRule="auto"/>
              <w:ind w:right="98" w:rightChars="49"/>
              <w:jc w:val="center"/>
              <w:rPr>
                <w:rFonts w:hAnsi="宋体"/>
              </w:rPr>
            </w:pPr>
          </w:p>
        </w:tc>
        <w:tc>
          <w:tcPr>
            <w:tcW w:w="85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r>
    </w:tbl>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名称</w:t>
            </w:r>
          </w:p>
        </w:tc>
        <w:tc>
          <w:tcPr>
            <w:tcW w:w="850"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姓名</w:t>
            </w:r>
          </w:p>
        </w:tc>
        <w:tc>
          <w:tcPr>
            <w:tcW w:w="851"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职务</w:t>
            </w:r>
          </w:p>
        </w:tc>
        <w:tc>
          <w:tcPr>
            <w:tcW w:w="850"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职称</w:t>
            </w:r>
          </w:p>
        </w:tc>
        <w:tc>
          <w:tcPr>
            <w:tcW w:w="4864"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pPr>
              <w:pStyle w:val="9"/>
              <w:adjustRightInd w:val="0"/>
              <w:snapToGrid w:val="0"/>
              <w:spacing w:line="300" w:lineRule="auto"/>
              <w:ind w:right="98" w:rightChars="49"/>
              <w:rPr>
                <w:rFonts w:hint="eastAsia" w:hAnsi="宋体"/>
              </w:rPr>
            </w:pPr>
            <w:r>
              <w:rPr>
                <w:rFonts w:hint="eastAsia" w:hAnsi="宋体"/>
              </w:rPr>
              <w:t>现场:</w:t>
            </w:r>
          </w:p>
          <w:p>
            <w:pPr>
              <w:pStyle w:val="9"/>
              <w:adjustRightInd w:val="0"/>
              <w:snapToGrid w:val="0"/>
              <w:spacing w:line="300" w:lineRule="auto"/>
              <w:ind w:right="98" w:rightChars="49"/>
              <w:rPr>
                <w:rFonts w:hint="eastAsia" w:hAnsi="宋体"/>
              </w:rPr>
            </w:pPr>
            <w:r>
              <w:rPr>
                <w:rFonts w:hint="eastAsia" w:hAnsi="宋体"/>
              </w:rPr>
              <w:t>1.项目经理（投标建造师）</w:t>
            </w:r>
          </w:p>
          <w:p>
            <w:pPr>
              <w:pStyle w:val="9"/>
              <w:adjustRightInd w:val="0"/>
              <w:snapToGrid w:val="0"/>
              <w:spacing w:line="300" w:lineRule="auto"/>
              <w:ind w:right="98" w:rightChars="49"/>
              <w:rPr>
                <w:rFonts w:hint="eastAsia" w:hAnsi="宋体"/>
              </w:rPr>
            </w:pPr>
            <w:r>
              <w:rPr>
                <w:rFonts w:hint="eastAsia" w:hAnsi="宋体"/>
              </w:rPr>
              <w:t>2、技术负责人</w:t>
            </w:r>
          </w:p>
          <w:p>
            <w:pPr>
              <w:pStyle w:val="9"/>
              <w:adjustRightInd w:val="0"/>
              <w:snapToGrid w:val="0"/>
              <w:spacing w:line="300" w:lineRule="auto"/>
              <w:ind w:right="98" w:rightChars="49"/>
              <w:rPr>
                <w:rFonts w:hint="eastAsia" w:hAnsi="宋体"/>
              </w:rPr>
            </w:pPr>
            <w:r>
              <w:rPr>
                <w:rFonts w:hAnsi="宋体"/>
              </w:rPr>
              <w:t>3</w:t>
            </w:r>
            <w:r>
              <w:rPr>
                <w:rFonts w:hint="eastAsia" w:hAnsi="宋体"/>
              </w:rPr>
              <w:t>.安全管理（安全员）</w:t>
            </w:r>
          </w:p>
          <w:p>
            <w:pPr>
              <w:pStyle w:val="9"/>
              <w:adjustRightInd w:val="0"/>
              <w:snapToGrid w:val="0"/>
              <w:spacing w:line="300" w:lineRule="auto"/>
              <w:ind w:right="98" w:rightChars="49"/>
              <w:rPr>
                <w:rFonts w:hint="eastAsia" w:hAnsi="宋体"/>
              </w:rPr>
            </w:pPr>
            <w:r>
              <w:rPr>
                <w:rFonts w:hAnsi="宋体"/>
              </w:rPr>
              <w:t>4</w:t>
            </w:r>
            <w:r>
              <w:rPr>
                <w:rFonts w:hint="eastAsia" w:hAnsi="宋体"/>
              </w:rPr>
              <w:t>.施工管理（施工员）</w:t>
            </w:r>
          </w:p>
          <w:p>
            <w:pPr>
              <w:pStyle w:val="9"/>
              <w:adjustRightInd w:val="0"/>
              <w:snapToGrid w:val="0"/>
              <w:spacing w:line="300" w:lineRule="auto"/>
              <w:ind w:right="98" w:rightChars="49"/>
              <w:rPr>
                <w:rFonts w:hint="eastAsia" w:hAnsi="宋体"/>
              </w:rPr>
            </w:pPr>
            <w:r>
              <w:rPr>
                <w:rFonts w:hAnsi="宋体"/>
              </w:rPr>
              <w:t>5</w:t>
            </w:r>
            <w:r>
              <w:rPr>
                <w:rFonts w:hint="eastAsia" w:hAnsi="宋体"/>
              </w:rPr>
              <w:t>.质量管理（质量员）</w:t>
            </w:r>
          </w:p>
          <w:p>
            <w:pPr>
              <w:pStyle w:val="9"/>
              <w:adjustRightInd w:val="0"/>
              <w:snapToGrid w:val="0"/>
              <w:spacing w:line="300" w:lineRule="auto"/>
              <w:ind w:right="98" w:rightChars="49"/>
              <w:rPr>
                <w:rFonts w:hint="eastAsia" w:hAnsi="宋体"/>
              </w:rPr>
            </w:pPr>
            <w:r>
              <w:rPr>
                <w:rFonts w:hAnsi="宋体"/>
              </w:rPr>
              <w:t>6</w:t>
            </w:r>
            <w:r>
              <w:rPr>
                <w:rFonts w:hint="eastAsia" w:hAnsi="宋体"/>
              </w:rPr>
              <w:t>.预算管理（预算员）</w:t>
            </w:r>
          </w:p>
          <w:p>
            <w:pPr>
              <w:pStyle w:val="9"/>
              <w:adjustRightInd w:val="0"/>
              <w:snapToGrid w:val="0"/>
              <w:spacing w:line="300" w:lineRule="auto"/>
              <w:ind w:right="98" w:rightChars="49"/>
              <w:rPr>
                <w:rFonts w:hint="eastAsia" w:hAnsi="宋体"/>
              </w:rPr>
            </w:pPr>
            <w:r>
              <w:rPr>
                <w:rFonts w:hAnsi="宋体"/>
              </w:rPr>
              <w:t>7</w:t>
            </w:r>
            <w:r>
              <w:rPr>
                <w:rFonts w:hint="eastAsia" w:hAnsi="宋体"/>
              </w:rPr>
              <w:t>.材料管理（材料员）</w:t>
            </w:r>
          </w:p>
        </w:tc>
        <w:tc>
          <w:tcPr>
            <w:tcW w:w="850" w:type="dxa"/>
            <w:noWrap w:val="0"/>
            <w:vAlign w:val="top"/>
          </w:tcPr>
          <w:p>
            <w:pPr>
              <w:pStyle w:val="9"/>
              <w:adjustRightInd w:val="0"/>
              <w:snapToGrid w:val="0"/>
              <w:spacing w:line="300" w:lineRule="auto"/>
              <w:ind w:right="98" w:rightChars="49"/>
              <w:rPr>
                <w:rFonts w:hint="eastAsia" w:hAnsi="宋体"/>
              </w:rPr>
            </w:pPr>
          </w:p>
        </w:tc>
        <w:tc>
          <w:tcPr>
            <w:tcW w:w="851" w:type="dxa"/>
            <w:noWrap w:val="0"/>
            <w:vAlign w:val="top"/>
          </w:tcPr>
          <w:p>
            <w:pPr>
              <w:pStyle w:val="9"/>
              <w:adjustRightInd w:val="0"/>
              <w:snapToGrid w:val="0"/>
              <w:spacing w:line="300" w:lineRule="auto"/>
              <w:ind w:right="98" w:rightChars="49"/>
              <w:rPr>
                <w:rFonts w:hint="eastAsia" w:hAnsi="宋体"/>
              </w:rPr>
            </w:pPr>
          </w:p>
        </w:tc>
        <w:tc>
          <w:tcPr>
            <w:tcW w:w="850" w:type="dxa"/>
            <w:noWrap w:val="0"/>
            <w:vAlign w:val="top"/>
          </w:tcPr>
          <w:p>
            <w:pPr>
              <w:pStyle w:val="9"/>
              <w:adjustRightInd w:val="0"/>
              <w:snapToGrid w:val="0"/>
              <w:spacing w:line="300" w:lineRule="auto"/>
              <w:ind w:right="98" w:rightChars="49"/>
              <w:rPr>
                <w:rFonts w:hint="eastAsia" w:hAnsi="宋体"/>
              </w:rPr>
            </w:pPr>
          </w:p>
        </w:tc>
        <w:tc>
          <w:tcPr>
            <w:tcW w:w="4864" w:type="dxa"/>
            <w:noWrap w:val="0"/>
            <w:vAlign w:val="top"/>
          </w:tcPr>
          <w:p>
            <w:pPr>
              <w:pStyle w:val="9"/>
              <w:adjustRightInd w:val="0"/>
              <w:snapToGrid w:val="0"/>
              <w:spacing w:line="300" w:lineRule="auto"/>
              <w:ind w:right="98" w:rightChars="49"/>
              <w:rPr>
                <w:rFonts w:hint="eastAsia" w:hAnsi="宋体"/>
              </w:rPr>
            </w:pPr>
          </w:p>
        </w:tc>
      </w:tr>
    </w:tbl>
    <w:p>
      <w:pPr>
        <w:pStyle w:val="9"/>
        <w:adjustRightInd w:val="0"/>
        <w:snapToGrid w:val="0"/>
        <w:spacing w:before="156" w:beforeLines="50" w:after="156" w:afterLines="50" w:line="300" w:lineRule="auto"/>
        <w:ind w:right="98" w:rightChars="49" w:firstLine="241" w:firstLineChars="100"/>
        <w:jc w:val="left"/>
        <w:rPr>
          <w:rFonts w:hAnsi="宋体" w:cs="宋体"/>
          <w:b/>
          <w:sz w:val="24"/>
          <w:highlight w:val="yellow"/>
          <w:lang w:val="zh-CN"/>
        </w:rPr>
      </w:pPr>
      <w:r>
        <w:rPr>
          <w:rFonts w:hint="eastAsia" w:hAnsi="宋体" w:cs="宋体"/>
          <w:b/>
          <w:sz w:val="24"/>
          <w:highlight w:val="yellow"/>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Ansi="宋体" w:cs="宋体"/>
          <w:b/>
          <w:sz w:val="24"/>
          <w:highlight w:val="yellow"/>
          <w:lang w:val="zh-CN"/>
        </w:rPr>
        <w:t>3</w:t>
      </w:r>
      <w:r>
        <w:rPr>
          <w:rFonts w:hint="eastAsia" w:hAnsi="宋体" w:cs="宋体"/>
          <w:b/>
          <w:sz w:val="24"/>
          <w:highlight w:val="yellow"/>
          <w:lang w:val="zh-CN"/>
        </w:rPr>
        <w:t>年</w:t>
      </w:r>
      <w:r>
        <w:rPr>
          <w:rFonts w:hint="eastAsia" w:hAnsi="宋体" w:cs="宋体"/>
          <w:b/>
          <w:sz w:val="24"/>
          <w:highlight w:val="yellow"/>
          <w:lang w:val="en-US" w:eastAsia="zh-CN"/>
        </w:rPr>
        <w:t>12</w:t>
      </w:r>
      <w:r>
        <w:rPr>
          <w:rFonts w:hint="eastAsia" w:hAnsi="宋体" w:cs="宋体"/>
          <w:b/>
          <w:sz w:val="24"/>
          <w:highlight w:val="yellow"/>
          <w:lang w:val="zh-CN"/>
        </w:rPr>
        <w:t>月至202</w:t>
      </w:r>
      <w:r>
        <w:rPr>
          <w:rFonts w:hint="eastAsia" w:hAnsi="宋体" w:cs="宋体"/>
          <w:b/>
          <w:sz w:val="24"/>
          <w:highlight w:val="yellow"/>
          <w:lang w:val="en-US" w:eastAsia="zh-CN"/>
        </w:rPr>
        <w:t>4</w:t>
      </w:r>
      <w:r>
        <w:rPr>
          <w:rFonts w:hint="eastAsia" w:hAnsi="宋体" w:cs="宋体"/>
          <w:b/>
          <w:sz w:val="24"/>
          <w:highlight w:val="yellow"/>
          <w:lang w:val="zh-CN"/>
        </w:rPr>
        <w:t>年</w:t>
      </w:r>
      <w:r>
        <w:rPr>
          <w:rFonts w:hint="eastAsia" w:hAnsi="宋体" w:cs="宋体"/>
          <w:b/>
          <w:sz w:val="24"/>
          <w:highlight w:val="yellow"/>
          <w:lang w:val="en-US" w:eastAsia="zh-CN"/>
        </w:rPr>
        <w:t>2</w:t>
      </w:r>
      <w:r>
        <w:rPr>
          <w:rFonts w:hint="eastAsia" w:hAnsi="宋体" w:cs="宋体"/>
          <w:b/>
          <w:sz w:val="24"/>
          <w:highlight w:val="yellow"/>
          <w:lang w:val="zh-CN"/>
        </w:rPr>
        <w:t>月连续三个月。（企业法定代表人作为施工管理人员可不提供</w:t>
      </w:r>
      <w:r>
        <w:rPr>
          <w:rFonts w:hAnsi="宋体" w:cs="宋体"/>
          <w:b/>
          <w:sz w:val="24"/>
          <w:highlight w:val="yellow"/>
          <w:lang w:val="zh-CN"/>
        </w:rPr>
        <w:t>法定代表人的</w:t>
      </w:r>
      <w:r>
        <w:rPr>
          <w:rFonts w:hint="eastAsia" w:hAnsi="宋体" w:cs="宋体"/>
          <w:b/>
          <w:sz w:val="24"/>
          <w:highlight w:val="yellow"/>
          <w:lang w:val="zh-CN"/>
        </w:rPr>
        <w:t>社会基本养老保险的缴纳凭证）。如不提供或提供不全作为废标处理。</w:t>
      </w:r>
    </w:p>
    <w:p>
      <w:pPr>
        <w:pStyle w:val="9"/>
        <w:adjustRightInd w:val="0"/>
        <w:snapToGrid w:val="0"/>
        <w:spacing w:before="156" w:beforeLines="50" w:after="156" w:afterLines="50" w:line="300" w:lineRule="auto"/>
        <w:ind w:right="98" w:rightChars="49"/>
        <w:jc w:val="center"/>
        <w:rPr>
          <w:rFonts w:hint="eastAsia" w:hAnsi="宋体"/>
          <w:sz w:val="32"/>
        </w:rPr>
      </w:pP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pStyle w:val="9"/>
              <w:adjustRightInd w:val="0"/>
              <w:snapToGrid w:val="0"/>
              <w:spacing w:line="300" w:lineRule="auto"/>
              <w:ind w:right="98" w:rightChars="49"/>
              <w:rPr>
                <w:rFonts w:hAnsi="宋体"/>
              </w:rPr>
            </w:pPr>
            <w:r>
              <w:rPr>
                <w:rFonts w:hint="eastAsia" w:hAnsi="宋体"/>
              </w:rPr>
              <w:t>序号</w:t>
            </w:r>
          </w:p>
        </w:tc>
        <w:tc>
          <w:tcPr>
            <w:tcW w:w="1843"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机械或设备名称</w:t>
            </w:r>
          </w:p>
        </w:tc>
        <w:tc>
          <w:tcPr>
            <w:tcW w:w="1134"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型号规格</w:t>
            </w:r>
          </w:p>
        </w:tc>
        <w:tc>
          <w:tcPr>
            <w:tcW w:w="850"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数量</w:t>
            </w:r>
          </w:p>
        </w:tc>
        <w:tc>
          <w:tcPr>
            <w:tcW w:w="708" w:type="dxa"/>
          </w:tcPr>
          <w:p>
            <w:pPr>
              <w:pStyle w:val="9"/>
              <w:adjustRightInd w:val="0"/>
              <w:snapToGrid w:val="0"/>
              <w:spacing w:line="300" w:lineRule="auto"/>
              <w:ind w:right="98" w:rightChars="49"/>
              <w:jc w:val="center"/>
              <w:rPr>
                <w:rFonts w:hAnsi="宋体"/>
              </w:rPr>
            </w:pPr>
            <w:r>
              <w:rPr>
                <w:rFonts w:hint="eastAsia" w:hAnsi="宋体"/>
              </w:rPr>
              <w:t>国别产地</w:t>
            </w:r>
          </w:p>
        </w:tc>
        <w:tc>
          <w:tcPr>
            <w:tcW w:w="1074" w:type="dxa"/>
          </w:tcPr>
          <w:p>
            <w:pPr>
              <w:pStyle w:val="9"/>
              <w:adjustRightInd w:val="0"/>
              <w:snapToGrid w:val="0"/>
              <w:spacing w:line="300" w:lineRule="auto"/>
              <w:ind w:right="98" w:rightChars="49"/>
              <w:jc w:val="center"/>
              <w:rPr>
                <w:rFonts w:hAnsi="宋体"/>
              </w:rPr>
            </w:pPr>
            <w:r>
              <w:rPr>
                <w:rFonts w:hint="eastAsia" w:hAnsi="宋体"/>
              </w:rPr>
              <w:t>制造年份</w:t>
            </w:r>
          </w:p>
        </w:tc>
        <w:tc>
          <w:tcPr>
            <w:tcW w:w="1053" w:type="dxa"/>
          </w:tcPr>
          <w:p>
            <w:pPr>
              <w:pStyle w:val="9"/>
              <w:adjustRightInd w:val="0"/>
              <w:snapToGrid w:val="0"/>
              <w:spacing w:line="300" w:lineRule="auto"/>
              <w:ind w:right="98" w:rightChars="49"/>
              <w:jc w:val="center"/>
              <w:rPr>
                <w:rFonts w:hAnsi="宋体"/>
              </w:rPr>
            </w:pPr>
            <w:r>
              <w:rPr>
                <w:rFonts w:hint="eastAsia" w:hAnsi="宋体"/>
              </w:rPr>
              <w:t>额定功率kW</w:t>
            </w:r>
          </w:p>
        </w:tc>
        <w:tc>
          <w:tcPr>
            <w:tcW w:w="1074"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生产能力</w:t>
            </w:r>
          </w:p>
        </w:tc>
        <w:tc>
          <w:tcPr>
            <w:tcW w:w="801"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pStyle w:val="9"/>
              <w:adjustRightInd w:val="0"/>
              <w:snapToGrid w:val="0"/>
              <w:spacing w:line="300" w:lineRule="auto"/>
              <w:ind w:right="98" w:rightChars="49"/>
              <w:rPr>
                <w:rFonts w:hAnsi="宋体"/>
              </w:rPr>
            </w:pPr>
          </w:p>
        </w:tc>
        <w:tc>
          <w:tcPr>
            <w:tcW w:w="1843" w:type="dxa"/>
          </w:tcPr>
          <w:p>
            <w:pPr>
              <w:pStyle w:val="9"/>
              <w:adjustRightInd w:val="0"/>
              <w:snapToGrid w:val="0"/>
              <w:spacing w:line="300" w:lineRule="auto"/>
              <w:ind w:right="98" w:rightChars="49"/>
              <w:jc w:val="center"/>
              <w:rPr>
                <w:rFonts w:hAnsi="宋体"/>
              </w:rPr>
            </w:pPr>
          </w:p>
        </w:tc>
        <w:tc>
          <w:tcPr>
            <w:tcW w:w="1134" w:type="dxa"/>
          </w:tcPr>
          <w:p>
            <w:pPr>
              <w:pStyle w:val="9"/>
              <w:adjustRightInd w:val="0"/>
              <w:snapToGrid w:val="0"/>
              <w:spacing w:line="300" w:lineRule="auto"/>
              <w:ind w:right="98" w:rightChars="49"/>
              <w:jc w:val="center"/>
              <w:rPr>
                <w:rFonts w:hAnsi="宋体"/>
              </w:rPr>
            </w:pPr>
          </w:p>
        </w:tc>
        <w:tc>
          <w:tcPr>
            <w:tcW w:w="850" w:type="dxa"/>
          </w:tcPr>
          <w:p>
            <w:pPr>
              <w:pStyle w:val="9"/>
              <w:adjustRightInd w:val="0"/>
              <w:snapToGrid w:val="0"/>
              <w:spacing w:line="300" w:lineRule="auto"/>
              <w:ind w:right="98" w:rightChars="49"/>
              <w:jc w:val="center"/>
              <w:rPr>
                <w:rFonts w:hAnsi="宋体"/>
              </w:rPr>
            </w:pPr>
          </w:p>
        </w:tc>
        <w:tc>
          <w:tcPr>
            <w:tcW w:w="708" w:type="dxa"/>
          </w:tcPr>
          <w:p>
            <w:pPr>
              <w:pStyle w:val="9"/>
              <w:adjustRightInd w:val="0"/>
              <w:snapToGrid w:val="0"/>
              <w:spacing w:line="300" w:lineRule="auto"/>
              <w:ind w:right="98" w:rightChars="49"/>
              <w:jc w:val="center"/>
              <w:rPr>
                <w:rFonts w:hAnsi="宋体"/>
              </w:rPr>
            </w:pPr>
          </w:p>
        </w:tc>
        <w:tc>
          <w:tcPr>
            <w:tcW w:w="1074" w:type="dxa"/>
          </w:tcPr>
          <w:p>
            <w:pPr>
              <w:pStyle w:val="9"/>
              <w:adjustRightInd w:val="0"/>
              <w:snapToGrid w:val="0"/>
              <w:spacing w:line="300" w:lineRule="auto"/>
              <w:ind w:right="98" w:rightChars="49"/>
              <w:jc w:val="center"/>
              <w:rPr>
                <w:rFonts w:hAnsi="宋体"/>
              </w:rPr>
            </w:pPr>
          </w:p>
        </w:tc>
        <w:tc>
          <w:tcPr>
            <w:tcW w:w="1053" w:type="dxa"/>
          </w:tcPr>
          <w:p>
            <w:pPr>
              <w:pStyle w:val="9"/>
              <w:adjustRightInd w:val="0"/>
              <w:snapToGrid w:val="0"/>
              <w:spacing w:line="300" w:lineRule="auto"/>
              <w:ind w:right="98" w:rightChars="49"/>
              <w:jc w:val="center"/>
              <w:rPr>
                <w:rFonts w:hAnsi="宋体"/>
              </w:rPr>
            </w:pPr>
          </w:p>
        </w:tc>
        <w:tc>
          <w:tcPr>
            <w:tcW w:w="1074" w:type="dxa"/>
          </w:tcPr>
          <w:p>
            <w:pPr>
              <w:pStyle w:val="9"/>
              <w:adjustRightInd w:val="0"/>
              <w:snapToGrid w:val="0"/>
              <w:spacing w:line="300" w:lineRule="auto"/>
              <w:ind w:right="98" w:rightChars="49"/>
              <w:jc w:val="center"/>
              <w:rPr>
                <w:rFonts w:hAnsi="宋体"/>
              </w:rPr>
            </w:pPr>
          </w:p>
        </w:tc>
        <w:tc>
          <w:tcPr>
            <w:tcW w:w="801" w:type="dxa"/>
          </w:tcPr>
          <w:p>
            <w:pPr>
              <w:pStyle w:val="9"/>
              <w:adjustRightInd w:val="0"/>
              <w:snapToGrid w:val="0"/>
              <w:spacing w:line="300" w:lineRule="auto"/>
              <w:ind w:right="98" w:rightChars="49"/>
              <w:jc w:val="center"/>
              <w:rPr>
                <w:rFonts w:hAnsi="宋体"/>
              </w:rPr>
            </w:pPr>
          </w:p>
        </w:tc>
      </w:tr>
    </w:tbl>
    <w:p>
      <w:pPr>
        <w:pStyle w:val="9"/>
        <w:adjustRightInd w:val="0"/>
        <w:snapToGrid w:val="0"/>
        <w:spacing w:after="156" w:afterLines="50" w:line="300" w:lineRule="auto"/>
        <w:ind w:right="98" w:rightChars="49"/>
        <w:jc w:val="center"/>
        <w:rPr>
          <w:rFonts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Ansi="宋体"/>
          <w:sz w:val="32"/>
        </w:rPr>
      </w:pPr>
      <w:r>
        <w:rPr>
          <w:rFonts w:hint="eastAsia" w:hAnsi="宋体"/>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pPr>
              <w:pStyle w:val="9"/>
              <w:adjustRightInd w:val="0"/>
              <w:snapToGrid w:val="0"/>
              <w:spacing w:line="300" w:lineRule="auto"/>
              <w:ind w:right="98" w:rightChars="49"/>
              <w:jc w:val="center"/>
              <w:rPr>
                <w:rFonts w:hAnsi="宋体"/>
              </w:rPr>
            </w:pPr>
            <w:r>
              <w:rPr>
                <w:rFonts w:hint="eastAsia" w:hAnsi="宋体"/>
              </w:rPr>
              <w:t>分包项目</w:t>
            </w:r>
          </w:p>
        </w:tc>
        <w:tc>
          <w:tcPr>
            <w:tcW w:w="1236" w:type="dxa"/>
          </w:tcPr>
          <w:p>
            <w:pPr>
              <w:pStyle w:val="9"/>
              <w:adjustRightInd w:val="0"/>
              <w:snapToGrid w:val="0"/>
              <w:spacing w:line="300" w:lineRule="auto"/>
              <w:ind w:right="98" w:rightChars="49"/>
              <w:jc w:val="center"/>
              <w:rPr>
                <w:rFonts w:hAnsi="宋体"/>
              </w:rPr>
            </w:pPr>
            <w:r>
              <w:rPr>
                <w:rFonts w:hint="eastAsia" w:hAnsi="宋体"/>
              </w:rPr>
              <w:t>主要内容</w:t>
            </w:r>
          </w:p>
        </w:tc>
        <w:tc>
          <w:tcPr>
            <w:tcW w:w="1236" w:type="dxa"/>
          </w:tcPr>
          <w:p>
            <w:pPr>
              <w:pStyle w:val="9"/>
              <w:adjustRightInd w:val="0"/>
              <w:snapToGrid w:val="0"/>
              <w:spacing w:line="300" w:lineRule="auto"/>
              <w:ind w:right="98" w:rightChars="49"/>
              <w:jc w:val="center"/>
              <w:rPr>
                <w:rFonts w:hAnsi="宋体"/>
              </w:rPr>
            </w:pPr>
            <w:r>
              <w:rPr>
                <w:rFonts w:hint="eastAsia" w:hAnsi="宋体"/>
              </w:rPr>
              <w:t>估算价格</w:t>
            </w:r>
          </w:p>
        </w:tc>
        <w:tc>
          <w:tcPr>
            <w:tcW w:w="2286" w:type="dxa"/>
          </w:tcPr>
          <w:p>
            <w:pPr>
              <w:pStyle w:val="9"/>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pPr>
              <w:pStyle w:val="9"/>
              <w:adjustRightInd w:val="0"/>
              <w:snapToGrid w:val="0"/>
              <w:spacing w:line="300" w:lineRule="auto"/>
              <w:ind w:right="98" w:rightChars="49"/>
              <w:jc w:val="center"/>
              <w:rPr>
                <w:rFonts w:hAnsi="宋体"/>
              </w:rPr>
            </w:pPr>
            <w:r>
              <w:rPr>
                <w:rFonts w:hint="eastAsia" w:hAnsi="宋体"/>
              </w:rPr>
              <w:t>做过同类工程的情况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pPr>
              <w:pStyle w:val="9"/>
              <w:adjustRightInd w:val="0"/>
              <w:snapToGrid w:val="0"/>
              <w:spacing w:line="300" w:lineRule="auto"/>
              <w:ind w:right="98" w:rightChars="49"/>
              <w:rPr>
                <w:rFonts w:hAnsi="宋体"/>
              </w:rPr>
            </w:pPr>
          </w:p>
        </w:tc>
        <w:tc>
          <w:tcPr>
            <w:tcW w:w="1236" w:type="dxa"/>
            <w:tcBorders>
              <w:bottom w:val="single" w:color="auto" w:sz="4" w:space="0"/>
            </w:tcBorders>
          </w:tcPr>
          <w:p>
            <w:pPr>
              <w:pStyle w:val="9"/>
              <w:adjustRightInd w:val="0"/>
              <w:snapToGrid w:val="0"/>
              <w:spacing w:line="300" w:lineRule="auto"/>
              <w:ind w:right="98" w:rightChars="49"/>
              <w:rPr>
                <w:rFonts w:hAnsi="宋体"/>
              </w:rPr>
            </w:pPr>
          </w:p>
        </w:tc>
        <w:tc>
          <w:tcPr>
            <w:tcW w:w="1236" w:type="dxa"/>
            <w:tcBorders>
              <w:bottom w:val="single" w:color="auto" w:sz="4" w:space="0"/>
            </w:tcBorders>
          </w:tcPr>
          <w:p>
            <w:pPr>
              <w:pStyle w:val="9"/>
              <w:adjustRightInd w:val="0"/>
              <w:snapToGrid w:val="0"/>
              <w:spacing w:line="300" w:lineRule="auto"/>
              <w:ind w:right="98" w:rightChars="49"/>
              <w:rPr>
                <w:rFonts w:hAnsi="宋体"/>
              </w:rPr>
            </w:pPr>
          </w:p>
        </w:tc>
        <w:tc>
          <w:tcPr>
            <w:tcW w:w="2286" w:type="dxa"/>
            <w:tcBorders>
              <w:bottom w:val="single" w:color="auto" w:sz="4" w:space="0"/>
            </w:tcBorders>
          </w:tcPr>
          <w:p>
            <w:pPr>
              <w:pStyle w:val="9"/>
              <w:adjustRightInd w:val="0"/>
              <w:snapToGrid w:val="0"/>
              <w:spacing w:line="300" w:lineRule="auto"/>
              <w:ind w:right="98" w:rightChars="49"/>
              <w:rPr>
                <w:rFonts w:hAnsi="宋体"/>
              </w:rPr>
            </w:pPr>
          </w:p>
        </w:tc>
        <w:tc>
          <w:tcPr>
            <w:tcW w:w="3362" w:type="dxa"/>
            <w:tcBorders>
              <w:bottom w:val="single" w:color="auto" w:sz="4" w:space="0"/>
            </w:tcBorders>
          </w:tcPr>
          <w:p>
            <w:pPr>
              <w:pStyle w:val="9"/>
              <w:adjustRightInd w:val="0"/>
              <w:snapToGrid w:val="0"/>
              <w:spacing w:line="300" w:lineRule="auto"/>
              <w:ind w:right="98" w:rightChars="49"/>
              <w:rPr>
                <w:rFonts w:hAnsi="宋体"/>
              </w:rPr>
            </w:pPr>
          </w:p>
        </w:tc>
      </w:tr>
    </w:tbl>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表3.5    劳动力计划表</w:t>
      </w:r>
    </w:p>
    <w:p>
      <w:pPr>
        <w:pStyle w:val="9"/>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pPr>
        <w:pStyle w:val="9"/>
        <w:adjustRightInd w:val="0"/>
        <w:snapToGrid w:val="0"/>
        <w:spacing w:line="300" w:lineRule="auto"/>
        <w:ind w:right="98" w:rightChars="49" w:firstLine="420"/>
        <w:rPr>
          <w:rFonts w:hAnsi="宋体"/>
        </w:rPr>
      </w:pPr>
      <w:r>
        <w:rPr>
          <w:rFonts w:hint="eastAsia" w:hAnsi="宋体"/>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pPr>
              <w:pStyle w:val="9"/>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pPr>
              <w:pStyle w:val="9"/>
              <w:adjustRightInd w:val="0"/>
              <w:snapToGrid w:val="0"/>
              <w:spacing w:line="300" w:lineRule="auto"/>
              <w:ind w:right="98" w:rightChars="49"/>
              <w:jc w:val="center"/>
              <w:rPr>
                <w:rFonts w:hAnsi="宋体"/>
              </w:rPr>
            </w:pPr>
            <w:r>
              <w:rPr>
                <w:rFonts w:hint="eastAsia" w:hAnsi="宋体"/>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pPr>
              <w:pStyle w:val="9"/>
              <w:adjustRightInd w:val="0"/>
              <w:snapToGrid w:val="0"/>
              <w:spacing w:line="300" w:lineRule="auto"/>
              <w:ind w:right="98" w:rightChars="49"/>
              <w:jc w:val="center"/>
              <w:rPr>
                <w:rFonts w:hAnsi="宋体"/>
              </w:rPr>
            </w:pPr>
          </w:p>
        </w:tc>
        <w:tc>
          <w:tcPr>
            <w:tcW w:w="870" w:type="dxa"/>
            <w:vAlign w:val="center"/>
          </w:tcPr>
          <w:p>
            <w:pPr>
              <w:pStyle w:val="9"/>
              <w:adjustRightInd w:val="0"/>
              <w:snapToGrid w:val="0"/>
              <w:spacing w:line="300" w:lineRule="auto"/>
              <w:ind w:right="98" w:rightChars="49"/>
              <w:jc w:val="center"/>
              <w:rPr>
                <w:rFonts w:hAnsi="宋体"/>
              </w:rPr>
            </w:pPr>
          </w:p>
        </w:tc>
        <w:tc>
          <w:tcPr>
            <w:tcW w:w="734" w:type="dxa"/>
            <w:vAlign w:val="center"/>
          </w:tcPr>
          <w:p>
            <w:pPr>
              <w:pStyle w:val="9"/>
              <w:adjustRightInd w:val="0"/>
              <w:snapToGrid w:val="0"/>
              <w:spacing w:line="300" w:lineRule="auto"/>
              <w:ind w:right="98" w:rightChars="49"/>
              <w:jc w:val="center"/>
              <w:rPr>
                <w:rFonts w:hAnsi="宋体"/>
              </w:rPr>
            </w:pPr>
          </w:p>
        </w:tc>
        <w:tc>
          <w:tcPr>
            <w:tcW w:w="870" w:type="dxa"/>
            <w:vAlign w:val="center"/>
          </w:tcPr>
          <w:p>
            <w:pPr>
              <w:pStyle w:val="9"/>
              <w:adjustRightInd w:val="0"/>
              <w:snapToGrid w:val="0"/>
              <w:spacing w:line="300" w:lineRule="auto"/>
              <w:ind w:right="98" w:rightChars="49"/>
              <w:jc w:val="center"/>
              <w:rPr>
                <w:rFonts w:hAnsi="宋体"/>
              </w:rPr>
            </w:pPr>
          </w:p>
        </w:tc>
        <w:tc>
          <w:tcPr>
            <w:tcW w:w="870" w:type="dxa"/>
            <w:vAlign w:val="center"/>
          </w:tcPr>
          <w:p>
            <w:pPr>
              <w:pStyle w:val="9"/>
              <w:adjustRightInd w:val="0"/>
              <w:snapToGrid w:val="0"/>
              <w:spacing w:line="300" w:lineRule="auto"/>
              <w:ind w:right="98" w:rightChars="49"/>
              <w:jc w:val="center"/>
              <w:rPr>
                <w:rFonts w:hAnsi="宋体"/>
              </w:rPr>
            </w:pPr>
          </w:p>
        </w:tc>
        <w:tc>
          <w:tcPr>
            <w:tcW w:w="734" w:type="dxa"/>
            <w:vAlign w:val="center"/>
          </w:tcPr>
          <w:p>
            <w:pPr>
              <w:pStyle w:val="9"/>
              <w:adjustRightInd w:val="0"/>
              <w:snapToGrid w:val="0"/>
              <w:spacing w:line="300" w:lineRule="auto"/>
              <w:ind w:right="98" w:rightChars="49"/>
              <w:jc w:val="center"/>
              <w:rPr>
                <w:rFonts w:hAnsi="宋体"/>
              </w:rPr>
            </w:pPr>
          </w:p>
        </w:tc>
        <w:tc>
          <w:tcPr>
            <w:tcW w:w="734" w:type="dxa"/>
            <w:vAlign w:val="center"/>
          </w:tcPr>
          <w:p>
            <w:pPr>
              <w:pStyle w:val="9"/>
              <w:adjustRightInd w:val="0"/>
              <w:snapToGrid w:val="0"/>
              <w:spacing w:line="300" w:lineRule="auto"/>
              <w:ind w:right="98" w:rightChars="49"/>
              <w:jc w:val="center"/>
              <w:rPr>
                <w:rFonts w:hAnsi="宋体"/>
              </w:rPr>
            </w:pPr>
          </w:p>
        </w:tc>
        <w:tc>
          <w:tcPr>
            <w:tcW w:w="734" w:type="dxa"/>
          </w:tcPr>
          <w:p>
            <w:pPr>
              <w:pStyle w:val="9"/>
              <w:adjustRightInd w:val="0"/>
              <w:snapToGrid w:val="0"/>
              <w:spacing w:line="300" w:lineRule="auto"/>
              <w:ind w:right="98" w:rightChars="49"/>
              <w:rPr>
                <w:rFonts w:hAnsi="宋体"/>
              </w:rPr>
            </w:pPr>
          </w:p>
        </w:tc>
      </w:tr>
    </w:tbl>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表3.6   施工方案或施工组织设计</w:t>
      </w:r>
    </w:p>
    <w:p>
      <w:pPr>
        <w:pStyle w:val="9"/>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pPr>
        <w:pStyle w:val="9"/>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pPr>
        <w:pStyle w:val="9"/>
        <w:adjustRightInd w:val="0"/>
        <w:snapToGrid w:val="0"/>
        <w:spacing w:line="300" w:lineRule="auto"/>
        <w:ind w:right="98" w:rightChars="49"/>
        <w:rPr>
          <w:rFonts w:hAnsi="宋体"/>
          <w:szCs w:val="21"/>
        </w:rPr>
      </w:pPr>
      <w:r>
        <w:rPr>
          <w:rFonts w:hint="eastAsia" w:hAnsi="宋体"/>
          <w:szCs w:val="21"/>
        </w:rPr>
        <w:t>二、施工机械的进场计划；</w:t>
      </w:r>
    </w:p>
    <w:p>
      <w:pPr>
        <w:pStyle w:val="9"/>
        <w:adjustRightInd w:val="0"/>
        <w:snapToGrid w:val="0"/>
        <w:spacing w:line="300" w:lineRule="auto"/>
        <w:ind w:right="98" w:rightChars="49"/>
        <w:rPr>
          <w:rFonts w:hAnsi="宋体"/>
          <w:szCs w:val="21"/>
        </w:rPr>
      </w:pPr>
      <w:r>
        <w:rPr>
          <w:rFonts w:hint="eastAsia" w:hAnsi="宋体"/>
          <w:szCs w:val="21"/>
        </w:rPr>
        <w:t>三、工程材料的进场计划；</w:t>
      </w:r>
    </w:p>
    <w:p>
      <w:pPr>
        <w:pStyle w:val="9"/>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pPr>
        <w:pStyle w:val="9"/>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pPr>
        <w:pStyle w:val="9"/>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pPr>
        <w:pStyle w:val="9"/>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pPr>
        <w:pStyle w:val="9"/>
        <w:adjustRightInd w:val="0"/>
        <w:snapToGrid w:val="0"/>
        <w:spacing w:line="300" w:lineRule="auto"/>
        <w:ind w:right="98" w:rightChars="49"/>
        <w:rPr>
          <w:rFonts w:hAnsi="宋体"/>
          <w:szCs w:val="21"/>
        </w:rPr>
      </w:pPr>
      <w:r>
        <w:rPr>
          <w:rFonts w:hint="eastAsia" w:hAnsi="宋体"/>
          <w:szCs w:val="21"/>
        </w:rPr>
        <w:t>八、合理化建议。</w:t>
      </w: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表3.7   计划开、竣工日期和施工进度表</w:t>
      </w:r>
    </w:p>
    <w:p>
      <w:pPr>
        <w:pStyle w:val="9"/>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pPr>
        <w:pStyle w:val="9"/>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pPr>
        <w:pStyle w:val="9"/>
        <w:adjustRightInd w:val="0"/>
        <w:snapToGrid w:val="0"/>
        <w:spacing w:line="300" w:lineRule="auto"/>
        <w:ind w:right="98" w:rightChars="49" w:firstLine="420"/>
        <w:rPr>
          <w:rFonts w:hAnsi="宋体"/>
          <w:szCs w:val="21"/>
        </w:rPr>
      </w:pPr>
      <w:r>
        <w:rPr>
          <w:rFonts w:hint="eastAsia" w:hAnsi="宋体"/>
          <w:szCs w:val="21"/>
        </w:rPr>
        <w:t>施工进度计划应与施工方案或施工组织设计相适应。</w:t>
      </w:r>
    </w:p>
    <w:p>
      <w:pPr>
        <w:pStyle w:val="9"/>
        <w:adjustRightInd w:val="0"/>
        <w:snapToGrid w:val="0"/>
        <w:spacing w:before="156" w:beforeLines="50" w:after="156" w:afterLines="50" w:line="300" w:lineRule="auto"/>
        <w:ind w:right="98" w:rightChars="49"/>
        <w:jc w:val="center"/>
        <w:rPr>
          <w:rFonts w:hAnsi="宋体"/>
          <w:sz w:val="32"/>
        </w:rPr>
      </w:pPr>
    </w:p>
    <w:p>
      <w:pPr>
        <w:pStyle w:val="9"/>
        <w:adjustRightInd w:val="0"/>
        <w:snapToGrid w:val="0"/>
        <w:spacing w:before="156" w:beforeLines="50" w:after="156" w:afterLines="50" w:line="300" w:lineRule="auto"/>
        <w:ind w:right="98" w:rightChars="49"/>
        <w:jc w:val="center"/>
        <w:rPr>
          <w:rFonts w:hAnsi="宋体"/>
          <w:sz w:val="32"/>
        </w:rPr>
      </w:pPr>
    </w:p>
    <w:p>
      <w:pPr>
        <w:pStyle w:val="9"/>
        <w:adjustRightInd w:val="0"/>
        <w:snapToGrid w:val="0"/>
        <w:spacing w:before="156" w:beforeLines="50" w:after="156" w:afterLines="50" w:line="300" w:lineRule="auto"/>
        <w:ind w:right="98" w:rightChars="49"/>
        <w:jc w:val="center"/>
        <w:rPr>
          <w:rFonts w:hAnsi="宋体"/>
          <w:sz w:val="32"/>
        </w:rPr>
      </w:pPr>
    </w:p>
    <w:p>
      <w:pPr>
        <w:pStyle w:val="9"/>
        <w:adjustRightInd w:val="0"/>
        <w:snapToGrid w:val="0"/>
        <w:spacing w:before="156" w:beforeLines="50" w:after="156" w:afterLines="50" w:line="300" w:lineRule="auto"/>
        <w:ind w:right="98" w:rightChars="49"/>
        <w:rPr>
          <w:rFonts w:hAnsi="宋体"/>
          <w:sz w:val="32"/>
        </w:rPr>
      </w:pP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表3.8   临时设施布置及临时用地表</w:t>
      </w:r>
    </w:p>
    <w:p>
      <w:pPr>
        <w:pStyle w:val="9"/>
        <w:adjustRightInd w:val="0"/>
        <w:snapToGrid w:val="0"/>
        <w:spacing w:line="300" w:lineRule="auto"/>
        <w:ind w:right="98" w:rightChars="49" w:firstLine="420"/>
        <w:rPr>
          <w:rFonts w:hAnsi="宋体"/>
          <w:sz w:val="24"/>
        </w:rPr>
      </w:pPr>
      <w:r>
        <w:rPr>
          <w:rFonts w:hint="eastAsia" w:hAnsi="宋体"/>
          <w:sz w:val="24"/>
        </w:rPr>
        <w:t>一、临时设施布置</w:t>
      </w:r>
    </w:p>
    <w:p>
      <w:pPr>
        <w:pStyle w:val="9"/>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pPr>
        <w:pStyle w:val="9"/>
        <w:adjustRightInd w:val="0"/>
        <w:snapToGrid w:val="0"/>
        <w:spacing w:line="300" w:lineRule="auto"/>
        <w:ind w:right="98" w:rightChars="49" w:firstLine="420"/>
        <w:rPr>
          <w:rFonts w:hAnsi="宋体"/>
        </w:rPr>
      </w:pPr>
      <w:r>
        <w:rPr>
          <w:rFonts w:hint="eastAsia" w:hAnsi="宋体"/>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pPr>
              <w:pStyle w:val="9"/>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pPr>
              <w:pStyle w:val="9"/>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pPr>
              <w:pStyle w:val="9"/>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pPr>
              <w:pStyle w:val="9"/>
              <w:adjustRightInd w:val="0"/>
              <w:snapToGrid w:val="0"/>
              <w:spacing w:line="300" w:lineRule="auto"/>
              <w:ind w:right="98" w:rightChars="49"/>
              <w:jc w:val="center"/>
              <w:rPr>
                <w:rFonts w:hAnsi="宋体"/>
                <w:sz w:val="24"/>
              </w:rPr>
            </w:pPr>
            <w:r>
              <w:rPr>
                <w:rFonts w:hint="eastAsia" w:hAnsi="宋体"/>
                <w:sz w:val="24"/>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tc>
        <w:tc>
          <w:tcPr>
            <w:tcW w:w="1740" w:type="dxa"/>
          </w:tcPr>
          <w:p>
            <w:pPr>
              <w:pStyle w:val="9"/>
              <w:adjustRightInd w:val="0"/>
              <w:snapToGrid w:val="0"/>
              <w:spacing w:line="300" w:lineRule="auto"/>
              <w:ind w:right="98" w:rightChars="49"/>
              <w:rPr>
                <w:rFonts w:hAnsi="宋体"/>
              </w:rPr>
            </w:pPr>
          </w:p>
        </w:tc>
        <w:tc>
          <w:tcPr>
            <w:tcW w:w="2200" w:type="dxa"/>
          </w:tcPr>
          <w:p>
            <w:pPr>
              <w:pStyle w:val="9"/>
              <w:adjustRightInd w:val="0"/>
              <w:snapToGrid w:val="0"/>
              <w:spacing w:line="300" w:lineRule="auto"/>
              <w:ind w:right="98" w:rightChars="49"/>
              <w:rPr>
                <w:rFonts w:hAnsi="宋体"/>
              </w:rPr>
            </w:pPr>
          </w:p>
        </w:tc>
        <w:tc>
          <w:tcPr>
            <w:tcW w:w="4000" w:type="dxa"/>
          </w:tcPr>
          <w:p>
            <w:pPr>
              <w:pStyle w:val="9"/>
              <w:adjustRightInd w:val="0"/>
              <w:snapToGrid w:val="0"/>
              <w:spacing w:line="300" w:lineRule="auto"/>
              <w:ind w:right="98" w:rightChars="49"/>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pPr>
              <w:pStyle w:val="9"/>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pPr>
              <w:pStyle w:val="9"/>
              <w:adjustRightInd w:val="0"/>
              <w:snapToGrid w:val="0"/>
              <w:spacing w:line="300" w:lineRule="auto"/>
              <w:ind w:right="98" w:rightChars="49"/>
              <w:rPr>
                <w:rFonts w:hAnsi="宋体"/>
              </w:rPr>
            </w:pPr>
          </w:p>
        </w:tc>
        <w:tc>
          <w:tcPr>
            <w:tcW w:w="2200" w:type="dxa"/>
          </w:tcPr>
          <w:p>
            <w:pPr>
              <w:pStyle w:val="9"/>
              <w:adjustRightInd w:val="0"/>
              <w:snapToGrid w:val="0"/>
              <w:spacing w:line="300" w:lineRule="auto"/>
              <w:ind w:right="98" w:rightChars="49"/>
              <w:rPr>
                <w:rFonts w:hAnsi="宋体"/>
              </w:rPr>
            </w:pPr>
          </w:p>
        </w:tc>
        <w:tc>
          <w:tcPr>
            <w:tcW w:w="4000" w:type="dxa"/>
          </w:tcPr>
          <w:p>
            <w:pPr>
              <w:pStyle w:val="9"/>
              <w:adjustRightInd w:val="0"/>
              <w:snapToGrid w:val="0"/>
              <w:spacing w:line="300" w:lineRule="auto"/>
              <w:ind w:right="98" w:rightChars="49"/>
              <w:rPr>
                <w:rFonts w:hAnsi="宋体"/>
              </w:rPr>
            </w:pPr>
          </w:p>
        </w:tc>
      </w:tr>
    </w:tbl>
    <w:p>
      <w:pPr>
        <w:pStyle w:val="9"/>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pPr>
        <w:pStyle w:val="9"/>
        <w:adjustRightInd w:val="0"/>
        <w:snapToGrid w:val="0"/>
        <w:spacing w:line="300" w:lineRule="auto"/>
        <w:ind w:right="98" w:rightChars="49" w:firstLine="960"/>
        <w:rPr>
          <w:rFonts w:hAnsi="宋体"/>
          <w:sz w:val="18"/>
        </w:rPr>
      </w:pPr>
      <w:r>
        <w:rPr>
          <w:rFonts w:hint="eastAsia" w:hAnsi="宋体"/>
          <w:sz w:val="24"/>
        </w:rPr>
        <w:t>（2）若本表不够，可加附页。</w:t>
      </w:r>
    </w:p>
    <w:p>
      <w:pPr>
        <w:pageBreakBefore/>
        <w:jc w:val="center"/>
        <w:rPr>
          <w:rFonts w:ascii="宋体" w:hAnsi="宋体"/>
          <w:b/>
          <w:sz w:val="36"/>
          <w:szCs w:val="44"/>
        </w:rPr>
      </w:pPr>
      <w:r>
        <w:rPr>
          <w:rFonts w:hint="eastAsia" w:ascii="宋体" w:hAnsi="宋体"/>
          <w:b/>
          <w:sz w:val="36"/>
          <w:szCs w:val="44"/>
        </w:rPr>
        <w:t>四、建设工地文明施工承诺书</w:t>
      </w:r>
    </w:p>
    <w:p>
      <w:pPr>
        <w:snapToGrid w:val="0"/>
        <w:rPr>
          <w:rFonts w:ascii="宋体" w:hAnsi="宋体"/>
          <w:sz w:val="28"/>
        </w:rPr>
      </w:pPr>
    </w:p>
    <w:p>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pPr>
        <w:snapToGrid w:val="0"/>
        <w:spacing w:line="360" w:lineRule="auto"/>
        <w:ind w:firstLine="480" w:firstLineChars="200"/>
        <w:rPr>
          <w:rFonts w:ascii="宋体" w:hAnsi="宋体"/>
          <w:sz w:val="24"/>
        </w:rPr>
      </w:pPr>
    </w:p>
    <w:p>
      <w:pPr>
        <w:snapToGrid w:val="0"/>
        <w:spacing w:line="360" w:lineRule="auto"/>
        <w:rPr>
          <w:rFonts w:ascii="宋体" w:hAnsi="宋体"/>
          <w:sz w:val="24"/>
        </w:rPr>
      </w:pPr>
    </w:p>
    <w:p>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pPr>
        <w:snapToGrid w:val="0"/>
        <w:rPr>
          <w:rFonts w:ascii="宋体" w:hAnsi="宋体"/>
          <w:sz w:val="24"/>
        </w:rPr>
      </w:pPr>
    </w:p>
    <w:p>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pStyle w:val="7"/>
        <w:ind w:left="-100" w:right="-135"/>
        <w:rPr>
          <w:rFonts w:hAnsi="宋体"/>
          <w:b/>
        </w:rPr>
      </w:pPr>
    </w:p>
    <w:p>
      <w:pPr>
        <w:pStyle w:val="7"/>
        <w:ind w:left="-100" w:right="-135"/>
        <w:rPr>
          <w:rFonts w:hAnsi="宋体"/>
          <w:b/>
        </w:rPr>
      </w:pPr>
    </w:p>
    <w:p>
      <w:pPr>
        <w:pStyle w:val="7"/>
        <w:ind w:left="-100" w:right="-135"/>
        <w:rPr>
          <w:rFonts w:hAnsi="宋体"/>
          <w:b/>
        </w:rPr>
      </w:pPr>
    </w:p>
    <w:p>
      <w:pPr>
        <w:pStyle w:val="7"/>
        <w:ind w:left="-100" w:right="-135"/>
        <w:rPr>
          <w:rFonts w:hAnsi="宋体"/>
          <w:b/>
        </w:rPr>
      </w:pPr>
    </w:p>
    <w:p>
      <w:pPr>
        <w:pStyle w:val="7"/>
        <w:ind w:right="-135"/>
        <w:rPr>
          <w:rFonts w:hAnsi="宋体"/>
          <w:b/>
        </w:rPr>
      </w:pPr>
    </w:p>
    <w:p>
      <w:pPr>
        <w:rPr>
          <w:rFonts w:ascii="宋体" w:hAnsi="宋体" w:cs="宋体"/>
          <w:b/>
          <w:color w:val="000000"/>
          <w:sz w:val="28"/>
          <w:szCs w:val="28"/>
        </w:rPr>
      </w:pPr>
      <w:r>
        <w:rPr>
          <w:rFonts w:hint="eastAsia" w:ascii="宋体" w:hAnsi="宋体" w:cs="宋体"/>
          <w:b/>
          <w:color w:val="000000"/>
          <w:sz w:val="28"/>
          <w:szCs w:val="28"/>
        </w:rPr>
        <w:br w:type="page"/>
      </w:r>
    </w:p>
    <w:p>
      <w:pPr>
        <w:jc w:val="center"/>
        <w:rPr>
          <w:rFonts w:ascii="宋体" w:hAnsi="宋体" w:cs="宋体"/>
          <w:b/>
          <w:color w:val="000000"/>
          <w:sz w:val="28"/>
          <w:szCs w:val="28"/>
        </w:rPr>
      </w:pPr>
      <w:r>
        <w:rPr>
          <w:rFonts w:hint="eastAsia" w:ascii="宋体" w:hAnsi="宋体" w:cs="宋体"/>
          <w:b/>
          <w:color w:val="000000"/>
          <w:sz w:val="28"/>
          <w:szCs w:val="28"/>
        </w:rPr>
        <w:t>五、承　诺　书</w:t>
      </w:r>
    </w:p>
    <w:p>
      <w:pPr>
        <w:adjustRightInd w:val="0"/>
        <w:snapToGrid w:val="0"/>
        <w:spacing w:line="440" w:lineRule="exact"/>
        <w:ind w:left="4246" w:right="66" w:rightChars="33" w:hanging="4245" w:hangingChars="1769"/>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u w:val="single"/>
          <w:lang w:eastAsia="zh-CN"/>
        </w:rPr>
        <w:t>常州市新北区孟河镇石桥村村民委员会</w:t>
      </w:r>
      <w:r>
        <w:rPr>
          <w:rFonts w:hint="eastAsia" w:ascii="宋体" w:hAnsi="宋体" w:cs="宋体"/>
          <w:color w:val="000000"/>
          <w:sz w:val="24"/>
        </w:rPr>
        <w:t xml:space="preserve"> ：　</w:t>
      </w:r>
    </w:p>
    <w:p>
      <w:pPr>
        <w:spacing w:line="500" w:lineRule="exact"/>
        <w:ind w:firstLine="470" w:firstLineChars="196"/>
        <w:rPr>
          <w:rFonts w:ascii="宋体" w:hAnsi="宋体" w:cs="宋体"/>
          <w:b/>
          <w:color w:val="000000"/>
          <w:sz w:val="24"/>
          <w:u w:val="single"/>
        </w:rPr>
      </w:pPr>
      <w:r>
        <w:rPr>
          <w:rFonts w:hint="eastAsia" w:ascii="宋体" w:hAnsi="宋体" w:cs="宋体"/>
          <w:color w:val="000000"/>
          <w:sz w:val="24"/>
        </w:rPr>
        <w:t>本人系</w:t>
      </w:r>
      <w:r>
        <w:rPr>
          <w:rFonts w:hint="eastAsia" w:ascii="宋体" w:hAnsi="宋体" w:cs="宋体"/>
          <w:color w:val="000000"/>
          <w:sz w:val="24"/>
          <w:u w:val="single"/>
        </w:rPr>
        <w:t xml:space="preserve">                           </w:t>
      </w:r>
      <w:r>
        <w:rPr>
          <w:rFonts w:hint="eastAsia" w:ascii="宋体" w:hAnsi="宋体" w:cs="宋体"/>
          <w:color w:val="000000"/>
          <w:sz w:val="24"/>
        </w:rPr>
        <w:t>的法定代表人</w:t>
      </w:r>
      <w:r>
        <w:rPr>
          <w:rFonts w:hint="eastAsia" w:ascii="宋体" w:hAnsi="宋体" w:cs="宋体"/>
          <w:b/>
          <w:color w:val="000000"/>
          <w:sz w:val="24"/>
        </w:rPr>
        <w:t>，</w:t>
      </w:r>
      <w:r>
        <w:rPr>
          <w:rFonts w:hint="eastAsia" w:ascii="宋体" w:hAnsi="宋体" w:cs="宋体"/>
          <w:color w:val="000000"/>
          <w:sz w:val="24"/>
        </w:rPr>
        <w:t>在贵单位</w:t>
      </w:r>
      <w:r>
        <w:rPr>
          <w:rFonts w:hint="eastAsia" w:ascii="宋体" w:hAnsi="宋体" w:cs="宋体"/>
          <w:color w:val="000000"/>
          <w:sz w:val="24"/>
          <w:u w:val="single"/>
        </w:rPr>
        <w:t xml:space="preserve">               </w:t>
      </w:r>
      <w:r>
        <w:rPr>
          <w:rFonts w:hint="eastAsia" w:ascii="宋体" w:hAnsi="宋体" w:cs="宋体"/>
          <w:color w:val="000000"/>
          <w:sz w:val="24"/>
        </w:rPr>
        <w:t>工程的招投标活动中，本人承诺：</w:t>
      </w:r>
    </w:p>
    <w:p>
      <w:pPr>
        <w:spacing w:line="420" w:lineRule="atLeast"/>
        <w:rPr>
          <w:rFonts w:ascii="宋体" w:hAnsi="宋体" w:cs="宋体"/>
          <w:color w:val="000000"/>
          <w:sz w:val="24"/>
        </w:rPr>
      </w:pPr>
      <w:r>
        <w:rPr>
          <w:rFonts w:hint="eastAsia" w:ascii="宋体" w:hAnsi="宋体" w:cs="宋体"/>
          <w:color w:val="000000"/>
          <w:sz w:val="24"/>
        </w:rPr>
        <w:t>一、我单位拟派投标注册建造师是</w:t>
      </w:r>
      <w:r>
        <w:rPr>
          <w:rFonts w:hint="eastAsia" w:ascii="宋体" w:hAnsi="宋体" w:cs="宋体"/>
          <w:color w:val="000000"/>
          <w:sz w:val="24"/>
          <w:u w:val="single"/>
        </w:rPr>
        <w:t xml:space="preserve">               </w:t>
      </w:r>
      <w:r>
        <w:rPr>
          <w:rFonts w:hint="eastAsia" w:ascii="宋体" w:hAnsi="宋体" w:cs="宋体"/>
          <w:color w:val="000000"/>
          <w:sz w:val="24"/>
        </w:rPr>
        <w:t>且无在建工程，如有在建工程，自愿放弃此工程的中标候选人资格，并接受相关法律、法规处罚；</w:t>
      </w:r>
    </w:p>
    <w:p>
      <w:pPr>
        <w:spacing w:line="500" w:lineRule="exact"/>
        <w:rPr>
          <w:rFonts w:ascii="宋体" w:hAnsi="宋体" w:cs="宋体"/>
          <w:color w:val="000000"/>
          <w:sz w:val="24"/>
        </w:rPr>
      </w:pPr>
      <w:r>
        <w:rPr>
          <w:rFonts w:hint="eastAsia" w:ascii="宋体" w:hAnsi="宋体" w:cs="宋体"/>
          <w:color w:val="000000"/>
          <w:sz w:val="24"/>
        </w:rPr>
        <w:t>二、本单位递交的资格审查文件、投标文件中的所有资料是真实可信的，没有弄虚作假，否则，愿意放弃今后两年内在你单位的投标权；</w:t>
      </w:r>
    </w:p>
    <w:p>
      <w:pPr>
        <w:spacing w:line="500" w:lineRule="exact"/>
        <w:rPr>
          <w:rFonts w:ascii="宋体" w:hAnsi="宋体" w:cs="宋体"/>
          <w:color w:val="000000"/>
          <w:sz w:val="24"/>
        </w:rPr>
      </w:pPr>
      <w:r>
        <w:rPr>
          <w:rFonts w:hint="eastAsia" w:ascii="宋体" w:hAnsi="宋体" w:cs="宋体"/>
          <w:color w:val="000000"/>
          <w:sz w:val="24"/>
        </w:rPr>
        <w:t>三、本单位承诺不组织、不参与串标围标，无出借资质等违法违规行为；</w:t>
      </w:r>
    </w:p>
    <w:p>
      <w:pPr>
        <w:spacing w:line="500" w:lineRule="exact"/>
        <w:rPr>
          <w:rFonts w:ascii="宋体" w:hAnsi="宋体" w:cs="宋体"/>
          <w:color w:val="000000"/>
          <w:sz w:val="24"/>
        </w:rPr>
      </w:pPr>
      <w:r>
        <w:rPr>
          <w:rFonts w:hint="eastAsia" w:ascii="宋体" w:hAnsi="宋体" w:cs="宋体"/>
          <w:color w:val="000000"/>
          <w:sz w:val="24"/>
        </w:rPr>
        <w:t>四、本单位承诺一旦中标，中标的注册建造师常驻施工现场，绝不违法分包、转包；</w:t>
      </w:r>
    </w:p>
    <w:p>
      <w:pPr>
        <w:spacing w:line="500" w:lineRule="exact"/>
        <w:rPr>
          <w:rFonts w:ascii="宋体" w:hAnsi="宋体" w:cs="宋体"/>
          <w:color w:val="000000"/>
          <w:sz w:val="24"/>
        </w:rPr>
      </w:pPr>
      <w:r>
        <w:rPr>
          <w:rFonts w:hint="eastAsia" w:ascii="宋体" w:hAnsi="宋体" w:cs="宋体"/>
          <w:color w:val="000000"/>
          <w:sz w:val="24"/>
        </w:rPr>
        <w:t>五、如果以后涉及招标投标方面的投诉举报，本人将在投诉书上签字，否则，招标人或招标投标行政监督部门可以不予受理。</w:t>
      </w:r>
    </w:p>
    <w:p>
      <w:pPr>
        <w:spacing w:line="500" w:lineRule="exact"/>
        <w:rPr>
          <w:rFonts w:ascii="宋体" w:hAnsi="宋体" w:cs="宋体"/>
          <w:color w:val="000000"/>
          <w:sz w:val="24"/>
        </w:rPr>
      </w:pPr>
      <w:r>
        <w:rPr>
          <w:rFonts w:hint="eastAsia" w:ascii="宋体" w:hAnsi="宋体" w:cs="宋体"/>
          <w:color w:val="000000"/>
          <w:sz w:val="24"/>
        </w:rPr>
        <w:t>六、本单位承诺投标过程中将严谨细致阅读清单、图纸，全方位考虑施工方案，报价将含图纸所示所有内容。</w:t>
      </w:r>
    </w:p>
    <w:p>
      <w:pPr>
        <w:spacing w:line="500" w:lineRule="exact"/>
        <w:rPr>
          <w:rFonts w:ascii="宋体" w:hAnsi="宋体" w:cs="宋体"/>
          <w:color w:val="000000"/>
          <w:sz w:val="24"/>
        </w:rPr>
      </w:pPr>
      <w:r>
        <w:rPr>
          <w:rFonts w:hint="eastAsia" w:ascii="宋体" w:hAnsi="宋体" w:cs="宋体"/>
          <w:color w:val="000000"/>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pPr>
        <w:spacing w:line="500" w:lineRule="exact"/>
        <w:rPr>
          <w:rFonts w:ascii="宋体" w:hAnsi="宋体" w:cs="宋体"/>
          <w:color w:val="000000"/>
          <w:sz w:val="24"/>
        </w:rPr>
      </w:pPr>
      <w:r>
        <w:rPr>
          <w:rFonts w:hint="eastAsia" w:ascii="宋体" w:hAnsi="宋体" w:cs="宋体"/>
          <w:color w:val="000000"/>
          <w:sz w:val="24"/>
        </w:rPr>
        <w:t>八、本单位遵守常州市有关诚信考核和施工管理的相关规定。</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ind w:firstLine="2198" w:firstLineChars="1099"/>
        <w:rPr>
          <w:rFonts w:ascii="宋体" w:hAnsi="宋体" w:cs="宋体"/>
          <w:b/>
          <w:color w:val="000000"/>
          <w:sz w:val="30"/>
          <w:szCs w:val="30"/>
        </w:rPr>
      </w:pPr>
      <w:r>
        <w:rPr>
          <w:rFonts w:hint="eastAsia" w:ascii="宋体" w:hAnsi="宋体" w:cs="宋体"/>
          <w:color w:val="000000"/>
          <w:szCs w:val="21"/>
        </w:rPr>
        <w:t xml:space="preserve">　　　　　    　    </w:t>
      </w:r>
      <w:r>
        <w:rPr>
          <w:rFonts w:hint="eastAsia" w:ascii="宋体" w:hAnsi="宋体" w:cs="宋体"/>
          <w:b/>
          <w:color w:val="000000"/>
          <w:sz w:val="30"/>
          <w:szCs w:val="30"/>
        </w:rPr>
        <w:t>投　标　人：</w:t>
      </w:r>
    </w:p>
    <w:p>
      <w:pPr>
        <w:ind w:firstLine="600"/>
        <w:rPr>
          <w:rFonts w:ascii="宋体" w:hAnsi="宋体" w:cs="宋体"/>
          <w:b/>
          <w:color w:val="000000"/>
          <w:sz w:val="30"/>
          <w:szCs w:val="30"/>
        </w:rPr>
      </w:pPr>
      <w:r>
        <w:rPr>
          <w:rFonts w:hint="eastAsia" w:ascii="宋体" w:hAnsi="宋体" w:cs="宋体"/>
          <w:b/>
          <w:color w:val="000000"/>
          <w:sz w:val="30"/>
          <w:szCs w:val="30"/>
        </w:rPr>
        <w:t xml:space="preserve">                        法定代表人：</w:t>
      </w:r>
    </w:p>
    <w:p>
      <w:pPr>
        <w:ind w:firstLine="4367" w:firstLineChars="1450"/>
        <w:rPr>
          <w:rFonts w:ascii="宋体" w:hAnsi="宋体" w:cs="宋体"/>
          <w:color w:val="000000"/>
        </w:rPr>
      </w:pPr>
      <w:r>
        <w:rPr>
          <w:rFonts w:hint="eastAsia" w:ascii="宋体" w:hAnsi="宋体" w:cs="宋体"/>
          <w:b/>
          <w:color w:val="000000"/>
          <w:sz w:val="30"/>
          <w:szCs w:val="30"/>
        </w:rPr>
        <w:t>日    　期 ：</w:t>
      </w:r>
      <w:r>
        <w:rPr>
          <w:rFonts w:hint="eastAsia" w:ascii="宋体" w:hAnsi="宋体" w:cs="宋体"/>
          <w:b/>
          <w:bCs/>
          <w:color w:val="000000"/>
          <w:spacing w:val="-20"/>
          <w:sz w:val="36"/>
        </w:rPr>
        <w:t xml:space="preserve"> </w:t>
      </w:r>
    </w:p>
    <w:p>
      <w:pPr>
        <w:rPr>
          <w:rFonts w:ascii="宋体" w:hAnsi="宋体" w:cs="宋体"/>
          <w:b/>
          <w:color w:val="000000"/>
          <w:sz w:val="28"/>
          <w:szCs w:val="28"/>
        </w:rPr>
      </w:pPr>
    </w:p>
    <w:p>
      <w:pPr>
        <w:rPr>
          <w:rFonts w:ascii="宋体" w:hAnsi="宋体" w:cs="宋体"/>
          <w:b/>
          <w:color w:val="000000"/>
          <w:sz w:val="28"/>
          <w:szCs w:val="28"/>
        </w:rPr>
      </w:pPr>
      <w:r>
        <w:rPr>
          <w:rFonts w:hint="eastAsia" w:ascii="宋体" w:hAnsi="宋体" w:cs="宋体"/>
          <w:b/>
          <w:color w:val="000000"/>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N2UxNGVlOTdmOGFiYWEyODhjYTJhZGZiZWQzZmY2MzM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467A4A"/>
    <w:rsid w:val="04740AE6"/>
    <w:rsid w:val="048B77A4"/>
    <w:rsid w:val="04CF7376"/>
    <w:rsid w:val="04D253F8"/>
    <w:rsid w:val="051F7A75"/>
    <w:rsid w:val="05292583"/>
    <w:rsid w:val="053E2528"/>
    <w:rsid w:val="056C251A"/>
    <w:rsid w:val="05C1727E"/>
    <w:rsid w:val="05D639A0"/>
    <w:rsid w:val="062B4FCE"/>
    <w:rsid w:val="066C6438"/>
    <w:rsid w:val="067E05B9"/>
    <w:rsid w:val="06E573E1"/>
    <w:rsid w:val="071C1AB9"/>
    <w:rsid w:val="07BD6694"/>
    <w:rsid w:val="07FB19DF"/>
    <w:rsid w:val="084D7C2D"/>
    <w:rsid w:val="08907C6B"/>
    <w:rsid w:val="08C26A84"/>
    <w:rsid w:val="08FA104A"/>
    <w:rsid w:val="090573DB"/>
    <w:rsid w:val="093D0C3E"/>
    <w:rsid w:val="0977746C"/>
    <w:rsid w:val="09B11643"/>
    <w:rsid w:val="09BD6B8A"/>
    <w:rsid w:val="0A1E592A"/>
    <w:rsid w:val="0A860446"/>
    <w:rsid w:val="0A8C26DA"/>
    <w:rsid w:val="0AA87B3E"/>
    <w:rsid w:val="0B1957C1"/>
    <w:rsid w:val="0B27100A"/>
    <w:rsid w:val="0B7E7E2D"/>
    <w:rsid w:val="0BA25B06"/>
    <w:rsid w:val="0BB0283D"/>
    <w:rsid w:val="0BC76BDF"/>
    <w:rsid w:val="0BCB4B16"/>
    <w:rsid w:val="0BEA5F67"/>
    <w:rsid w:val="0C561623"/>
    <w:rsid w:val="0C9D4437"/>
    <w:rsid w:val="0CE8534F"/>
    <w:rsid w:val="0CF748B8"/>
    <w:rsid w:val="0D3119EC"/>
    <w:rsid w:val="0D583AF2"/>
    <w:rsid w:val="0D7355FD"/>
    <w:rsid w:val="0DF0212B"/>
    <w:rsid w:val="0DF45AE2"/>
    <w:rsid w:val="0EE331E5"/>
    <w:rsid w:val="0F0A6D3C"/>
    <w:rsid w:val="0F301AB1"/>
    <w:rsid w:val="0F704E83"/>
    <w:rsid w:val="0F8932E2"/>
    <w:rsid w:val="0F9339AE"/>
    <w:rsid w:val="100B5F62"/>
    <w:rsid w:val="103E228D"/>
    <w:rsid w:val="10453240"/>
    <w:rsid w:val="10B11029"/>
    <w:rsid w:val="10BE52EC"/>
    <w:rsid w:val="10CE625A"/>
    <w:rsid w:val="10F20DDB"/>
    <w:rsid w:val="11217992"/>
    <w:rsid w:val="11325C7D"/>
    <w:rsid w:val="1149506D"/>
    <w:rsid w:val="11610154"/>
    <w:rsid w:val="11C101AE"/>
    <w:rsid w:val="11E164E5"/>
    <w:rsid w:val="11E25843"/>
    <w:rsid w:val="1207262A"/>
    <w:rsid w:val="12845CEE"/>
    <w:rsid w:val="12C61FDA"/>
    <w:rsid w:val="12C80D19"/>
    <w:rsid w:val="12D86EF2"/>
    <w:rsid w:val="13270D7A"/>
    <w:rsid w:val="134770B1"/>
    <w:rsid w:val="134E0108"/>
    <w:rsid w:val="13735A62"/>
    <w:rsid w:val="140B4870"/>
    <w:rsid w:val="14A12D99"/>
    <w:rsid w:val="14A47510"/>
    <w:rsid w:val="14AE78FC"/>
    <w:rsid w:val="14B8240A"/>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8F81E6F"/>
    <w:rsid w:val="194A0BCA"/>
    <w:rsid w:val="19A251BD"/>
    <w:rsid w:val="19EF621A"/>
    <w:rsid w:val="19FC2566"/>
    <w:rsid w:val="1A872F16"/>
    <w:rsid w:val="1AB339DA"/>
    <w:rsid w:val="1AB3725D"/>
    <w:rsid w:val="1AD31D10"/>
    <w:rsid w:val="1AEB216A"/>
    <w:rsid w:val="1AF849C5"/>
    <w:rsid w:val="1AFF6057"/>
    <w:rsid w:val="1B51705F"/>
    <w:rsid w:val="1B550B4A"/>
    <w:rsid w:val="1B7D19DF"/>
    <w:rsid w:val="1B930E66"/>
    <w:rsid w:val="1BAC5162"/>
    <w:rsid w:val="1BB824B6"/>
    <w:rsid w:val="1C1945A6"/>
    <w:rsid w:val="1C206603"/>
    <w:rsid w:val="1C7F5FBB"/>
    <w:rsid w:val="1C96296E"/>
    <w:rsid w:val="1CBA0DC9"/>
    <w:rsid w:val="1CBB7632"/>
    <w:rsid w:val="1CC80541"/>
    <w:rsid w:val="1CE83979"/>
    <w:rsid w:val="1CFD391F"/>
    <w:rsid w:val="1D1E4B2A"/>
    <w:rsid w:val="1DCA75AA"/>
    <w:rsid w:val="1E1E35C0"/>
    <w:rsid w:val="1E6458B9"/>
    <w:rsid w:val="1E6D287C"/>
    <w:rsid w:val="1E996BC3"/>
    <w:rsid w:val="1E9F4050"/>
    <w:rsid w:val="1EA007A2"/>
    <w:rsid w:val="1EAF0A4E"/>
    <w:rsid w:val="1F31003B"/>
    <w:rsid w:val="1F3C1C4F"/>
    <w:rsid w:val="1FB44D91"/>
    <w:rsid w:val="1FE71E4B"/>
    <w:rsid w:val="20EE0DFD"/>
    <w:rsid w:val="214972C0"/>
    <w:rsid w:val="21510035"/>
    <w:rsid w:val="21C52BA2"/>
    <w:rsid w:val="21C734F7"/>
    <w:rsid w:val="21FC0697"/>
    <w:rsid w:val="22162174"/>
    <w:rsid w:val="22267C3A"/>
    <w:rsid w:val="22333EAB"/>
    <w:rsid w:val="224A46B2"/>
    <w:rsid w:val="22EE1D04"/>
    <w:rsid w:val="237B518D"/>
    <w:rsid w:val="23B00E19"/>
    <w:rsid w:val="240750AB"/>
    <w:rsid w:val="24482291"/>
    <w:rsid w:val="2494490F"/>
    <w:rsid w:val="24C51203"/>
    <w:rsid w:val="250052C3"/>
    <w:rsid w:val="25415D2D"/>
    <w:rsid w:val="254C7941"/>
    <w:rsid w:val="256121A4"/>
    <w:rsid w:val="263059B9"/>
    <w:rsid w:val="27156F2D"/>
    <w:rsid w:val="27263BC1"/>
    <w:rsid w:val="275F3924"/>
    <w:rsid w:val="276B793B"/>
    <w:rsid w:val="279E3A83"/>
    <w:rsid w:val="27E32A7D"/>
    <w:rsid w:val="27E803BA"/>
    <w:rsid w:val="28021134"/>
    <w:rsid w:val="282709E4"/>
    <w:rsid w:val="28E848A9"/>
    <w:rsid w:val="290D2324"/>
    <w:rsid w:val="293E52B8"/>
    <w:rsid w:val="295E35EE"/>
    <w:rsid w:val="29CA21C2"/>
    <w:rsid w:val="29CD2520"/>
    <w:rsid w:val="29F51284"/>
    <w:rsid w:val="2A3854D0"/>
    <w:rsid w:val="2A883D7A"/>
    <w:rsid w:val="2AB373E8"/>
    <w:rsid w:val="2ACF254B"/>
    <w:rsid w:val="2ADB055C"/>
    <w:rsid w:val="2B173F1C"/>
    <w:rsid w:val="2B797FCD"/>
    <w:rsid w:val="2BAD69A7"/>
    <w:rsid w:val="2BBD43D2"/>
    <w:rsid w:val="2C2B1183"/>
    <w:rsid w:val="2C3141C2"/>
    <w:rsid w:val="2C3C6939"/>
    <w:rsid w:val="2CB72DF0"/>
    <w:rsid w:val="2CC1650E"/>
    <w:rsid w:val="2D2C212D"/>
    <w:rsid w:val="2D3A1340"/>
    <w:rsid w:val="2D5C66B1"/>
    <w:rsid w:val="2D77740E"/>
    <w:rsid w:val="2DD227B8"/>
    <w:rsid w:val="2E250712"/>
    <w:rsid w:val="2E402DEC"/>
    <w:rsid w:val="2F0C6039"/>
    <w:rsid w:val="2F2D0876"/>
    <w:rsid w:val="2F5E0F0D"/>
    <w:rsid w:val="2F8E7D31"/>
    <w:rsid w:val="2FA6430C"/>
    <w:rsid w:val="31A359FC"/>
    <w:rsid w:val="323B6E74"/>
    <w:rsid w:val="32452626"/>
    <w:rsid w:val="332A3C3D"/>
    <w:rsid w:val="333A23FE"/>
    <w:rsid w:val="334355D0"/>
    <w:rsid w:val="33540C46"/>
    <w:rsid w:val="335F6FD7"/>
    <w:rsid w:val="336B4FE8"/>
    <w:rsid w:val="336D115E"/>
    <w:rsid w:val="33A132C4"/>
    <w:rsid w:val="33D15DFC"/>
    <w:rsid w:val="34B25826"/>
    <w:rsid w:val="34FD1EFB"/>
    <w:rsid w:val="35121EA0"/>
    <w:rsid w:val="35D579E0"/>
    <w:rsid w:val="35E178E9"/>
    <w:rsid w:val="36CB1DAF"/>
    <w:rsid w:val="37014501"/>
    <w:rsid w:val="37D8710D"/>
    <w:rsid w:val="37EB7B3F"/>
    <w:rsid w:val="380A7980"/>
    <w:rsid w:val="38C34F38"/>
    <w:rsid w:val="38EA5BF2"/>
    <w:rsid w:val="38F05364"/>
    <w:rsid w:val="390019F4"/>
    <w:rsid w:val="392A5C24"/>
    <w:rsid w:val="393A2270"/>
    <w:rsid w:val="39D42581"/>
    <w:rsid w:val="3A017B9C"/>
    <w:rsid w:val="3A875FCD"/>
    <w:rsid w:val="3A8E0C14"/>
    <w:rsid w:val="3B410B1F"/>
    <w:rsid w:val="3B425EC8"/>
    <w:rsid w:val="3C0417FB"/>
    <w:rsid w:val="3C2619BE"/>
    <w:rsid w:val="3C3D06E1"/>
    <w:rsid w:val="3C8C1F1C"/>
    <w:rsid w:val="3CB44AA5"/>
    <w:rsid w:val="3CE806CA"/>
    <w:rsid w:val="3D407F0C"/>
    <w:rsid w:val="3D61263F"/>
    <w:rsid w:val="3D97091B"/>
    <w:rsid w:val="3E1F3045"/>
    <w:rsid w:val="3E294E39"/>
    <w:rsid w:val="3E4619B8"/>
    <w:rsid w:val="3EB30177"/>
    <w:rsid w:val="3EBC4E7A"/>
    <w:rsid w:val="3EF37553"/>
    <w:rsid w:val="3F5818E6"/>
    <w:rsid w:val="3F794A24"/>
    <w:rsid w:val="400C6E68"/>
    <w:rsid w:val="4039566C"/>
    <w:rsid w:val="406E00C4"/>
    <w:rsid w:val="4079618D"/>
    <w:rsid w:val="40B557B9"/>
    <w:rsid w:val="40D31336"/>
    <w:rsid w:val="40E66A89"/>
    <w:rsid w:val="40F000F5"/>
    <w:rsid w:val="410E478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E67CEF"/>
    <w:rsid w:val="44E90DF3"/>
    <w:rsid w:val="450E6E58"/>
    <w:rsid w:val="451851EA"/>
    <w:rsid w:val="45236DFE"/>
    <w:rsid w:val="457273C9"/>
    <w:rsid w:val="458D41DE"/>
    <w:rsid w:val="45913BAE"/>
    <w:rsid w:val="45C66607"/>
    <w:rsid w:val="461C7016"/>
    <w:rsid w:val="465316EE"/>
    <w:rsid w:val="46C92F6B"/>
    <w:rsid w:val="474D5189"/>
    <w:rsid w:val="4764152B"/>
    <w:rsid w:val="47C502CB"/>
    <w:rsid w:val="481C50E8"/>
    <w:rsid w:val="485F6D02"/>
    <w:rsid w:val="48854A93"/>
    <w:rsid w:val="48C920F7"/>
    <w:rsid w:val="48E93DED"/>
    <w:rsid w:val="48EA2C27"/>
    <w:rsid w:val="49665B20"/>
    <w:rsid w:val="49A4287F"/>
    <w:rsid w:val="49E33EC9"/>
    <w:rsid w:val="4A18054E"/>
    <w:rsid w:val="4A943C18"/>
    <w:rsid w:val="4B005A41"/>
    <w:rsid w:val="4B954276"/>
    <w:rsid w:val="4BDD6412"/>
    <w:rsid w:val="4C61656D"/>
    <w:rsid w:val="4CA45161"/>
    <w:rsid w:val="4CB67A9B"/>
    <w:rsid w:val="4CBA3672"/>
    <w:rsid w:val="4CC01D83"/>
    <w:rsid w:val="4CF124C7"/>
    <w:rsid w:val="4D1B4808"/>
    <w:rsid w:val="4D935553"/>
    <w:rsid w:val="4DE54715"/>
    <w:rsid w:val="4DFC4C4A"/>
    <w:rsid w:val="4F087CDB"/>
    <w:rsid w:val="4F4626F3"/>
    <w:rsid w:val="4F7C2E75"/>
    <w:rsid w:val="4FBD38DE"/>
    <w:rsid w:val="50454A95"/>
    <w:rsid w:val="505605DA"/>
    <w:rsid w:val="50AC0FE9"/>
    <w:rsid w:val="50BF0641"/>
    <w:rsid w:val="50FC5FB9"/>
    <w:rsid w:val="51846ACD"/>
    <w:rsid w:val="51914ADE"/>
    <w:rsid w:val="51F2387E"/>
    <w:rsid w:val="525A4308"/>
    <w:rsid w:val="527E55F6"/>
    <w:rsid w:val="5295690B"/>
    <w:rsid w:val="52A87813"/>
    <w:rsid w:val="52FB4D15"/>
    <w:rsid w:val="530B1DCC"/>
    <w:rsid w:val="536227DB"/>
    <w:rsid w:val="53840791"/>
    <w:rsid w:val="53955F69"/>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F9003A"/>
    <w:rsid w:val="580C7901"/>
    <w:rsid w:val="582278A6"/>
    <w:rsid w:val="584E3BED"/>
    <w:rsid w:val="588A1AC6"/>
    <w:rsid w:val="58E71997"/>
    <w:rsid w:val="59174B6F"/>
    <w:rsid w:val="593D5A74"/>
    <w:rsid w:val="595B3990"/>
    <w:rsid w:val="597436C4"/>
    <w:rsid w:val="59B24035"/>
    <w:rsid w:val="59E535D4"/>
    <w:rsid w:val="5A067B4A"/>
    <w:rsid w:val="5A2C0443"/>
    <w:rsid w:val="5A4C5C31"/>
    <w:rsid w:val="5A4E7A60"/>
    <w:rsid w:val="5AEF0CBE"/>
    <w:rsid w:val="5BF32AEA"/>
    <w:rsid w:val="5BF934DA"/>
    <w:rsid w:val="5C1A3B75"/>
    <w:rsid w:val="5C3F18E4"/>
    <w:rsid w:val="5C423B45"/>
    <w:rsid w:val="5C54188A"/>
    <w:rsid w:val="5C581234"/>
    <w:rsid w:val="5C662A50"/>
    <w:rsid w:val="5C6B5C2C"/>
    <w:rsid w:val="5C8E02BF"/>
    <w:rsid w:val="5CAD5DC7"/>
    <w:rsid w:val="5D433711"/>
    <w:rsid w:val="5DDA6229"/>
    <w:rsid w:val="5EA41270"/>
    <w:rsid w:val="5EA71F58"/>
    <w:rsid w:val="5EEB49C6"/>
    <w:rsid w:val="5EFD687C"/>
    <w:rsid w:val="5F2E6AA1"/>
    <w:rsid w:val="5F37301F"/>
    <w:rsid w:val="5F962C10"/>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FA16F0"/>
    <w:rsid w:val="63110999"/>
    <w:rsid w:val="63274226"/>
    <w:rsid w:val="637473B8"/>
    <w:rsid w:val="638A735E"/>
    <w:rsid w:val="63AB1A91"/>
    <w:rsid w:val="63D66158"/>
    <w:rsid w:val="642A1C4A"/>
    <w:rsid w:val="64436995"/>
    <w:rsid w:val="648A7D10"/>
    <w:rsid w:val="64A801B6"/>
    <w:rsid w:val="64DB6072"/>
    <w:rsid w:val="650545E6"/>
    <w:rsid w:val="65082931"/>
    <w:rsid w:val="65227456"/>
    <w:rsid w:val="657A7D7F"/>
    <w:rsid w:val="65883FD2"/>
    <w:rsid w:val="65A93AD5"/>
    <w:rsid w:val="65B006F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407A67"/>
    <w:rsid w:val="696C418C"/>
    <w:rsid w:val="697A6D19"/>
    <w:rsid w:val="69E97ADE"/>
    <w:rsid w:val="6A437492"/>
    <w:rsid w:val="6A5247FE"/>
    <w:rsid w:val="6A766410"/>
    <w:rsid w:val="6A917936"/>
    <w:rsid w:val="6AA62211"/>
    <w:rsid w:val="6AA81A5B"/>
    <w:rsid w:val="6AF70246"/>
    <w:rsid w:val="6B011DD2"/>
    <w:rsid w:val="6BEF0E44"/>
    <w:rsid w:val="6C332D06"/>
    <w:rsid w:val="6C6F560A"/>
    <w:rsid w:val="6C9D0B3F"/>
    <w:rsid w:val="6CF44215"/>
    <w:rsid w:val="6D0D0727"/>
    <w:rsid w:val="6D351FB7"/>
    <w:rsid w:val="6D6A4A10"/>
    <w:rsid w:val="6D9A5E9A"/>
    <w:rsid w:val="6DCD0AF3"/>
    <w:rsid w:val="6DE64007"/>
    <w:rsid w:val="6E0949F7"/>
    <w:rsid w:val="6E59211A"/>
    <w:rsid w:val="6EA50F15"/>
    <w:rsid w:val="6EFC51A7"/>
    <w:rsid w:val="6F282086"/>
    <w:rsid w:val="6F3B0C0E"/>
    <w:rsid w:val="6F975F07"/>
    <w:rsid w:val="6FC26D8C"/>
    <w:rsid w:val="6FDA2CCF"/>
    <w:rsid w:val="700D529C"/>
    <w:rsid w:val="703A1DC5"/>
    <w:rsid w:val="706B5E85"/>
    <w:rsid w:val="708304A5"/>
    <w:rsid w:val="70B43760"/>
    <w:rsid w:val="716528B1"/>
    <w:rsid w:val="717D3F41"/>
    <w:rsid w:val="719E6674"/>
    <w:rsid w:val="71E01DE7"/>
    <w:rsid w:val="72202B7D"/>
    <w:rsid w:val="726A053F"/>
    <w:rsid w:val="728D3298"/>
    <w:rsid w:val="72B80445"/>
    <w:rsid w:val="73164D40"/>
    <w:rsid w:val="73655FDF"/>
    <w:rsid w:val="73851E28"/>
    <w:rsid w:val="73D347A8"/>
    <w:rsid w:val="73DC4D25"/>
    <w:rsid w:val="74512A0F"/>
    <w:rsid w:val="745436E9"/>
    <w:rsid w:val="74964153"/>
    <w:rsid w:val="74DD65A0"/>
    <w:rsid w:val="74EC4B62"/>
    <w:rsid w:val="7523723A"/>
    <w:rsid w:val="7537228C"/>
    <w:rsid w:val="758F436B"/>
    <w:rsid w:val="75AB1592"/>
    <w:rsid w:val="75AF5A6E"/>
    <w:rsid w:val="75C9014A"/>
    <w:rsid w:val="75EE53C3"/>
    <w:rsid w:val="765C3ABF"/>
    <w:rsid w:val="768A64BC"/>
    <w:rsid w:val="76981F4F"/>
    <w:rsid w:val="771A0A72"/>
    <w:rsid w:val="77361223"/>
    <w:rsid w:val="77CE269B"/>
    <w:rsid w:val="77CF3A15"/>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5">
    <w:name w:val="heading 3"/>
    <w:basedOn w:val="1"/>
    <w:next w:val="1"/>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7">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9">
    <w:name w:val="Plain Text"/>
    <w:basedOn w:val="1"/>
    <w:link w:val="23"/>
    <w:autoRedefine/>
    <w:qFormat/>
    <w:uiPriority w:val="0"/>
    <w:pPr>
      <w:widowControl w:val="0"/>
      <w:jc w:val="both"/>
    </w:pPr>
    <w:rPr>
      <w:rFonts w:ascii="宋体" w:hAnsi="Courier New"/>
      <w:kern w:val="2"/>
      <w:sz w:val="21"/>
    </w:rPr>
  </w:style>
  <w:style w:type="paragraph" w:styleId="10">
    <w:name w:val="Date"/>
    <w:basedOn w:val="1"/>
    <w:next w:val="1"/>
    <w:autoRedefine/>
    <w:qFormat/>
    <w:uiPriority w:val="0"/>
    <w:pPr>
      <w:widowControl w:val="0"/>
      <w:jc w:val="both"/>
    </w:pPr>
    <w:rPr>
      <w:kern w:val="2"/>
      <w:sz w:val="24"/>
    </w:rPr>
  </w:style>
  <w:style w:type="paragraph" w:styleId="11">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2">
    <w:name w:val="Balloon Text"/>
    <w:basedOn w:val="1"/>
    <w:autoRedefine/>
    <w:semiHidden/>
    <w:qFormat/>
    <w:uiPriority w:val="0"/>
    <w:rPr>
      <w:sz w:val="18"/>
      <w:szCs w:val="1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7"/>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0"/>
    <w:rPr>
      <w:color w:val="0563C1"/>
      <w:u w:val="single"/>
    </w:rPr>
  </w:style>
  <w:style w:type="character" w:customStyle="1" w:styleId="23">
    <w:name w:val="纯文本 字符"/>
    <w:link w:val="9"/>
    <w:autoRedefine/>
    <w:qFormat/>
    <w:uiPriority w:val="0"/>
    <w:rPr>
      <w:rFonts w:ascii="宋体" w:hAnsi="Courier New" w:eastAsia="宋体"/>
      <w:kern w:val="2"/>
      <w:sz w:val="21"/>
      <w:lang w:val="en-US" w:eastAsia="zh-CN" w:bidi="ar-SA"/>
    </w:rPr>
  </w:style>
  <w:style w:type="character" w:customStyle="1" w:styleId="24">
    <w:name w:val="未处理的提及1"/>
    <w:autoRedefine/>
    <w:unhideWhenUsed/>
    <w:qFormat/>
    <w:uiPriority w:val="99"/>
    <w:rPr>
      <w:color w:val="605E5C"/>
      <w:shd w:val="clear" w:color="auto" w:fill="E1DFDD"/>
    </w:rPr>
  </w:style>
  <w:style w:type="paragraph" w:customStyle="1" w:styleId="25">
    <w:name w:val="Char"/>
    <w:basedOn w:val="1"/>
    <w:autoRedefine/>
    <w:qFormat/>
    <w:uiPriority w:val="0"/>
    <w:pPr>
      <w:spacing w:after="160" w:line="240" w:lineRule="exact"/>
    </w:pPr>
    <w:rPr>
      <w:rFonts w:ascii="Verdana" w:hAnsi="Verdana" w:cs="Verdana"/>
      <w:lang w:eastAsia="en-US"/>
    </w:rPr>
  </w:style>
  <w:style w:type="paragraph" w:customStyle="1" w:styleId="2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29">
    <w:name w:val="Char1"/>
    <w:basedOn w:val="1"/>
    <w:autoRedefine/>
    <w:qFormat/>
    <w:uiPriority w:val="0"/>
    <w:pPr>
      <w:spacing w:after="160" w:line="240" w:lineRule="exact"/>
    </w:pPr>
    <w:rPr>
      <w:rFonts w:ascii="Verdana" w:hAnsi="Verdana" w:cs="Verdana"/>
      <w:lang w:eastAsia="en-US"/>
    </w:rPr>
  </w:style>
  <w:style w:type="paragraph" w:customStyle="1" w:styleId="30">
    <w:name w:val="p0"/>
    <w:basedOn w:val="1"/>
    <w:autoRedefine/>
    <w:qFormat/>
    <w:uiPriority w:val="0"/>
    <w:rPr>
      <w:szCs w:val="21"/>
    </w:rPr>
  </w:style>
  <w:style w:type="paragraph" w:styleId="31">
    <w:name w:val="No Spacing"/>
    <w:basedOn w:val="1"/>
    <w:autoRedefine/>
    <w:qFormat/>
    <w:uiPriority w:val="0"/>
    <w:rPr>
      <w:rFonts w:ascii="Calibri" w:hAnsi="Calibri"/>
      <w:sz w:val="22"/>
      <w:szCs w:val="22"/>
      <w:lang w:eastAsia="en-US" w:bidi="en-US"/>
    </w:rPr>
  </w:style>
  <w:style w:type="character" w:customStyle="1" w:styleId="32">
    <w:name w:val="NormalCharacter"/>
    <w:autoRedefine/>
    <w:qFormat/>
    <w:uiPriority w:val="0"/>
  </w:style>
  <w:style w:type="paragraph" w:customStyle="1" w:styleId="33">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未处理的提及2"/>
    <w:basedOn w:val="20"/>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29</Pages>
  <Words>18081</Words>
  <Characters>18564</Characters>
  <Lines>153</Lines>
  <Paragraphs>43</Paragraphs>
  <TotalTime>3</TotalTime>
  <ScaleCrop>false</ScaleCrop>
  <LinksUpToDate>false</LinksUpToDate>
  <CharactersWithSpaces>20457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水木年华</cp:lastModifiedBy>
  <cp:lastPrinted>2019-01-22T13:52:00Z</cp:lastPrinted>
  <dcterms:modified xsi:type="dcterms:W3CDTF">2024-03-15T03:51:27Z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B44391804E0C46B3A550AAE75B8A82C0</vt:lpwstr>
  </property>
</Properties>
</file>