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件</w:t>
      </w:r>
    </w:p>
    <w:p>
      <w:pPr>
        <w:spacing w:after="156" w:afterLines="50" w:line="560" w:lineRule="exact"/>
        <w:jc w:val="center"/>
        <w:rPr>
          <w:rFonts w:hint="eastAsia" w:ascii="方正小标宋_GBK" w:hAnsi="方正小标宋_GBK" w:eastAsia="方正小标宋_GBK" w:cs="方正小标宋_GBK"/>
          <w:sz w:val="44"/>
          <w:szCs w:val="44"/>
          <w:lang w:val="en"/>
        </w:rPr>
      </w:pPr>
      <w:r>
        <w:rPr>
          <w:rFonts w:hint="eastAsia" w:ascii="方正小标宋_GBK" w:hAnsi="方正小标宋_GBK" w:eastAsia="方正小标宋_GBK" w:cs="方正小标宋_GBK"/>
          <w:sz w:val="44"/>
          <w:szCs w:val="44"/>
        </w:rPr>
        <w:t>孟河镇食品安全工作责任清单</w:t>
      </w:r>
    </w:p>
    <w:tbl>
      <w:tblPr>
        <w:tblStyle w:val="7"/>
        <w:tblW w:w="133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673"/>
        <w:gridCol w:w="9516"/>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tblHeader/>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序号</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部门名称</w:t>
            </w:r>
          </w:p>
        </w:tc>
        <w:tc>
          <w:tcPr>
            <w:tcW w:w="95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责任清单</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部门</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8"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办公室</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p>
        </w:tc>
        <w:tc>
          <w:tcPr>
            <w:tcW w:w="95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组织新闻媒体宣传有关食品安全的法律法规，普及食品安全科学知识，引导和发动群众积极参与食品安全监管工作；</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配合食品安全监管部门及时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客观地曝光食品安全典型违法案件</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协调重大食品安全突发事件网络舆情应急处置工作；</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完善突发事件应对协调联动机制，积极配合有关部门及时回应公众关切</w:t>
            </w:r>
            <w:r>
              <w:rPr>
                <w:rFonts w:hint="eastAsia" w:ascii="仿宋_GB2312" w:hAnsi="仿宋_GB2312" w:eastAsia="仿宋_GB2312" w:cs="仿宋_GB2312"/>
                <w:sz w:val="28"/>
                <w:szCs w:val="28"/>
                <w:lang w:eastAsia="zh-CN"/>
              </w:rPr>
              <w:t>的问题</w:t>
            </w:r>
            <w:r>
              <w:rPr>
                <w:rFonts w:hint="eastAsia" w:ascii="仿宋_GB2312" w:hAnsi="仿宋_GB2312" w:eastAsia="仿宋_GB2312" w:cs="仿宋_GB2312"/>
                <w:sz w:val="28"/>
                <w:szCs w:val="28"/>
              </w:rPr>
              <w:t>，妥善处置食品安全突发事件</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val="en-US"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建立健全食品安全信息发布制度</w:t>
            </w:r>
            <w:r>
              <w:rPr>
                <w:rFonts w:hint="eastAsia" w:ascii="仿宋_GB2312" w:hAnsi="仿宋_GB2312" w:eastAsia="仿宋_GB2312" w:cs="仿宋_GB2312"/>
                <w:sz w:val="28"/>
                <w:szCs w:val="28"/>
                <w:lang w:eastAsia="zh-CN"/>
              </w:rPr>
              <w:t>。</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任少伟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7" w:hRule="atLeas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Times New Roman" w:hAnsi="Times New Roman" w:eastAsia="仿宋_GB2312" w:cs="仿宋_GB2312"/>
                <w:sz w:val="28"/>
                <w:szCs w:val="28"/>
              </w:rPr>
              <w:t>2</w:t>
            </w:r>
          </w:p>
        </w:tc>
        <w:tc>
          <w:tcPr>
            <w:tcW w:w="167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行政审批局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color w:val="FF0000"/>
                <w:sz w:val="28"/>
                <w:szCs w:val="28"/>
              </w:rPr>
            </w:pPr>
          </w:p>
        </w:tc>
        <w:tc>
          <w:tcPr>
            <w:tcW w:w="95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建立健全学校食品安全突发事故应急处置机制，指导做好应对处置和调查处理；</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spacing w:val="-6"/>
                <w:sz w:val="28"/>
                <w:szCs w:val="28"/>
                <w:lang w:eastAsia="zh-CN"/>
              </w:rPr>
            </w:pPr>
            <w:r>
              <w:rPr>
                <w:rFonts w:hint="eastAsia" w:ascii="Times New Roman" w:hAnsi="Times New Roman" w:eastAsia="仿宋_GB2312" w:cs="仿宋_GB2312"/>
                <w:sz w:val="28"/>
                <w:szCs w:val="28"/>
              </w:rPr>
              <w:t>2</w:t>
            </w:r>
            <w:r>
              <w:rPr>
                <w:rFonts w:hint="eastAsia" w:ascii="仿宋_GB2312" w:hAnsi="仿宋_GB2312" w:eastAsia="仿宋_GB2312" w:cs="仿宋_GB2312"/>
                <w:sz w:val="28"/>
                <w:szCs w:val="28"/>
                <w:lang w:eastAsia="zh-CN"/>
              </w:rPr>
              <w:t>.督促学校</w:t>
            </w:r>
            <w:r>
              <w:rPr>
                <w:rFonts w:hint="eastAsia" w:ascii="仿宋_GB2312" w:hAnsi="仿宋_GB2312" w:eastAsia="仿宋_GB2312" w:cs="仿宋_GB2312"/>
                <w:spacing w:val="-6"/>
                <w:sz w:val="28"/>
                <w:szCs w:val="28"/>
              </w:rPr>
              <w:t>开展食品安全知识健康教育，倡导健康饮食方式；履行学校食品安全管理主体责任，落实《学校食品安全与营养健康管理规定》</w:t>
            </w:r>
            <w:r>
              <w:rPr>
                <w:rFonts w:hint="eastAsia" w:ascii="仿宋_GB2312" w:hAnsi="仿宋_GB2312" w:eastAsia="仿宋_GB2312" w:cs="仿宋_GB2312"/>
                <w:spacing w:val="-6"/>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组织学校食堂</w:t>
            </w:r>
            <w:r>
              <w:rPr>
                <w:rFonts w:hint="eastAsia" w:ascii="仿宋_GB2312" w:hAnsi="仿宋_GB2312" w:eastAsia="仿宋_GB2312" w:cs="仿宋_GB2312"/>
                <w:sz w:val="28"/>
                <w:szCs w:val="28"/>
                <w:lang w:eastAsia="zh-CN"/>
              </w:rPr>
              <w:t>开展</w:t>
            </w:r>
            <w:r>
              <w:rPr>
                <w:rFonts w:hint="eastAsia" w:ascii="仿宋_GB2312" w:hAnsi="仿宋_GB2312" w:eastAsia="仿宋_GB2312" w:cs="仿宋_GB2312"/>
                <w:sz w:val="28"/>
                <w:szCs w:val="28"/>
              </w:rPr>
              <w:t>食品安全自查，协同有关部门开展学校及学校周边食品安全的监管工作；</w:t>
            </w:r>
          </w:p>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负责辖区</w:t>
            </w:r>
            <w:r>
              <w:rPr>
                <w:rFonts w:hint="eastAsia" w:ascii="仿宋_GB2312" w:hAnsi="仿宋_GB2312" w:eastAsia="仿宋_GB2312" w:cs="仿宋_GB2312"/>
                <w:sz w:val="28"/>
                <w:szCs w:val="28"/>
                <w:lang w:eastAsia="zh-CN"/>
              </w:rPr>
              <w:t>内</w:t>
            </w:r>
            <w:r>
              <w:rPr>
                <w:rFonts w:hint="eastAsia" w:ascii="仿宋_GB2312" w:hAnsi="仿宋_GB2312" w:eastAsia="仿宋_GB2312" w:cs="仿宋_GB2312"/>
                <w:sz w:val="28"/>
                <w:szCs w:val="28"/>
              </w:rPr>
              <w:t>养老机构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医疗机构</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食品安全教育和日常管理，对养老机构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医疗机构食堂卫生措施落实</w:t>
            </w:r>
            <w:r>
              <w:rPr>
                <w:rFonts w:hint="eastAsia" w:ascii="仿宋_GB2312" w:hAnsi="仿宋_GB2312" w:eastAsia="仿宋_GB2312" w:cs="仿宋_GB2312"/>
                <w:sz w:val="28"/>
                <w:szCs w:val="28"/>
                <w:lang w:eastAsia="zh-CN"/>
              </w:rPr>
              <w:t>情况</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lang w:eastAsia="zh-CN"/>
              </w:rPr>
              <w:t>督查</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配合有关部门做好旅游场所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旅游星级饭店食品安全规范和</w:t>
            </w:r>
            <w:r>
              <w:rPr>
                <w:rFonts w:hint="eastAsia" w:ascii="仿宋_GB2312" w:hAnsi="仿宋_GB2312" w:eastAsia="仿宋_GB2312" w:cs="仿宋_GB2312"/>
                <w:sz w:val="28"/>
                <w:szCs w:val="28"/>
                <w:lang w:eastAsia="zh-CN"/>
              </w:rPr>
              <w:t>指导提高其</w:t>
            </w:r>
            <w:r>
              <w:rPr>
                <w:rFonts w:hint="eastAsia" w:ascii="仿宋_GB2312" w:hAnsi="仿宋_GB2312" w:eastAsia="仿宋_GB2312" w:cs="仿宋_GB2312"/>
                <w:sz w:val="28"/>
                <w:szCs w:val="28"/>
              </w:rPr>
              <w:t>食品安全突发事件处置</w:t>
            </w:r>
            <w:r>
              <w:rPr>
                <w:rFonts w:hint="eastAsia" w:ascii="仿宋_GB2312" w:hAnsi="仿宋_GB2312" w:eastAsia="仿宋_GB2312" w:cs="仿宋_GB2312"/>
                <w:sz w:val="28"/>
                <w:szCs w:val="28"/>
                <w:lang w:eastAsia="zh-CN"/>
              </w:rPr>
              <w:t>和</w:t>
            </w:r>
            <w:r>
              <w:rPr>
                <w:rFonts w:hint="eastAsia" w:ascii="仿宋_GB2312" w:hAnsi="仿宋_GB2312" w:eastAsia="仿宋_GB2312" w:cs="仿宋_GB2312"/>
                <w:sz w:val="28"/>
                <w:szCs w:val="28"/>
              </w:rPr>
              <w:t>应急救援</w:t>
            </w:r>
            <w:r>
              <w:rPr>
                <w:rFonts w:hint="eastAsia" w:ascii="仿宋_GB2312" w:hAnsi="仿宋_GB2312" w:eastAsia="仿宋_GB2312" w:cs="仿宋_GB2312"/>
                <w:sz w:val="28"/>
                <w:szCs w:val="28"/>
                <w:lang w:eastAsia="zh-CN"/>
              </w:rPr>
              <w:t>的能力</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360" w:lineRule="exact"/>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做好较大及以上食品安全事故应急救援医疗救治和流行病学调查。</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  伟</w:t>
            </w:r>
          </w:p>
        </w:tc>
      </w:tr>
    </w:tbl>
    <w:p>
      <w:pPr>
        <w:widowControl/>
        <w:spacing w:line="360" w:lineRule="exact"/>
        <w:jc w:val="center"/>
        <w:textAlignment w:val="center"/>
        <w:rPr>
          <w:rFonts w:hint="eastAsia" w:ascii="仿宋" w:hAnsi="仿宋" w:eastAsia="仿宋" w:cs="仿宋_GB2312"/>
          <w:sz w:val="28"/>
          <w:szCs w:val="28"/>
        </w:rPr>
        <w:sectPr>
          <w:headerReference r:id="rId3" w:type="default"/>
          <w:footerReference r:id="rId4" w:type="default"/>
          <w:pgSz w:w="16838" w:h="11906" w:orient="landscape"/>
          <w:pgMar w:top="1587" w:right="2098" w:bottom="1474" w:left="1984" w:header="851" w:footer="992" w:gutter="0"/>
          <w:pgNumType w:fmt="decimal" w:start="1"/>
          <w:cols w:space="720" w:num="1"/>
          <w:docGrid w:type="lines" w:linePitch="312" w:charSpace="0"/>
        </w:sectPr>
      </w:pPr>
    </w:p>
    <w:tbl>
      <w:tblPr>
        <w:tblStyle w:val="7"/>
        <w:tblW w:w="13417"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680"/>
        <w:gridCol w:w="9621"/>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righ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序号</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部门名称</w:t>
            </w:r>
          </w:p>
        </w:tc>
        <w:tc>
          <w:tcPr>
            <w:tcW w:w="96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责任清单</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部门</w:t>
            </w:r>
          </w:p>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8" w:hRule="atLeast"/>
          <w:jc w:val="righ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3</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pacing w:val="0"/>
                <w:sz w:val="28"/>
                <w:szCs w:val="28"/>
              </w:rPr>
            </w:pPr>
            <w:r>
              <w:rPr>
                <w:rFonts w:hint="eastAsia" w:ascii="仿宋_GB2312" w:hAnsi="仿宋_GB2312" w:eastAsia="仿宋_GB2312" w:cs="仿宋_GB2312"/>
                <w:b w:val="0"/>
                <w:bCs w:val="0"/>
                <w:spacing w:val="0"/>
                <w:sz w:val="28"/>
                <w:szCs w:val="28"/>
              </w:rPr>
              <w:t>综合行政</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pacing w:val="0"/>
                <w:sz w:val="28"/>
                <w:szCs w:val="28"/>
              </w:rPr>
            </w:pPr>
            <w:r>
              <w:rPr>
                <w:rFonts w:hint="eastAsia" w:ascii="仿宋_GB2312" w:hAnsi="仿宋_GB2312" w:eastAsia="仿宋_GB2312" w:cs="仿宋_GB2312"/>
                <w:b w:val="0"/>
                <w:bCs w:val="0"/>
                <w:spacing w:val="0"/>
                <w:sz w:val="28"/>
                <w:szCs w:val="28"/>
              </w:rPr>
              <w:t>执法局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p>
        </w:tc>
        <w:tc>
          <w:tcPr>
            <w:tcW w:w="96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_GB2312" w:hAnsi="仿宋_GB2312" w:eastAsia="仿宋_GB2312" w:cs="仿宋_GB2312"/>
                <w:spacing w:val="0"/>
                <w:sz w:val="28"/>
                <w:szCs w:val="28"/>
              </w:rPr>
            </w:pPr>
            <w:r>
              <w:rPr>
                <w:rFonts w:hint="eastAsia" w:ascii="Times New Roman" w:hAnsi="Times New Roman" w:eastAsia="仿宋_GB2312" w:cs="仿宋_GB2312"/>
                <w:spacing w:val="0"/>
                <w:sz w:val="28"/>
                <w:szCs w:val="28"/>
              </w:rPr>
              <w:t>1</w:t>
            </w: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rPr>
              <w:t>负责集贸市场</w:t>
            </w: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rPr>
              <w:t>农产品批发</w:t>
            </w:r>
            <w:r>
              <w:rPr>
                <w:rFonts w:hint="eastAsia" w:ascii="仿宋_GB2312" w:hAnsi="仿宋_GB2312" w:eastAsia="仿宋_GB2312" w:cs="仿宋_GB2312"/>
                <w:spacing w:val="0"/>
                <w:sz w:val="28"/>
                <w:szCs w:val="28"/>
                <w:lang w:eastAsia="zh-CN"/>
              </w:rPr>
              <w:t>、</w:t>
            </w:r>
            <w:r>
              <w:rPr>
                <w:rFonts w:hint="eastAsia" w:ascii="仿宋_GB2312" w:hAnsi="仿宋_GB2312" w:eastAsia="仿宋_GB2312" w:cs="仿宋_GB2312"/>
                <w:spacing w:val="0"/>
                <w:sz w:val="28"/>
                <w:szCs w:val="28"/>
              </w:rPr>
              <w:t>零售市场和移动摊贩的食品安全监督管理和规范工作；</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负责区域范围内集市的食品安全监督管理工作；</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对食品经营者遵守市容环境卫生管理规定的监督管理；</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加强对辖区餐厨废弃物的监督管理；</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加强对违章占道经营的食品摊贩的管理；</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对生态保护和餐饮业油烟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噪声等环境污染进行监督管理；</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对影响食品安全的重大环境问题进行统筹协调管理。</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刘纯洁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jc w:val="righ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4</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政法和社会</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综合治理局</w:t>
            </w:r>
          </w:p>
        </w:tc>
        <w:tc>
          <w:tcPr>
            <w:tcW w:w="96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强化查处重大食品案件协调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督办机制，配合上级政法部门依法惩处危害食品安全的犯罪活动；</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配合推动落实食品安全司法鉴定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故意违法民事赔偿等制度。探索建立涉案食品检验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处置“绿色通道”和工作机制</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指导协调食品安全问题引发的群体性事件处置工作，维护社会稳定。</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张  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5" w:hRule="atLeast"/>
          <w:jc w:val="righ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5</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经济和科技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发展局</w:t>
            </w:r>
          </w:p>
        </w:tc>
        <w:tc>
          <w:tcPr>
            <w:tcW w:w="96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负责制定并组织实施食品行业的发展规划；</w:t>
            </w:r>
          </w:p>
          <w:p>
            <w:pPr>
              <w:keepNext w:val="0"/>
              <w:keepLines w:val="0"/>
              <w:pageBreakBefore w:val="0"/>
              <w:kinsoku/>
              <w:wordWrap/>
              <w:overflowPunct/>
              <w:topLinePunct w:val="0"/>
              <w:autoSpaceDE/>
              <w:autoSpaceDN/>
              <w:bidi w:val="0"/>
              <w:adjustRightInd/>
              <w:snapToGrid/>
              <w:spacing w:line="340" w:lineRule="exact"/>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lang w:val="en-US"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会同有关部门推进食品和生鲜农产品现代化冷链物流体系建设，加强对镇重点物流项目的协调推进和跟踪调度；</w:t>
            </w:r>
          </w:p>
          <w:p>
            <w:pPr>
              <w:keepNext w:val="0"/>
              <w:keepLines w:val="0"/>
              <w:pageBreakBefore w:val="0"/>
              <w:kinsoku/>
              <w:wordWrap/>
              <w:overflowPunct/>
              <w:topLinePunct w:val="0"/>
              <w:autoSpaceDE/>
              <w:autoSpaceDN/>
              <w:bidi w:val="0"/>
              <w:adjustRightInd/>
              <w:snapToGrid/>
              <w:spacing w:line="340" w:lineRule="exact"/>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支持食品安全重要设施规划及重大项目建设；</w:t>
            </w:r>
          </w:p>
          <w:p>
            <w:pPr>
              <w:keepNext w:val="0"/>
              <w:keepLines w:val="0"/>
              <w:pageBreakBefore w:val="0"/>
              <w:kinsoku/>
              <w:wordWrap/>
              <w:overflowPunct/>
              <w:topLinePunct w:val="0"/>
              <w:autoSpaceDE/>
              <w:autoSpaceDN/>
              <w:bidi w:val="0"/>
              <w:adjustRightInd/>
              <w:snapToGrid/>
              <w:spacing w:line="340" w:lineRule="exact"/>
              <w:rPr>
                <w:rFonts w:hint="eastAsia" w:ascii="仿宋_GB2312" w:hAnsi="仿宋_GB2312" w:eastAsia="仿宋_GB2312" w:cs="仿宋_GB2312"/>
                <w:snapToGrid w:val="0"/>
                <w:sz w:val="28"/>
                <w:szCs w:val="28"/>
              </w:rPr>
            </w:pPr>
            <w:r>
              <w:rPr>
                <w:rFonts w:hint="eastAsia" w:ascii="Times New Roman" w:hAnsi="Times New Roman" w:eastAsia="仿宋_GB2312" w:cs="仿宋_GB2312"/>
                <w:snapToGrid w:val="0"/>
                <w:sz w:val="28"/>
                <w:szCs w:val="28"/>
                <w:lang w:val="en-US" w:eastAsia="zh-CN"/>
              </w:rPr>
              <w:t>4</w:t>
            </w:r>
            <w:r>
              <w:rPr>
                <w:rFonts w:hint="eastAsia" w:ascii="仿宋_GB2312" w:hAnsi="仿宋_GB2312" w:eastAsia="仿宋_GB2312" w:cs="仿宋_GB2312"/>
                <w:snapToGrid w:val="0"/>
                <w:sz w:val="28"/>
                <w:szCs w:val="28"/>
                <w:lang w:val="en-US" w:eastAsia="zh-CN"/>
              </w:rPr>
              <w:t>.</w:t>
            </w:r>
            <w:r>
              <w:rPr>
                <w:rFonts w:hint="eastAsia" w:ascii="仿宋_GB2312" w:hAnsi="仿宋_GB2312" w:eastAsia="仿宋_GB2312" w:cs="仿宋_GB2312"/>
                <w:snapToGrid w:val="0"/>
                <w:sz w:val="28"/>
                <w:szCs w:val="28"/>
              </w:rPr>
              <w:t>配合相关部门</w:t>
            </w:r>
            <w:r>
              <w:rPr>
                <w:rFonts w:hint="eastAsia" w:ascii="仿宋_GB2312" w:hAnsi="仿宋_GB2312" w:eastAsia="仿宋_GB2312" w:cs="仿宋_GB2312"/>
                <w:snapToGrid w:val="0"/>
                <w:sz w:val="28"/>
                <w:szCs w:val="28"/>
                <w:lang w:eastAsia="zh-CN"/>
              </w:rPr>
              <w:t>推动提升</w:t>
            </w:r>
            <w:r>
              <w:rPr>
                <w:rFonts w:hint="eastAsia" w:ascii="仿宋_GB2312" w:hAnsi="仿宋_GB2312" w:eastAsia="仿宋_GB2312" w:cs="仿宋_GB2312"/>
                <w:snapToGrid w:val="0"/>
                <w:sz w:val="28"/>
                <w:szCs w:val="28"/>
              </w:rPr>
              <w:t>农产品和食品</w:t>
            </w:r>
            <w:r>
              <w:rPr>
                <w:rFonts w:hint="eastAsia" w:ascii="仿宋_GB2312" w:hAnsi="仿宋_GB2312" w:eastAsia="仿宋_GB2312" w:cs="仿宋_GB2312"/>
                <w:snapToGrid w:val="0"/>
                <w:sz w:val="28"/>
                <w:szCs w:val="28"/>
                <w:lang w:eastAsia="zh-CN"/>
              </w:rPr>
              <w:t>生产</w:t>
            </w:r>
            <w:r>
              <w:rPr>
                <w:rFonts w:hint="eastAsia" w:ascii="仿宋_GB2312" w:hAnsi="仿宋_GB2312" w:eastAsia="仿宋_GB2312" w:cs="仿宋_GB2312"/>
                <w:snapToGrid w:val="0"/>
                <w:sz w:val="28"/>
                <w:szCs w:val="28"/>
              </w:rPr>
              <w:t>企业诚信体系建设，加强行业自律，规范企业行为</w:t>
            </w:r>
            <w:r>
              <w:rPr>
                <w:rFonts w:hint="eastAsia" w:ascii="仿宋_GB2312" w:hAnsi="仿宋_GB2312" w:eastAsia="仿宋_GB2312" w:cs="仿宋_GB2312"/>
                <w:sz w:val="28"/>
                <w:szCs w:val="28"/>
              </w:rPr>
              <w:t>；</w:t>
            </w: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负责规模以上和园区企业食堂的监督检查，督促企业食堂按照相关规定办理证照和食堂员工的体检。</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乔辰云</w:t>
            </w:r>
          </w:p>
        </w:tc>
      </w:tr>
    </w:tbl>
    <w:p>
      <w:pPr>
        <w:widowControl/>
        <w:spacing w:line="360" w:lineRule="exact"/>
        <w:jc w:val="center"/>
        <w:textAlignment w:val="center"/>
        <w:rPr>
          <w:rFonts w:hint="eastAsia" w:ascii="仿宋_GB2312" w:hAnsi="仿宋_GB2312" w:eastAsia="仿宋_GB2312" w:cs="仿宋_GB2312"/>
          <w:sz w:val="28"/>
          <w:szCs w:val="28"/>
        </w:rPr>
        <w:sectPr>
          <w:headerReference r:id="rId5" w:type="default"/>
          <w:footerReference r:id="rId6" w:type="default"/>
          <w:pgSz w:w="16838" w:h="11906" w:orient="landscape"/>
          <w:pgMar w:top="1800" w:right="1440" w:bottom="1800" w:left="1440" w:header="851" w:footer="992" w:gutter="0"/>
          <w:pgNumType w:fmt="decimal"/>
          <w:cols w:space="720" w:num="1"/>
          <w:docGrid w:type="lines" w:linePitch="312" w:charSpace="0"/>
        </w:sectPr>
      </w:pPr>
    </w:p>
    <w:tbl>
      <w:tblPr>
        <w:tblStyle w:val="7"/>
        <w:tblW w:w="13406"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665"/>
        <w:gridCol w:w="9625"/>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righ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序号</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部门名称</w:t>
            </w:r>
          </w:p>
        </w:tc>
        <w:tc>
          <w:tcPr>
            <w:tcW w:w="96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责任清单</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部门</w:t>
            </w:r>
          </w:p>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jc w:val="righ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6</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建设局</w:t>
            </w:r>
          </w:p>
        </w:tc>
        <w:tc>
          <w:tcPr>
            <w:tcW w:w="96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pacing w:val="-6"/>
                <w:sz w:val="28"/>
                <w:szCs w:val="28"/>
              </w:rPr>
            </w:pPr>
            <w:r>
              <w:rPr>
                <w:rFonts w:hint="eastAsia" w:ascii="Times New Roman" w:hAnsi="Times New Roman" w:eastAsia="仿宋_GB2312" w:cs="仿宋_GB2312"/>
                <w:spacing w:val="-6"/>
                <w:sz w:val="28"/>
                <w:szCs w:val="28"/>
              </w:rPr>
              <w:t>1</w:t>
            </w: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rPr>
              <w:t>加强对建筑工地食堂的监督管理，定期对建筑工地食堂卫生措施落实进行检查；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协助调查处理建筑工地食堂发生的食物中毒事件。</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蒋  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0" w:hRule="atLeast"/>
          <w:jc w:val="righ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7</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农村工作局</w:t>
            </w:r>
          </w:p>
        </w:tc>
        <w:tc>
          <w:tcPr>
            <w:tcW w:w="96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lang w:val="en-US"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负责食用农产品质量安全监测和农业环境监测，负责食用农产品从种植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养殖环节到进入批发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零售市场或者生产加工前的质量安全监督管理；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lang w:val="en-US"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负责化肥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农药的经营和质量监督管理，指导农药科学合理使用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负责兽药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饲料及添加剂质量安全的监督管理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lang w:val="en-US"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加强动植物疫病防控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畜禽屠宰环节和生鲜乳收购环节质量安全监管；</w:t>
            </w: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lang w:val="en-US"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组织开展食用农产品质量安全监测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追溯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风险评估；</w:t>
            </w:r>
          </w:p>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z w:val="13"/>
                <w:szCs w:val="13"/>
              </w:rPr>
            </w:pPr>
            <w:r>
              <w:rPr>
                <w:rFonts w:hint="eastAsia" w:ascii="Times New Roman" w:hAnsi="Times New Roman" w:eastAsia="仿宋_GB2312" w:cs="仿宋_GB2312"/>
                <w:sz w:val="28"/>
                <w:szCs w:val="28"/>
                <w:lang w:val="en-US"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做好食用农产品质量安全突发事件应对处置工作。</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杨金忠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right"/>
        </w:trPr>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8</w:t>
            </w:r>
          </w:p>
        </w:tc>
        <w:tc>
          <w:tcPr>
            <w:tcW w:w="16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财政和资产管理局</w:t>
            </w:r>
          </w:p>
        </w:tc>
        <w:tc>
          <w:tcPr>
            <w:tcW w:w="96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按照规定落实政府食品安全经费投入，保障监管部门食品安全监管以及检验检测经费。</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蒋　来</w:t>
            </w:r>
          </w:p>
        </w:tc>
      </w:tr>
    </w:tbl>
    <w:p>
      <w:pPr>
        <w:widowControl/>
        <w:spacing w:line="360" w:lineRule="exact"/>
        <w:jc w:val="center"/>
        <w:textAlignment w:val="center"/>
        <w:rPr>
          <w:rFonts w:hint="eastAsia" w:ascii="仿宋_GB2312" w:hAnsi="仿宋_GB2312" w:eastAsia="仿宋_GB2312" w:cs="仿宋_GB2312"/>
          <w:sz w:val="28"/>
          <w:szCs w:val="28"/>
        </w:rPr>
        <w:sectPr>
          <w:headerReference r:id="rId7" w:type="default"/>
          <w:footerReference r:id="rId8" w:type="default"/>
          <w:pgSz w:w="16838" w:h="11906" w:orient="landscape"/>
          <w:pgMar w:top="1800" w:right="1440" w:bottom="1800" w:left="1440" w:header="851" w:footer="992" w:gutter="0"/>
          <w:pgNumType w:fmt="decimal"/>
          <w:cols w:space="720" w:num="1"/>
          <w:docGrid w:type="lines" w:linePitch="312" w:charSpace="0"/>
        </w:sectPr>
      </w:pPr>
    </w:p>
    <w:tbl>
      <w:tblPr>
        <w:tblStyle w:val="7"/>
        <w:tblW w:w="13361" w:type="dxa"/>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1680"/>
        <w:gridCol w:w="9610"/>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right"/>
        </w:trPr>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序号</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部门名称</w:t>
            </w:r>
          </w:p>
        </w:tc>
        <w:tc>
          <w:tcPr>
            <w:tcW w:w="96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责任清单</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部门</w:t>
            </w:r>
          </w:p>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0" w:hRule="atLeast"/>
          <w:jc w:val="right"/>
        </w:trPr>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9</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市场监管</w:t>
            </w: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分局</w:t>
            </w:r>
          </w:p>
        </w:tc>
        <w:tc>
          <w:tcPr>
            <w:tcW w:w="96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建立健全并组织实施覆盖食品生产经营全过程的监督检查制度和隐患排查治理机制，防范区域性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系统性食品安全风险；</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拟定组织实施食品生产经营者落实主体责任的制度措施，指导企业建立健全食品安全可追溯体系；</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pacing w:val="-6"/>
                <w:sz w:val="28"/>
                <w:szCs w:val="28"/>
              </w:rPr>
            </w:pPr>
            <w:r>
              <w:rPr>
                <w:rFonts w:hint="eastAsia" w:ascii="Times New Roman" w:hAnsi="Times New Roman"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pacing w:val="-6"/>
                <w:sz w:val="28"/>
                <w:szCs w:val="28"/>
              </w:rPr>
              <w:t>组织开展食品安全监督抽检</w:t>
            </w: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rPr>
              <w:t>风险监测</w:t>
            </w: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rPr>
              <w:t>核查处置和风险预警</w:t>
            </w:r>
            <w:r>
              <w:rPr>
                <w:rFonts w:hint="eastAsia" w:ascii="仿宋_GB2312" w:hAnsi="仿宋_GB2312" w:eastAsia="仿宋_GB2312" w:cs="仿宋_GB2312"/>
                <w:spacing w:val="-6"/>
                <w:sz w:val="28"/>
                <w:szCs w:val="28"/>
                <w:lang w:eastAsia="zh-CN"/>
              </w:rPr>
              <w:t>、</w:t>
            </w:r>
            <w:r>
              <w:rPr>
                <w:rFonts w:hint="eastAsia" w:ascii="仿宋_GB2312" w:hAnsi="仿宋_GB2312" w:eastAsia="仿宋_GB2312" w:cs="仿宋_GB2312"/>
                <w:spacing w:val="-6"/>
                <w:sz w:val="28"/>
                <w:szCs w:val="28"/>
              </w:rPr>
              <w:t>风险交流工作；</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承担食品相关产品质量安全监督管理工作；</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组织开展食品检验机构的监督管理，推动食品检验检测体系建设；</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对定量包装食品进行计量监督；</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对食品广告活动进行监管；</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依法对辖区范围内的食品价格和收费的违法行为实施监督检查和行政处罚；</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负责涉及食品监督管理方面的行政许可等事项的审批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备案等工作，做好行政审批的受理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审批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发证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送达等相关工作。</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  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right"/>
        </w:trPr>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10</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小河派出所</w:t>
            </w:r>
          </w:p>
        </w:tc>
        <w:tc>
          <w:tcPr>
            <w:tcW w:w="96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依法查处生产</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销售有毒有害食品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不符合安全标准的食品和假冒伪劣食品等涉及食品安全的犯罪活动；</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协调配合做好重大食品安全事件的应急处置工作，维护重大食品安全事件的现场秩序，依法查处阻碍食品安全监管部门工作人员依法执行职务的违法犯罪行为。</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鲍建</w:t>
            </w:r>
            <w:r>
              <w:rPr>
                <w:rFonts w:hint="eastAsia" w:ascii="仿宋_GB2312" w:hAnsi="仿宋_GB2312" w:eastAsia="仿宋_GB2312" w:cs="仿宋_GB2312"/>
                <w:sz w:val="28"/>
                <w:szCs w:val="28"/>
                <w:lang w:val="en-US" w:eastAsia="zh-CN"/>
              </w:rPr>
              <w:t>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right"/>
        </w:trPr>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11</w:t>
            </w: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textAlignment w:val="center"/>
              <w:rPr>
                <w:rFonts w:hint="eastAsia" w:ascii="仿宋_GB2312" w:hAnsi="仿宋_GB2312" w:eastAsia="仿宋_GB2312" w:cs="仿宋_GB2312"/>
                <w:b/>
                <w:bCs/>
                <w:sz w:val="28"/>
                <w:szCs w:val="28"/>
              </w:rPr>
            </w:pPr>
            <w:r>
              <w:rPr>
                <w:rFonts w:hint="eastAsia" w:ascii="仿宋_GB2312" w:hAnsi="仿宋_GB2312" w:eastAsia="仿宋_GB2312" w:cs="仿宋_GB2312"/>
                <w:b w:val="0"/>
                <w:bCs w:val="0"/>
                <w:sz w:val="28"/>
                <w:szCs w:val="28"/>
              </w:rPr>
              <w:t>孟河派出所</w:t>
            </w:r>
          </w:p>
        </w:tc>
        <w:tc>
          <w:tcPr>
            <w:tcW w:w="96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_GB2312" w:hAnsi="仿宋_GB2312" w:eastAsia="仿宋_GB2312" w:cs="仿宋_GB2312"/>
                <w:sz w:val="28"/>
                <w:szCs w:val="28"/>
              </w:rPr>
            </w:pP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刘  涛 </w:t>
            </w:r>
          </w:p>
        </w:tc>
      </w:tr>
    </w:tbl>
    <w:p>
      <w:pPr>
        <w:widowControl/>
        <w:spacing w:line="360" w:lineRule="exact"/>
        <w:jc w:val="center"/>
        <w:textAlignment w:val="center"/>
        <w:rPr>
          <w:rFonts w:hint="eastAsia" w:ascii="仿宋_GB2312" w:hAnsi="仿宋_GB2312" w:eastAsia="仿宋_GB2312" w:cs="仿宋_GB2312"/>
          <w:sz w:val="28"/>
          <w:szCs w:val="28"/>
        </w:rPr>
        <w:sectPr>
          <w:headerReference r:id="rId9" w:type="default"/>
          <w:footerReference r:id="rId10" w:type="default"/>
          <w:pgSz w:w="16838" w:h="11906" w:orient="landscape"/>
          <w:pgMar w:top="1800" w:right="1440" w:bottom="1800" w:left="1440" w:header="851" w:footer="992" w:gutter="0"/>
          <w:pgNumType w:fmt="decimal"/>
          <w:cols w:space="720" w:num="1"/>
          <w:docGrid w:type="lines" w:linePitch="312" w:charSpace="0"/>
        </w:sectPr>
      </w:pPr>
    </w:p>
    <w:tbl>
      <w:tblPr>
        <w:tblStyle w:val="7"/>
        <w:tblW w:w="134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0"/>
        <w:gridCol w:w="1620"/>
        <w:gridCol w:w="9704"/>
        <w:gridCol w:w="1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序号</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部门名称</w:t>
            </w:r>
          </w:p>
        </w:tc>
        <w:tc>
          <w:tcPr>
            <w:tcW w:w="97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责任清单</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黑体" w:hAnsi="黑体" w:eastAsia="黑体" w:cs="黑体"/>
                <w:b w:val="0"/>
                <w:bCs/>
                <w:sz w:val="28"/>
                <w:szCs w:val="28"/>
              </w:rPr>
            </w:pPr>
            <w:r>
              <w:rPr>
                <w:rFonts w:hint="eastAsia" w:ascii="黑体" w:hAnsi="黑体" w:eastAsia="黑体" w:cs="黑体"/>
                <w:b w:val="0"/>
                <w:bCs/>
                <w:sz w:val="28"/>
                <w:szCs w:val="28"/>
              </w:rPr>
              <w:t>部门</w:t>
            </w:r>
          </w:p>
          <w:p>
            <w:pPr>
              <w:widowControl/>
              <w:spacing w:line="360" w:lineRule="exact"/>
              <w:jc w:val="center"/>
              <w:textAlignment w:val="center"/>
              <w:rPr>
                <w:rFonts w:hint="eastAsia" w:ascii="黑体" w:hAnsi="黑体" w:eastAsia="黑体" w:cs="黑体"/>
                <w:b w:val="0"/>
                <w:bCs/>
                <w:kern w:val="2"/>
                <w:sz w:val="28"/>
                <w:szCs w:val="28"/>
                <w:lang w:val="en-US" w:eastAsia="zh-CN" w:bidi="ar-SA"/>
              </w:rPr>
            </w:pPr>
            <w:r>
              <w:rPr>
                <w:rFonts w:hint="eastAsia" w:ascii="黑体" w:hAnsi="黑体" w:eastAsia="黑体" w:cs="黑体"/>
                <w:b w:val="0"/>
                <w:bCs/>
                <w:sz w:val="28"/>
                <w:szCs w:val="28"/>
              </w:rPr>
              <w:t>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5"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12</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食品安全委员会办公室</w:t>
            </w:r>
          </w:p>
        </w:tc>
        <w:tc>
          <w:tcPr>
            <w:tcW w:w="97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加强对食品安全工作的组织领导，宣传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贯彻和执行食品安全方针政策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法律法规和规章规程，协调指导相关部门开展食品安全法制教育；</w:t>
            </w:r>
          </w:p>
          <w:p>
            <w:pPr>
              <w:keepNext w:val="0"/>
              <w:keepLines w:val="0"/>
              <w:pageBreakBefore w:val="0"/>
              <w:kinsoku/>
              <w:wordWrap/>
              <w:overflowPunct/>
              <w:topLinePunct w:val="0"/>
              <w:autoSpaceDE/>
              <w:autoSpaceDN/>
              <w:bidi w:val="0"/>
              <w:adjustRightInd/>
              <w:snapToGrid/>
              <w:spacing w:line="380" w:lineRule="exact"/>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统筹协调食品安全工作，推动健全协调联动机制，承担镇食品安全委员会日常工作，按照要求做好食品安全跟踪督办</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评议考核工作；</w:t>
            </w:r>
          </w:p>
          <w:p>
            <w:pPr>
              <w:keepNext w:val="0"/>
              <w:keepLines w:val="0"/>
              <w:pageBreakBefore w:val="0"/>
              <w:kinsoku/>
              <w:wordWrap/>
              <w:overflowPunct/>
              <w:topLinePunct w:val="0"/>
              <w:autoSpaceDE/>
              <w:autoSpaceDN/>
              <w:bidi w:val="0"/>
              <w:adjustRightInd/>
              <w:snapToGrid/>
              <w:spacing w:line="380" w:lineRule="exact"/>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组织或者参与对食品安全</w:t>
            </w:r>
            <w:r>
              <w:rPr>
                <w:rFonts w:hint="eastAsia" w:ascii="仿宋_GB2312" w:hAnsi="仿宋_GB2312" w:eastAsia="仿宋_GB2312" w:cs="仿宋_GB2312"/>
                <w:sz w:val="28"/>
                <w:szCs w:val="28"/>
                <w:lang w:eastAsia="zh-CN"/>
              </w:rPr>
              <w:t>法律法规</w:t>
            </w:r>
            <w:r>
              <w:rPr>
                <w:rFonts w:hint="eastAsia" w:ascii="仿宋_GB2312" w:hAnsi="仿宋_GB2312" w:eastAsia="仿宋_GB2312" w:cs="仿宋_GB2312"/>
                <w:sz w:val="28"/>
                <w:szCs w:val="28"/>
              </w:rPr>
              <w:t>和规章执行情况的检查；</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牵头对较大食品安全违法行为组织联合执法，协调解决食品安全工作中的突出问题；</w:t>
            </w:r>
          </w:p>
          <w:p>
            <w:pPr>
              <w:keepNext w:val="0"/>
              <w:keepLines w:val="0"/>
              <w:pageBreakBefore w:val="0"/>
              <w:kinsoku/>
              <w:wordWrap/>
              <w:overflowPunct/>
              <w:topLinePunct w:val="0"/>
              <w:autoSpaceDE/>
              <w:autoSpaceDN/>
              <w:bidi w:val="0"/>
              <w:adjustRightInd/>
              <w:snapToGrid/>
              <w:spacing w:line="380" w:lineRule="exact"/>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负责食品安全统计工作，分析预测食品安全总体状况监督实施食品安全重要信息直报制度</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80" w:lineRule="exact"/>
              <w:rPr>
                <w:rFonts w:hint="eastAsia" w:ascii="仿宋_GB2312" w:hAnsi="仿宋_GB2312" w:eastAsia="仿宋_GB2312" w:cs="仿宋_GB2312"/>
                <w:sz w:val="28"/>
                <w:szCs w:val="28"/>
                <w:lang w:val="en-US" w:eastAsia="zh-CN"/>
              </w:rPr>
            </w:pPr>
            <w:r>
              <w:rPr>
                <w:rFonts w:hint="eastAsia" w:ascii="Times New Roman" w:hAnsi="Times New Roman" w:eastAsia="仿宋_GB2312" w:cs="仿宋_GB2312"/>
                <w:sz w:val="28"/>
                <w:szCs w:val="28"/>
                <w:lang w:val="en-US" w:eastAsia="zh-CN"/>
              </w:rPr>
              <w:t>6</w:t>
            </w:r>
            <w:r>
              <w:rPr>
                <w:rFonts w:hint="eastAsia" w:ascii="仿宋_GB2312" w:hAnsi="仿宋_GB2312" w:eastAsia="仿宋_GB2312" w:cs="仿宋_GB2312"/>
                <w:sz w:val="28"/>
                <w:szCs w:val="28"/>
                <w:lang w:val="en-US" w:eastAsia="zh-CN"/>
              </w:rPr>
              <w:t>.负责督促包保干部督查工作，及时报送食品安全相关信息。</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0" w:hRule="atLeast"/>
        </w:trPr>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13</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rPr>
              <w:t>各村</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社区</w:t>
            </w:r>
            <w:r>
              <w:rPr>
                <w:rFonts w:hint="eastAsia" w:ascii="仿宋_GB2312" w:hAnsi="仿宋_GB2312" w:eastAsia="仿宋_GB2312" w:cs="仿宋_GB2312"/>
                <w:b w:val="0"/>
                <w:bCs w:val="0"/>
                <w:sz w:val="28"/>
                <w:szCs w:val="28"/>
                <w:lang w:eastAsia="zh-CN"/>
              </w:rPr>
              <w:t>）</w:t>
            </w:r>
          </w:p>
        </w:tc>
        <w:tc>
          <w:tcPr>
            <w:tcW w:w="97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认真履行食品安全工作职责，落实食品安全目标管理责任制</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积极协助职能部门对辖区内重点行业（领域）开展食品安全专项检查与整治；</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配合相关部门依法打击和取缔各种非法违法食品生产经营行为；</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rPr>
            </w:pPr>
            <w:r>
              <w:rPr>
                <w:rFonts w:hint="eastAsia" w:ascii="Times New Roman" w:hAnsi="Times New Roman"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排查本辖区范围内食品安全隐患，一旦发现及时上报镇食安办或市场监管部门；</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lang w:eastAsia="zh-CN"/>
              </w:rPr>
            </w:pPr>
            <w:r>
              <w:rPr>
                <w:rFonts w:hint="eastAsia" w:ascii="Times New Roman" w:hAnsi="Times New Roman"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做好上级部门交办的其他食品安全工作</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textAlignment w:val="center"/>
              <w:rPr>
                <w:rFonts w:hint="eastAsia" w:ascii="仿宋_GB2312" w:hAnsi="仿宋_GB2312" w:eastAsia="仿宋_GB2312" w:cs="仿宋_GB2312"/>
                <w:sz w:val="28"/>
                <w:szCs w:val="28"/>
                <w:lang w:val="en-US" w:eastAsia="zh-CN"/>
              </w:rPr>
            </w:pPr>
            <w:r>
              <w:rPr>
                <w:rFonts w:hint="eastAsia" w:ascii="Times New Roman" w:hAnsi="Times New Roman" w:eastAsia="仿宋_GB2312" w:cs="仿宋_GB2312"/>
                <w:sz w:val="28"/>
                <w:szCs w:val="28"/>
                <w:lang w:val="en-US" w:eastAsia="zh-CN"/>
              </w:rPr>
              <w:t>6</w:t>
            </w:r>
            <w:r>
              <w:rPr>
                <w:rFonts w:hint="eastAsia" w:ascii="仿宋_GB2312" w:hAnsi="仿宋_GB2312" w:eastAsia="仿宋_GB2312" w:cs="仿宋_GB2312"/>
                <w:sz w:val="28"/>
                <w:szCs w:val="28"/>
                <w:lang w:val="en-US" w:eastAsia="zh-CN"/>
              </w:rPr>
              <w:t>.做好包保干部督查工作。</w:t>
            </w:r>
          </w:p>
        </w:tc>
        <w:tc>
          <w:tcPr>
            <w:tcW w:w="13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书记</w:t>
            </w:r>
          </w:p>
        </w:tc>
      </w:tr>
    </w:tbl>
    <w:p>
      <w:pPr>
        <w:keepNext w:val="0"/>
        <w:keepLines w:val="0"/>
        <w:pageBreakBefore w:val="0"/>
        <w:widowControl w:val="0"/>
        <w:kinsoku/>
        <w:wordWrap/>
        <w:overflowPunct/>
        <w:topLinePunct w:val="0"/>
        <w:autoSpaceDE/>
        <w:autoSpaceDN/>
        <w:bidi w:val="0"/>
        <w:adjustRightInd/>
        <w:snapToGrid/>
        <w:spacing w:line="20" w:lineRule="exact"/>
        <w:ind w:right="420" w:rightChars="200"/>
        <w:jc w:val="both"/>
        <w:textAlignment w:val="auto"/>
        <w:rPr>
          <w:rFonts w:hint="eastAsia" w:ascii="仿宋_GB2312" w:hAnsi="仿宋_GB2312" w:eastAsia="仿宋_GB2312" w:cs="仿宋_GB2312"/>
          <w:sz w:val="32"/>
          <w:szCs w:val="32"/>
          <w:lang w:val="en-US" w:eastAsia="zh-CN"/>
        </w:rPr>
      </w:pPr>
    </w:p>
    <w:sectPr>
      <w:headerReference r:id="rId11" w:type="default"/>
      <w:footerReference r:id="rId12" w:type="default"/>
      <w:pgSz w:w="16838" w:h="11906" w:orient="landscape"/>
      <w:pgMar w:top="1587" w:right="2098" w:bottom="1474" w:left="1984"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9E5AED-31CF-4D15-8628-DBC9197F49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D73E327-6ED4-402C-95F8-190F76317EE5}"/>
  </w:font>
  <w:font w:name="方正小标宋_GBK">
    <w:panose1 w:val="02000000000000000000"/>
    <w:charset w:val="86"/>
    <w:family w:val="auto"/>
    <w:pitch w:val="default"/>
    <w:sig w:usb0="A00002BF" w:usb1="38CF7CFA" w:usb2="00082016" w:usb3="00000000" w:csb0="00040001" w:csb1="00000000"/>
    <w:embedRegular r:id="rId3" w:fontKey="{13657560-F799-4771-BEA0-88631F627F0B}"/>
  </w:font>
  <w:font w:name="仿宋_GB2312">
    <w:panose1 w:val="02010609030101010101"/>
    <w:charset w:val="86"/>
    <w:family w:val="modern"/>
    <w:pitch w:val="default"/>
    <w:sig w:usb0="00000001" w:usb1="080E0000" w:usb2="00000000" w:usb3="00000000" w:csb0="00040000" w:csb1="00000000"/>
    <w:embedRegular r:id="rId4" w:fontKey="{4402CC63-6C16-467C-B1D8-24BA359C2C74}"/>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DCBFF811-3F50-48C9-A056-780703A8F7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54" o:spid="_x0000_s1054" o:spt="202" type="#_x0000_t202" style="position:absolute;left:0pt;margin-left:-31.85pt;margin-top:-82.85pt;height:103.5pt;width:30pt;z-index:251659264;mso-width-relative:page;mso-height-relative:page;" fillcolor="#FFFFFF" filled="t" stroked="f" coordsize="21600,21600">
          <v:path/>
          <v:fill on="t" focussize="0,0"/>
          <v:stroke on="f"/>
          <v:imagedata o:title=""/>
          <o:lock v:ext="edit" aspectratio="f"/>
          <v:textbox style="layout-flow:vertical-ideographic;">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Times New Roman" w:hAnsi="Times New Roman" w:eastAsia="宋体" w:cs="宋体"/>
                    <w:sz w:val="28"/>
                    <w:szCs w:val="28"/>
                    <w:lang w:val="en-US" w:eastAsia="zh-CN"/>
                  </w:rPr>
                  <w:t>3</w:t>
                </w:r>
                <w:r>
                  <w:rPr>
                    <w:rFonts w:hint="eastAsia" w:ascii="宋体" w:hAnsi="宋体" w:eastAsia="宋体" w:cs="宋体"/>
                    <w:sz w:val="28"/>
                    <w:szCs w:val="28"/>
                  </w:rPr>
                  <w:t xml:space="preserve"> —</w:t>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48" o:spid="_x0000_s1048" o:spt="202" type="#_x0000_t202" style="position:absolute;left:0pt;margin-top:0pt;height:144pt;width:144pt;mso-position-horizontal:in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61" o:spid="_x0000_s1061" o:spt="202" type="#_x0000_t202" style="position:absolute;left:0pt;margin-left:-11.05pt;margin-top:-79.25pt;height:86.25pt;width:32.95pt;z-index:251664384;mso-width-relative:page;mso-height-relative:page;" fillcolor="#FFFFFF" filled="t" stroked="f" coordsize="21600,21600">
          <v:path/>
          <v:fill on="t" focussize="0,0"/>
          <v:stroke on="f"/>
          <v:imagedata o:title=""/>
          <o:lock v:ext="edit" aspectratio="f"/>
          <v:textbox style="layout-flow:vertical-ideographic;">
            <w:txbxContent>
              <w:p>
                <w:pPr>
                  <w:pStyle w:val="4"/>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Times New Roman" w:hAnsi="Times New Roman" w:eastAsia="宋体" w:cs="宋体"/>
                    <w:sz w:val="30"/>
                    <w:szCs w:val="30"/>
                    <w:lang w:val="en-US" w:eastAsia="zh-CN"/>
                  </w:rPr>
                  <w:t>5</w:t>
                </w:r>
                <w:r>
                  <w:rPr>
                    <w:rFonts w:hint="eastAsia" w:ascii="宋体" w:hAnsi="宋体" w:eastAsia="宋体" w:cs="宋体"/>
                    <w:sz w:val="30"/>
                    <w:szCs w:val="30"/>
                  </w:rPr>
                  <w:t xml:space="preserve"> —</w:t>
                </w:r>
              </w:p>
              <w:p>
                <w:pPr>
                  <w:rPr>
                    <w:sz w:val="30"/>
                    <w:szCs w:val="30"/>
                  </w:rPr>
                </w:pPr>
              </w:p>
            </w:txbxContent>
          </v:textbox>
        </v:shape>
      </w:pict>
    </w:r>
    <w:r>
      <w:rPr>
        <w:sz w:val="18"/>
      </w:rPr>
      <w:pict>
        <v:shape id="_x0000_s1033" o:spid="_x0000_s103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rPr>
                    <w:rFonts w:hint="eastAsia"/>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w:pict>
        <v:shape id="_x0000_s1052" o:spid="_x0000_s1052" o:spt="202" type="#_x0000_t202" style="position:absolute;left:0pt;margin-left:11.65pt;margin-top:2.55pt;height:144pt;width:144p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Times New Roman" w:hAnsi="Times New Roman" w:eastAsia="宋体" w:cs="宋体"/>
                    <w:sz w:val="28"/>
                    <w:szCs w:val="28"/>
                    <w:lang w:val="en-US" w:eastAsia="zh-CN"/>
                  </w:rPr>
                  <w:t>8</w:t>
                </w:r>
                <w:r>
                  <w:rPr>
                    <w:rFonts w:hint="eastAsia" w:ascii="宋体" w:hAnsi="宋体" w:cs="宋体"/>
                    <w:sz w:val="28"/>
                    <w:szCs w:val="28"/>
                    <w:lang w:val="en-US" w:eastAsia="zh-CN"/>
                  </w:rPr>
                  <w:t xml:space="preserve"> </w:t>
                </w:r>
                <w:r>
                  <w:rPr>
                    <w:rFonts w:hint="eastAsia" w:ascii="宋体" w:hAnsi="宋体" w:eastAsia="宋体" w:cs="宋体"/>
                    <w:sz w:val="28"/>
                    <w:szCs w:val="28"/>
                  </w:rPr>
                  <w:t>—</w:t>
                </w:r>
              </w:p>
            </w:txbxContent>
          </v:textbox>
        </v:shape>
      </w:pic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pict>
        <v:shape id="_x0000_s1059" o:spid="_x0000_s1059" o:spt="202" type="#_x0000_t202" style="position:absolute;left:0pt;margin-left:-5.05pt;margin-top:43.9pt;height:86.25pt;width:32.95pt;z-index:251663360;mso-width-relative:page;mso-height-relative:page;" fillcolor="#FFFFFF" filled="t" stroked="f" coordsize="21600,21600">
          <v:path/>
          <v:fill on="t" focussize="0,0"/>
          <v:stroke on="f"/>
          <v:imagedata o:title=""/>
          <o:lock v:ext="edit" aspectratio="f"/>
          <v:textbox style="layout-flow:vertical-ideographic;">
            <w:txbxContent>
              <w:p>
                <w:pPr>
                  <w:pStyle w:val="4"/>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Times New Roman" w:hAnsi="Times New Roman" w:eastAsia="宋体" w:cs="宋体"/>
                    <w:sz w:val="30"/>
                    <w:szCs w:val="30"/>
                    <w:lang w:val="en-US" w:eastAsia="zh-CN"/>
                  </w:rPr>
                  <w:t>4</w:t>
                </w:r>
                <w:r>
                  <w:rPr>
                    <w:rFonts w:hint="eastAsia" w:ascii="宋体" w:hAnsi="宋体" w:eastAsia="宋体" w:cs="宋体"/>
                    <w:sz w:val="30"/>
                    <w:szCs w:val="30"/>
                  </w:rPr>
                  <w:t xml:space="preserve"> —</w:t>
                </w:r>
              </w:p>
              <w:p>
                <w:pPr>
                  <w:rPr>
                    <w:sz w:val="30"/>
                    <w:szCs w:val="30"/>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pict>
        <v:shape id="_x0000_s1063" o:spid="_x0000_s1063" o:spt="202" type="#_x0000_t202" style="position:absolute;left:0pt;margin-left:-9.55pt;margin-top:43.9pt;height:86.25pt;width:32.95pt;z-index:251665408;mso-width-relative:page;mso-height-relative:page;" fillcolor="#FFFFFF" filled="t" stroked="f" coordsize="21600,21600">
          <v:path/>
          <v:fill on="t" focussize="0,0"/>
          <v:stroke on="f"/>
          <v:imagedata o:title=""/>
          <o:lock v:ext="edit" aspectratio="f"/>
          <v:textbox style="layout-flow:vertical-ideographic;">
            <w:txbxContent>
              <w:p>
                <w:pPr>
                  <w:pStyle w:val="4"/>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Times New Roman" w:hAnsi="Times New Roman" w:eastAsia="宋体" w:cs="宋体"/>
                    <w:sz w:val="30"/>
                    <w:szCs w:val="30"/>
                    <w:lang w:val="en-US" w:eastAsia="zh-CN"/>
                  </w:rPr>
                  <w:t>6</w:t>
                </w:r>
                <w:r>
                  <w:rPr>
                    <w:rFonts w:hint="eastAsia" w:ascii="宋体" w:hAnsi="宋体" w:eastAsia="宋体" w:cs="宋体"/>
                    <w:sz w:val="30"/>
                    <w:szCs w:val="30"/>
                  </w:rPr>
                  <w:t xml:space="preserve"> —</w:t>
                </w:r>
              </w:p>
              <w:p>
                <w:pPr>
                  <w:rPr>
                    <w:sz w:val="30"/>
                    <w:szCs w:val="30"/>
                  </w:rPr>
                </w:pP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hZTIzOGEyZTczODU0MTIzMjhkNDYyNzM4MmJmNGUifQ=="/>
  </w:docVars>
  <w:rsids>
    <w:rsidRoot w:val="00E93DC2"/>
    <w:rsid w:val="00134548"/>
    <w:rsid w:val="004258DC"/>
    <w:rsid w:val="0063662D"/>
    <w:rsid w:val="006E3BEA"/>
    <w:rsid w:val="008333EC"/>
    <w:rsid w:val="00C1183B"/>
    <w:rsid w:val="00C573BC"/>
    <w:rsid w:val="00DF5815"/>
    <w:rsid w:val="00E93DC2"/>
    <w:rsid w:val="00F32BA7"/>
    <w:rsid w:val="03807794"/>
    <w:rsid w:val="04D70E27"/>
    <w:rsid w:val="05CF60C8"/>
    <w:rsid w:val="07504EC1"/>
    <w:rsid w:val="07724E37"/>
    <w:rsid w:val="12B205E4"/>
    <w:rsid w:val="13FD0A70"/>
    <w:rsid w:val="14631B85"/>
    <w:rsid w:val="16B965DF"/>
    <w:rsid w:val="18270D95"/>
    <w:rsid w:val="19B65058"/>
    <w:rsid w:val="1F851D19"/>
    <w:rsid w:val="22E23641"/>
    <w:rsid w:val="272F3FD8"/>
    <w:rsid w:val="2A4C567D"/>
    <w:rsid w:val="2D125DA4"/>
    <w:rsid w:val="2D393B7E"/>
    <w:rsid w:val="2D920A03"/>
    <w:rsid w:val="33B45E51"/>
    <w:rsid w:val="3454735E"/>
    <w:rsid w:val="34B37283"/>
    <w:rsid w:val="34D80120"/>
    <w:rsid w:val="38110DF3"/>
    <w:rsid w:val="395254A9"/>
    <w:rsid w:val="3B3360B0"/>
    <w:rsid w:val="3CB23005"/>
    <w:rsid w:val="415B7B1D"/>
    <w:rsid w:val="42470693"/>
    <w:rsid w:val="427A2817"/>
    <w:rsid w:val="439D0796"/>
    <w:rsid w:val="491868E5"/>
    <w:rsid w:val="4DE36211"/>
    <w:rsid w:val="4F953B75"/>
    <w:rsid w:val="526A01B2"/>
    <w:rsid w:val="53D63625"/>
    <w:rsid w:val="548E4D61"/>
    <w:rsid w:val="55AC288F"/>
    <w:rsid w:val="55DB4F23"/>
    <w:rsid w:val="560C77D2"/>
    <w:rsid w:val="561843C9"/>
    <w:rsid w:val="57135229"/>
    <w:rsid w:val="5DD15589"/>
    <w:rsid w:val="611759A9"/>
    <w:rsid w:val="63416D0D"/>
    <w:rsid w:val="662B5A52"/>
    <w:rsid w:val="67002934"/>
    <w:rsid w:val="69A85482"/>
    <w:rsid w:val="6D064B23"/>
    <w:rsid w:val="6E09100A"/>
    <w:rsid w:val="6ED44ED9"/>
    <w:rsid w:val="6EE113A4"/>
    <w:rsid w:val="7746449A"/>
    <w:rsid w:val="7AA31C03"/>
    <w:rsid w:val="7AC66036"/>
    <w:rsid w:val="7B0B418F"/>
    <w:rsid w:val="7EBB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1"/>
    <w:pPr>
      <w:ind w:left="89" w:right="254"/>
      <w:jc w:val="center"/>
      <w:outlineLvl w:val="0"/>
    </w:pPr>
    <w:rPr>
      <w:rFonts w:ascii="方正小标宋_GBK" w:hAnsi="方正小标宋_GBK" w:eastAsia="方正小标宋_GBK" w:cs="方正小标宋_GBK"/>
      <w:sz w:val="44"/>
      <w:szCs w:val="44"/>
      <w:lang w:val="zh-CN" w:bidi="zh-CN"/>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9"/>
    <w:autoRedefine/>
    <w:semiHidden/>
    <w:unhideWhenUsed/>
    <w:qFormat/>
    <w:uiPriority w:val="99"/>
    <w:pPr>
      <w:spacing w:after="120"/>
      <w:ind w:left="420" w:leftChars="200"/>
    </w:p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link w:val="10"/>
    <w:autoRedefine/>
    <w:unhideWhenUsed/>
    <w:qFormat/>
    <w:uiPriority w:val="99"/>
    <w:pPr>
      <w:ind w:firstLine="420" w:firstLineChars="200"/>
    </w:pPr>
  </w:style>
  <w:style w:type="character" w:customStyle="1" w:styleId="9">
    <w:name w:val="正文文本缩进 Char"/>
    <w:basedOn w:val="8"/>
    <w:link w:val="3"/>
    <w:autoRedefine/>
    <w:semiHidden/>
    <w:qFormat/>
    <w:uiPriority w:val="99"/>
    <w:rPr>
      <w:rFonts w:ascii="Calibri" w:hAnsi="Calibri" w:eastAsia="宋体" w:cs="Times New Roman"/>
      <w:szCs w:val="24"/>
    </w:rPr>
  </w:style>
  <w:style w:type="character" w:customStyle="1" w:styleId="10">
    <w:name w:val="正文首行缩进 2 Char"/>
    <w:basedOn w:val="9"/>
    <w:link w:val="6"/>
    <w:autoRedefine/>
    <w:qFormat/>
    <w:uiPriority w:val="99"/>
  </w:style>
  <w:style w:type="character" w:customStyle="1" w:styleId="11">
    <w:name w:val="页脚 Char"/>
    <w:basedOn w:val="8"/>
    <w:link w:val="4"/>
    <w:autoRedefine/>
    <w:qFormat/>
    <w:uiPriority w:val="99"/>
    <w:rPr>
      <w:rFonts w:ascii="Calibri" w:hAnsi="Calibri" w:eastAsia="宋体" w:cs="Times New Roman"/>
      <w:sz w:val="18"/>
      <w:szCs w:val="18"/>
    </w:rPr>
  </w:style>
  <w:style w:type="character" w:customStyle="1" w:styleId="12">
    <w:name w:val="页眉 Char"/>
    <w:basedOn w:val="8"/>
    <w:link w:val="5"/>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54"/>
    <customShpInfo spid="_x0000_s1059"/>
    <customShpInfo spid="_x0000_s1048" textRotate="1"/>
    <customShpInfo spid="_x0000_s1061"/>
    <customShpInfo spid="_x0000_s1033" textRotate="1"/>
    <customShpInfo spid="_x0000_s1063"/>
    <customShpInfo spid="_x0000_s1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81</Words>
  <Characters>464</Characters>
  <Lines>3</Lines>
  <Paragraphs>1</Paragraphs>
  <TotalTime>33</TotalTime>
  <ScaleCrop>false</ScaleCrop>
  <LinksUpToDate>false</LinksUpToDate>
  <CharactersWithSpaces>544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2022-07-06T06:00:00Z</dcterms:created>
  <dc:creator>Administrator</dc:creator>
  <cp:lastModifiedBy>麦爹只想叮叮叮</cp:lastModifiedBy>
  <cp:lastPrinted>2024-02-04T07:48:00Z</cp:lastPrinted>
  <dcterms:modified xsi:type="dcterms:W3CDTF">2024-04-29T04:15:05Z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B9F3CFC2A94F49CAB7B7713E588DD2F8_12</vt:lpwstr>
  </property>
</Properties>
</file>