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方正小标宋简体" w:hAnsi="方正小标宋简体" w:eastAsia="方正小标宋简体" w:cs="方正小标宋简体"/>
          <w:color w:val="1E1E1E"/>
          <w:kern w:val="0"/>
          <w:sz w:val="44"/>
          <w:szCs w:val="44"/>
        </w:rPr>
      </w:pPr>
      <w:r>
        <w:rPr>
          <w:rFonts w:hint="eastAsia" w:ascii="方正小标宋简体" w:hAnsi="方正小标宋简体" w:eastAsia="方正小标宋简体" w:cs="方正小标宋简体"/>
          <w:color w:val="1E1E1E"/>
          <w:kern w:val="0"/>
          <w:sz w:val="44"/>
          <w:szCs w:val="44"/>
        </w:rPr>
        <w:t>罗溪镇</w:t>
      </w:r>
      <w:r>
        <w:rPr>
          <w:rFonts w:ascii="方正小标宋简体" w:hAnsi="方正小标宋简体" w:eastAsia="方正小标宋简体" w:cs="方正小标宋简体"/>
          <w:color w:val="1E1E1E"/>
          <w:kern w:val="0"/>
          <w:sz w:val="44"/>
          <w:szCs w:val="44"/>
        </w:rPr>
        <w:t>20</w:t>
      </w:r>
      <w:r>
        <w:rPr>
          <w:rFonts w:hint="eastAsia" w:ascii="方正小标宋简体" w:hAnsi="方正小标宋简体" w:eastAsia="方正小标宋简体" w:cs="方正小标宋简体"/>
          <w:color w:val="1E1E1E"/>
          <w:kern w:val="0"/>
          <w:sz w:val="44"/>
          <w:szCs w:val="44"/>
        </w:rPr>
        <w:t>22年财政决算草案报告</w:t>
      </w:r>
    </w:p>
    <w:p>
      <w:pPr>
        <w:autoSpaceDE w:val="0"/>
        <w:autoSpaceDN w:val="0"/>
        <w:adjustRightInd w:val="0"/>
        <w:jc w:val="center"/>
        <w:rPr>
          <w:rFonts w:ascii="楷体" w:hAnsi="楷体" w:eastAsia="楷体" w:cs="Times New Roman"/>
          <w:kern w:val="0"/>
          <w:sz w:val="32"/>
          <w:szCs w:val="32"/>
        </w:rPr>
      </w:pPr>
      <w:r>
        <w:rPr>
          <w:rFonts w:ascii="楷体" w:hAnsi="楷体" w:eastAsia="楷体" w:cs="FZFSK--GBK1-0"/>
          <w:kern w:val="0"/>
          <w:sz w:val="32"/>
          <w:szCs w:val="32"/>
        </w:rPr>
        <w:t>—</w:t>
      </w:r>
      <w:r>
        <w:rPr>
          <w:rFonts w:hint="eastAsia" w:ascii="楷体" w:hAnsi="楷体" w:eastAsia="楷体" w:cs="楷体_GB2312"/>
          <w:spacing w:val="-11"/>
          <w:sz w:val="32"/>
          <w:szCs w:val="32"/>
        </w:rPr>
        <w:t>在新北区罗溪镇第五届人民代表大会第四次会议上</w:t>
      </w:r>
    </w:p>
    <w:p>
      <w:pPr>
        <w:autoSpaceDE w:val="0"/>
        <w:autoSpaceDN w:val="0"/>
        <w:adjustRightInd w:val="0"/>
        <w:jc w:val="center"/>
        <w:rPr>
          <w:rFonts w:ascii="楷体" w:hAnsi="楷体" w:eastAsia="楷体" w:cs="FZFSK--GBK1-0"/>
          <w:kern w:val="0"/>
          <w:sz w:val="32"/>
          <w:szCs w:val="32"/>
        </w:rPr>
      </w:pPr>
      <w:r>
        <w:rPr>
          <w:rFonts w:hint="eastAsia" w:ascii="楷体" w:hAnsi="楷体" w:eastAsia="楷体" w:cs="FZFSK--GBK1-0"/>
          <w:kern w:val="0"/>
          <w:sz w:val="32"/>
          <w:szCs w:val="32"/>
        </w:rPr>
        <w:t>蒋伟华</w:t>
      </w:r>
    </w:p>
    <w:p>
      <w:pPr>
        <w:autoSpaceDE w:val="0"/>
        <w:autoSpaceDN w:val="0"/>
        <w:adjustRightInd w:val="0"/>
        <w:jc w:val="center"/>
        <w:rPr>
          <w:rFonts w:ascii="仿宋" w:hAnsi="仿宋" w:eastAsia="仿宋" w:cs="Times New Roman"/>
          <w:spacing w:val="-4"/>
          <w:kern w:val="0"/>
          <w:sz w:val="32"/>
          <w:szCs w:val="32"/>
        </w:rPr>
      </w:pPr>
    </w:p>
    <w:p>
      <w:pPr>
        <w:autoSpaceDE w:val="0"/>
        <w:autoSpaceDN w:val="0"/>
        <w:adjustRightInd w:val="0"/>
        <w:snapToGrid w:val="0"/>
        <w:spacing w:beforeLines="100" w:line="360" w:lineRule="auto"/>
        <w:jc w:val="left"/>
        <w:rPr>
          <w:rFonts w:ascii="仿宋" w:hAnsi="仿宋" w:eastAsia="仿宋" w:cs="FZFSK--GBK1-0"/>
          <w:kern w:val="0"/>
          <w:sz w:val="32"/>
          <w:szCs w:val="32"/>
        </w:rPr>
      </w:pPr>
      <w:r>
        <w:rPr>
          <w:rFonts w:hint="eastAsia" w:ascii="仿宋" w:hAnsi="仿宋" w:eastAsia="仿宋" w:cs="FZFSK--GBK1-0"/>
          <w:kern w:val="0"/>
          <w:sz w:val="32"/>
          <w:szCs w:val="32"/>
        </w:rPr>
        <w:t>各位代表、同志们：</w:t>
      </w:r>
    </w:p>
    <w:p>
      <w:pPr>
        <w:widowControl/>
        <w:adjustRightInd w:val="0"/>
        <w:snapToGrid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我受镇政府委托，向大会作</w:t>
      </w:r>
      <w:r>
        <w:rPr>
          <w:rFonts w:hint="eastAsia" w:ascii="仿宋" w:hAnsi="仿宋" w:eastAsia="仿宋"/>
          <w:sz w:val="32"/>
          <w:szCs w:val="32"/>
        </w:rPr>
        <w:t>罗溪镇2022年财政决算草案的报告</w:t>
      </w:r>
      <w:r>
        <w:rPr>
          <w:rFonts w:hint="eastAsia" w:ascii="仿宋" w:hAnsi="仿宋" w:eastAsia="仿宋" w:cs="仿宋_GB2312"/>
          <w:sz w:val="32"/>
          <w:szCs w:val="32"/>
        </w:rPr>
        <w:t>，请予审议。</w:t>
      </w:r>
    </w:p>
    <w:p>
      <w:pPr>
        <w:autoSpaceDE w:val="0"/>
        <w:autoSpaceDN w:val="0"/>
        <w:adjustRightInd w:val="0"/>
        <w:snapToGrid w:val="0"/>
        <w:spacing w:line="360" w:lineRule="auto"/>
        <w:jc w:val="left"/>
        <w:rPr>
          <w:rFonts w:ascii="黑体" w:hAnsi="黑体" w:eastAsia="黑体" w:cs="宋体"/>
          <w:bCs/>
          <w:kern w:val="0"/>
          <w:sz w:val="32"/>
          <w:szCs w:val="28"/>
        </w:rPr>
      </w:pPr>
      <w:r>
        <w:rPr>
          <w:rFonts w:hint="eastAsia" w:ascii="黑体" w:hAnsi="黑体" w:eastAsia="黑体" w:cs="FZFSK--GBK1-0"/>
          <w:kern w:val="0"/>
          <w:sz w:val="32"/>
          <w:szCs w:val="28"/>
        </w:rPr>
        <w:t xml:space="preserve">    </w:t>
      </w:r>
      <w:r>
        <w:rPr>
          <w:rFonts w:hint="eastAsia" w:ascii="黑体" w:hAnsi="黑体" w:eastAsia="黑体" w:cs="宋体"/>
          <w:bCs/>
          <w:kern w:val="0"/>
          <w:sz w:val="32"/>
          <w:szCs w:val="28"/>
        </w:rPr>
        <w:t>一、2022年财政决算草案</w:t>
      </w:r>
    </w:p>
    <w:p>
      <w:pPr>
        <w:autoSpaceDE w:val="0"/>
        <w:autoSpaceDN w:val="0"/>
        <w:adjustRightInd w:val="0"/>
        <w:snapToGrid w:val="0"/>
        <w:spacing w:line="360" w:lineRule="auto"/>
        <w:ind w:firstLine="640" w:firstLineChars="200"/>
        <w:rPr>
          <w:rFonts w:ascii="仿宋" w:hAnsi="仿宋" w:eastAsia="仿宋" w:cs="Times New Roman"/>
          <w:kern w:val="0"/>
          <w:sz w:val="32"/>
          <w:szCs w:val="32"/>
        </w:rPr>
      </w:pPr>
      <w:r>
        <w:rPr>
          <w:rFonts w:hint="eastAsia" w:ascii="仿宋" w:hAnsi="仿宋" w:eastAsia="仿宋" w:cs="仿宋"/>
          <w:kern w:val="0"/>
          <w:sz w:val="32"/>
          <w:szCs w:val="32"/>
        </w:rPr>
        <w:t>（一）一般公共预算决算</w:t>
      </w:r>
    </w:p>
    <w:p>
      <w:pPr>
        <w:autoSpaceDE w:val="0"/>
        <w:autoSpaceDN w:val="0"/>
        <w:adjustRightInd w:val="0"/>
        <w:snapToGrid w:val="0"/>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1.一般公共预算收入</w:t>
      </w:r>
    </w:p>
    <w:p>
      <w:pPr>
        <w:autoSpaceDE w:val="0"/>
        <w:autoSpaceDN w:val="0"/>
        <w:adjustRightInd w:val="0"/>
        <w:snapToGrid w:val="0"/>
        <w:spacing w:line="360" w:lineRule="auto"/>
        <w:ind w:firstLine="660"/>
        <w:rPr>
          <w:rFonts w:ascii="仿宋" w:hAnsi="仿宋" w:eastAsia="仿宋" w:cs="仿宋"/>
          <w:kern w:val="0"/>
          <w:sz w:val="32"/>
          <w:szCs w:val="32"/>
        </w:rPr>
      </w:pPr>
      <w:r>
        <w:rPr>
          <w:rFonts w:hint="eastAsia" w:ascii="仿宋" w:hAnsi="仿宋" w:eastAsia="仿宋" w:cs="仿宋"/>
          <w:kern w:val="0"/>
          <w:sz w:val="32"/>
          <w:szCs w:val="32"/>
        </w:rPr>
        <w:t>2022年全镇一般公共预算收入完成8.83亿元，同比增长0.56%，税收占比83.4%。</w:t>
      </w:r>
    </w:p>
    <w:p>
      <w:pPr>
        <w:autoSpaceDE w:val="0"/>
        <w:autoSpaceDN w:val="0"/>
        <w:adjustRightInd w:val="0"/>
        <w:snapToGrid w:val="0"/>
        <w:spacing w:line="360" w:lineRule="auto"/>
        <w:ind w:firstLine="660"/>
        <w:rPr>
          <w:rFonts w:ascii="仿宋" w:hAnsi="仿宋" w:eastAsia="仿宋" w:cs="仿宋"/>
          <w:kern w:val="0"/>
          <w:sz w:val="32"/>
          <w:szCs w:val="32"/>
        </w:rPr>
      </w:pPr>
      <w:r>
        <w:rPr>
          <w:rFonts w:hint="eastAsia" w:ascii="仿宋" w:hAnsi="仿宋" w:eastAsia="仿宋" w:cs="仿宋"/>
          <w:kern w:val="0"/>
          <w:sz w:val="32"/>
          <w:szCs w:val="32"/>
        </w:rPr>
        <w:t>全镇一般公共预算收入主要收入项目完成情况：</w:t>
      </w:r>
    </w:p>
    <w:p>
      <w:pPr>
        <w:autoSpaceDE w:val="0"/>
        <w:autoSpaceDN w:val="0"/>
        <w:adjustRightInd w:val="0"/>
        <w:snapToGrid w:val="0"/>
        <w:spacing w:line="360" w:lineRule="auto"/>
        <w:jc w:val="left"/>
        <w:rPr>
          <w:rFonts w:ascii="仿宋" w:hAnsi="仿宋" w:eastAsia="仿宋" w:cs="仿宋"/>
          <w:kern w:val="0"/>
          <w:sz w:val="32"/>
          <w:szCs w:val="32"/>
        </w:rPr>
      </w:pPr>
      <w:r>
        <w:rPr>
          <w:rFonts w:hint="eastAsia" w:ascii="仿宋" w:hAnsi="仿宋" w:eastAsia="仿宋" w:cs="仿宋"/>
          <w:kern w:val="0"/>
          <w:sz w:val="32"/>
          <w:szCs w:val="32"/>
        </w:rPr>
        <w:t>（1）增值税完成2.93亿元，同比增少0.95亿元，系增值税留抵退税</w:t>
      </w:r>
      <w:bookmarkStart w:id="0" w:name="_GoBack"/>
      <w:bookmarkEnd w:id="0"/>
      <w:r>
        <w:rPr>
          <w:rFonts w:hint="eastAsia" w:ascii="仿宋" w:hAnsi="仿宋" w:eastAsia="仿宋" w:cs="仿宋"/>
          <w:kern w:val="0"/>
          <w:sz w:val="32"/>
          <w:szCs w:val="32"/>
        </w:rPr>
        <w:t>政策影响。</w:t>
      </w:r>
    </w:p>
    <w:p>
      <w:pPr>
        <w:autoSpaceDE w:val="0"/>
        <w:autoSpaceDN w:val="0"/>
        <w:adjustRightInd w:val="0"/>
        <w:snapToGrid w:val="0"/>
        <w:spacing w:line="360" w:lineRule="auto"/>
        <w:jc w:val="left"/>
        <w:rPr>
          <w:rFonts w:ascii="仿宋" w:hAnsi="仿宋" w:eastAsia="仿宋" w:cs="仿宋"/>
          <w:kern w:val="0"/>
          <w:sz w:val="32"/>
          <w:szCs w:val="32"/>
        </w:rPr>
      </w:pPr>
      <w:r>
        <w:rPr>
          <w:rFonts w:hint="eastAsia" w:ascii="仿宋" w:hAnsi="仿宋" w:eastAsia="仿宋" w:cs="Times New Roman"/>
          <w:kern w:val="0"/>
          <w:sz w:val="32"/>
          <w:szCs w:val="32"/>
        </w:rPr>
        <w:t>（2）企业所得税完成1.48亿元，与上年基本持平。</w:t>
      </w:r>
      <w:r>
        <w:rPr>
          <w:rFonts w:hint="eastAsia" w:ascii="仿宋" w:hAnsi="仿宋" w:eastAsia="仿宋" w:cs="仿宋"/>
          <w:kern w:val="0"/>
          <w:sz w:val="32"/>
          <w:szCs w:val="32"/>
        </w:rPr>
        <w:t xml:space="preserve"> </w:t>
      </w:r>
    </w:p>
    <w:p>
      <w:pPr>
        <w:autoSpaceDE w:val="0"/>
        <w:autoSpaceDN w:val="0"/>
        <w:adjustRightInd w:val="0"/>
        <w:snapToGrid w:val="0"/>
        <w:spacing w:line="360" w:lineRule="auto"/>
        <w:jc w:val="left"/>
        <w:rPr>
          <w:rFonts w:ascii="仿宋" w:hAnsi="仿宋" w:eastAsia="仿宋" w:cs="仿宋"/>
          <w:kern w:val="0"/>
          <w:sz w:val="32"/>
          <w:szCs w:val="32"/>
        </w:rPr>
      </w:pPr>
      <w:r>
        <w:rPr>
          <w:rFonts w:hint="eastAsia" w:ascii="仿宋" w:hAnsi="仿宋" w:eastAsia="仿宋" w:cs="Times New Roman"/>
          <w:kern w:val="0"/>
          <w:sz w:val="32"/>
          <w:szCs w:val="32"/>
        </w:rPr>
        <w:t>（3）个人所得税完成0.38亿元，与上年基本持平。</w:t>
      </w:r>
    </w:p>
    <w:p>
      <w:pPr>
        <w:autoSpaceDE w:val="0"/>
        <w:autoSpaceDN w:val="0"/>
        <w:adjustRightInd w:val="0"/>
        <w:snapToGrid w:val="0"/>
        <w:spacing w:line="360" w:lineRule="auto"/>
        <w:jc w:val="left"/>
        <w:rPr>
          <w:rFonts w:ascii="仿宋" w:hAnsi="仿宋" w:eastAsia="仿宋" w:cs="仿宋"/>
          <w:kern w:val="0"/>
          <w:sz w:val="32"/>
          <w:szCs w:val="32"/>
        </w:rPr>
      </w:pPr>
      <w:r>
        <w:rPr>
          <w:rFonts w:hint="eastAsia" w:ascii="仿宋" w:hAnsi="仿宋" w:eastAsia="仿宋" w:cs="Times New Roman"/>
          <w:kern w:val="0"/>
          <w:sz w:val="32"/>
          <w:szCs w:val="32"/>
        </w:rPr>
        <w:t>（4）城市维护建设税完成0.76亿元，同比增加0.14亿元，增长23.08%。</w:t>
      </w:r>
    </w:p>
    <w:p>
      <w:pPr>
        <w:autoSpaceDE w:val="0"/>
        <w:autoSpaceDN w:val="0"/>
        <w:adjustRightInd w:val="0"/>
        <w:snapToGrid w:val="0"/>
        <w:spacing w:line="360" w:lineRule="auto"/>
        <w:jc w:val="left"/>
        <w:rPr>
          <w:rFonts w:ascii="仿宋" w:hAnsi="仿宋" w:eastAsia="仿宋" w:cs="仿宋"/>
          <w:kern w:val="0"/>
          <w:sz w:val="32"/>
          <w:szCs w:val="32"/>
        </w:rPr>
      </w:pPr>
      <w:r>
        <w:rPr>
          <w:rFonts w:hint="eastAsia" w:ascii="仿宋" w:hAnsi="仿宋" w:eastAsia="仿宋" w:cs="Times New Roman"/>
          <w:kern w:val="0"/>
          <w:sz w:val="32"/>
          <w:szCs w:val="32"/>
        </w:rPr>
        <w:t>（5）房产税完成0.75亿元，同比增加0.13亿元，增长20.75%。</w:t>
      </w:r>
    </w:p>
    <w:p>
      <w:pPr>
        <w:autoSpaceDE w:val="0"/>
        <w:autoSpaceDN w:val="0"/>
        <w:adjustRightInd w:val="0"/>
        <w:snapToGrid w:val="0"/>
        <w:spacing w:line="360" w:lineRule="auto"/>
        <w:jc w:val="left"/>
        <w:rPr>
          <w:rFonts w:ascii="仿宋" w:hAnsi="仿宋" w:eastAsia="仿宋" w:cs="仿宋"/>
          <w:kern w:val="0"/>
          <w:sz w:val="32"/>
          <w:szCs w:val="32"/>
        </w:rPr>
      </w:pPr>
      <w:r>
        <w:rPr>
          <w:rFonts w:hint="eastAsia" w:ascii="仿宋" w:hAnsi="仿宋" w:eastAsia="仿宋" w:cs="Times New Roman"/>
          <w:kern w:val="0"/>
          <w:sz w:val="32"/>
          <w:szCs w:val="32"/>
        </w:rPr>
        <w:t>（6）印花税完成0.32亿元，同比增加0.16亿元，增长103.28%。</w:t>
      </w:r>
    </w:p>
    <w:p>
      <w:pPr>
        <w:autoSpaceDE w:val="0"/>
        <w:autoSpaceDN w:val="0"/>
        <w:adjustRightInd w:val="0"/>
        <w:snapToGrid w:val="0"/>
        <w:spacing w:line="360" w:lineRule="auto"/>
        <w:jc w:val="left"/>
        <w:rPr>
          <w:rFonts w:ascii="仿宋" w:hAnsi="仿宋" w:eastAsia="仿宋" w:cs="仿宋"/>
          <w:kern w:val="0"/>
          <w:sz w:val="32"/>
          <w:szCs w:val="32"/>
        </w:rPr>
      </w:pPr>
      <w:r>
        <w:rPr>
          <w:rFonts w:hint="eastAsia" w:ascii="仿宋" w:hAnsi="仿宋" w:eastAsia="仿宋" w:cs="Times New Roman"/>
          <w:kern w:val="0"/>
          <w:sz w:val="32"/>
          <w:szCs w:val="32"/>
        </w:rPr>
        <w:t>（7）城镇土地使用税完成0.39亿元，同比减少0.01亿元，下降2.8%。</w:t>
      </w:r>
    </w:p>
    <w:p>
      <w:pPr>
        <w:autoSpaceDE w:val="0"/>
        <w:autoSpaceDN w:val="0"/>
        <w:adjustRightInd w:val="0"/>
        <w:snapToGrid w:val="0"/>
        <w:spacing w:line="360" w:lineRule="auto"/>
        <w:rPr>
          <w:rFonts w:ascii="仿宋" w:hAnsi="仿宋" w:eastAsia="仿宋" w:cs="Times New Roman"/>
          <w:kern w:val="0"/>
          <w:sz w:val="32"/>
          <w:szCs w:val="32"/>
        </w:rPr>
      </w:pPr>
      <w:r>
        <w:rPr>
          <w:rFonts w:hint="eastAsia" w:ascii="仿宋" w:hAnsi="仿宋" w:eastAsia="仿宋" w:cs="Times New Roman"/>
          <w:kern w:val="0"/>
          <w:sz w:val="32"/>
          <w:szCs w:val="32"/>
        </w:rPr>
        <w:t xml:space="preserve">（8）土地增值税完成0.22亿元，同比减少0.24亿元，下降51.93%。    </w:t>
      </w:r>
    </w:p>
    <w:p>
      <w:pPr>
        <w:autoSpaceDE w:val="0"/>
        <w:autoSpaceDN w:val="0"/>
        <w:adjustRightInd w:val="0"/>
        <w:snapToGrid w:val="0"/>
        <w:spacing w:line="360" w:lineRule="auto"/>
        <w:jc w:val="left"/>
        <w:rPr>
          <w:rFonts w:ascii="仿宋" w:hAnsi="仿宋" w:eastAsia="仿宋" w:cs="Times New Roman"/>
          <w:kern w:val="0"/>
          <w:sz w:val="32"/>
          <w:szCs w:val="32"/>
        </w:rPr>
      </w:pPr>
      <w:r>
        <w:rPr>
          <w:rFonts w:hint="eastAsia" w:ascii="仿宋" w:hAnsi="仿宋" w:eastAsia="仿宋" w:cs="Times New Roman"/>
          <w:kern w:val="0"/>
          <w:sz w:val="32"/>
          <w:szCs w:val="32"/>
        </w:rPr>
        <w:t>（9）环保税完成0.03亿元，同比增加0.02亿元，增长152.74%。</w:t>
      </w:r>
    </w:p>
    <w:p>
      <w:pPr>
        <w:autoSpaceDE w:val="0"/>
        <w:autoSpaceDN w:val="0"/>
        <w:adjustRightInd w:val="0"/>
        <w:snapToGrid w:val="0"/>
        <w:spacing w:line="360" w:lineRule="auto"/>
        <w:rPr>
          <w:rFonts w:ascii="仿宋" w:hAnsi="仿宋" w:eastAsia="仿宋" w:cs="Times New Roman"/>
          <w:kern w:val="0"/>
          <w:sz w:val="32"/>
          <w:szCs w:val="32"/>
        </w:rPr>
      </w:pPr>
      <w:r>
        <w:rPr>
          <w:rFonts w:hint="eastAsia" w:ascii="仿宋" w:hAnsi="仿宋" w:eastAsia="仿宋" w:cs="Times New Roman"/>
          <w:kern w:val="0"/>
          <w:sz w:val="32"/>
          <w:szCs w:val="32"/>
        </w:rPr>
        <w:t>（10）耕地占用税完成0.11亿元，同比减少0.14亿元，下降55.83%。</w:t>
      </w:r>
    </w:p>
    <w:p>
      <w:pPr>
        <w:autoSpaceDE w:val="0"/>
        <w:autoSpaceDN w:val="0"/>
        <w:adjustRightInd w:val="0"/>
        <w:snapToGrid w:val="0"/>
        <w:spacing w:line="360" w:lineRule="auto"/>
        <w:rPr>
          <w:rFonts w:ascii="仿宋" w:hAnsi="仿宋" w:eastAsia="仿宋" w:cs="Times New Roman"/>
          <w:kern w:val="0"/>
          <w:sz w:val="32"/>
          <w:szCs w:val="32"/>
        </w:rPr>
      </w:pPr>
      <w:r>
        <w:rPr>
          <w:rFonts w:hint="eastAsia" w:ascii="仿宋" w:hAnsi="仿宋" w:eastAsia="仿宋" w:cs="Times New Roman"/>
          <w:kern w:val="0"/>
          <w:sz w:val="32"/>
          <w:szCs w:val="32"/>
        </w:rPr>
        <w:t>（11）非税收入完成0.93亿元，同比增加0.83亿元，增长806.43%。</w:t>
      </w:r>
    </w:p>
    <w:p>
      <w:pPr>
        <w:autoSpaceDE w:val="0"/>
        <w:autoSpaceDN w:val="0"/>
        <w:adjustRightInd w:val="0"/>
        <w:snapToGrid w:val="0"/>
        <w:spacing w:line="360" w:lineRule="auto"/>
        <w:rPr>
          <w:rFonts w:ascii="仿宋" w:hAnsi="仿宋" w:eastAsia="仿宋" w:cs="Times New Roman"/>
          <w:kern w:val="0"/>
          <w:sz w:val="32"/>
          <w:szCs w:val="32"/>
        </w:rPr>
      </w:pPr>
      <w:r>
        <w:rPr>
          <w:rFonts w:hint="eastAsia" w:ascii="仿宋" w:hAnsi="仿宋" w:eastAsia="仿宋" w:cs="Times New Roman"/>
          <w:kern w:val="0"/>
          <w:sz w:val="32"/>
          <w:szCs w:val="32"/>
        </w:rPr>
        <w:t>（12）其他专项收入0.53亿元，同比增加0.09亿元，增长20.48%。</w:t>
      </w:r>
    </w:p>
    <w:p>
      <w:pPr>
        <w:autoSpaceDE w:val="0"/>
        <w:autoSpaceDN w:val="0"/>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2.一般公共预算支出</w:t>
      </w:r>
    </w:p>
    <w:p>
      <w:pPr>
        <w:adjustRightInd w:val="0"/>
        <w:snapToGrid w:val="0"/>
        <w:spacing w:line="360" w:lineRule="auto"/>
        <w:ind w:firstLine="624" w:firstLineChars="200"/>
        <w:rPr>
          <w:rFonts w:ascii="仿宋" w:hAnsi="仿宋" w:eastAsia="仿宋" w:cs="仿宋_GB2312"/>
          <w:spacing w:val="-4"/>
          <w:sz w:val="32"/>
          <w:szCs w:val="32"/>
        </w:rPr>
      </w:pPr>
      <w:r>
        <w:rPr>
          <w:rFonts w:hint="eastAsia" w:ascii="仿宋" w:hAnsi="仿宋" w:eastAsia="仿宋" w:cs="仿宋_GB2312"/>
          <w:spacing w:val="-4"/>
          <w:sz w:val="32"/>
          <w:szCs w:val="32"/>
        </w:rPr>
        <w:t>2022年全镇一般公共预算支出完成5.43亿元，同比增支2.56亿元，增长89.20%，主要是由于扣除留抵退税因素后，财税收入增加，财力大幅增长，财政支出相应增长。</w:t>
      </w:r>
    </w:p>
    <w:p>
      <w:pPr>
        <w:adjustRightInd w:val="0"/>
        <w:snapToGrid w:val="0"/>
        <w:spacing w:line="360" w:lineRule="auto"/>
        <w:ind w:firstLine="640" w:firstLineChars="200"/>
        <w:rPr>
          <w:rFonts w:ascii="仿宋" w:hAnsi="仿宋" w:eastAsia="仿宋" w:cs="仿宋_GB2312"/>
          <w:spacing w:val="-4"/>
          <w:sz w:val="32"/>
          <w:szCs w:val="32"/>
        </w:rPr>
      </w:pPr>
      <w:r>
        <w:rPr>
          <w:rFonts w:hint="eastAsia" w:ascii="仿宋" w:hAnsi="仿宋" w:eastAsia="仿宋" w:cs="仿宋"/>
          <w:kern w:val="0"/>
          <w:sz w:val="32"/>
          <w:szCs w:val="32"/>
        </w:rPr>
        <w:t>全镇一般公共预算支出完成情况为：</w:t>
      </w:r>
    </w:p>
    <w:p>
      <w:pPr>
        <w:adjustRightInd w:val="0"/>
        <w:snapToGrid w:val="0"/>
        <w:spacing w:line="360" w:lineRule="auto"/>
        <w:rPr>
          <w:rFonts w:ascii="仿宋" w:hAnsi="仿宋" w:eastAsia="仿宋"/>
          <w:color w:val="000000"/>
          <w:sz w:val="32"/>
          <w:szCs w:val="32"/>
        </w:rPr>
      </w:pPr>
      <w:r>
        <w:rPr>
          <w:rFonts w:hint="eastAsia" w:ascii="仿宋" w:hAnsi="仿宋" w:eastAsia="仿宋"/>
          <w:sz w:val="32"/>
          <w:szCs w:val="32"/>
        </w:rPr>
        <w:t>（1）一般公共服务支出0.33亿</w:t>
      </w:r>
      <w:r>
        <w:rPr>
          <w:rFonts w:hint="eastAsia" w:ascii="仿宋" w:hAnsi="仿宋" w:eastAsia="仿宋"/>
          <w:color w:val="000000"/>
          <w:sz w:val="32"/>
          <w:szCs w:val="32"/>
        </w:rPr>
        <w:t>元，同比增长10%。</w:t>
      </w:r>
    </w:p>
    <w:p>
      <w:pPr>
        <w:adjustRightInd w:val="0"/>
        <w:snapToGrid w:val="0"/>
        <w:spacing w:line="360" w:lineRule="auto"/>
        <w:rPr>
          <w:rFonts w:ascii="仿宋" w:hAnsi="仿宋" w:eastAsia="仿宋"/>
          <w:color w:val="000000"/>
          <w:sz w:val="32"/>
          <w:szCs w:val="32"/>
        </w:rPr>
      </w:pPr>
      <w:r>
        <w:rPr>
          <w:rFonts w:hint="eastAsia" w:ascii="仿宋" w:hAnsi="仿宋" w:eastAsia="仿宋"/>
          <w:color w:val="000000"/>
          <w:sz w:val="32"/>
          <w:szCs w:val="32"/>
        </w:rPr>
        <w:t>（2）公共安全支出0.14</w:t>
      </w:r>
      <w:r>
        <w:rPr>
          <w:rFonts w:hint="eastAsia" w:ascii="仿宋" w:hAnsi="仿宋" w:eastAsia="仿宋"/>
          <w:sz w:val="32"/>
          <w:szCs w:val="32"/>
        </w:rPr>
        <w:t>亿</w:t>
      </w:r>
      <w:r>
        <w:rPr>
          <w:rFonts w:hint="eastAsia" w:ascii="仿宋" w:hAnsi="仿宋" w:eastAsia="仿宋"/>
          <w:color w:val="000000"/>
          <w:sz w:val="32"/>
          <w:szCs w:val="32"/>
        </w:rPr>
        <w:t>元，同比增长7.77%。</w:t>
      </w:r>
    </w:p>
    <w:p>
      <w:pPr>
        <w:adjustRightInd w:val="0"/>
        <w:snapToGrid w:val="0"/>
        <w:spacing w:line="360" w:lineRule="auto"/>
        <w:rPr>
          <w:rFonts w:ascii="仿宋" w:hAnsi="仿宋" w:eastAsia="仿宋"/>
          <w:sz w:val="32"/>
          <w:szCs w:val="32"/>
        </w:rPr>
      </w:pPr>
      <w:r>
        <w:rPr>
          <w:rFonts w:hint="eastAsia" w:ascii="仿宋" w:hAnsi="仿宋" w:eastAsia="仿宋"/>
          <w:color w:val="000000"/>
          <w:sz w:val="32"/>
          <w:szCs w:val="32"/>
        </w:rPr>
        <w:t>（3）教育支出1.11亿元，同比增长81.36%，主要是由于2022年教师统发工资纳入政府本级预决算</w:t>
      </w:r>
      <w:r>
        <w:rPr>
          <w:rFonts w:hint="eastAsia" w:ascii="仿宋" w:hAnsi="仿宋" w:eastAsia="仿宋"/>
          <w:sz w:val="32"/>
          <w:szCs w:val="32"/>
        </w:rPr>
        <w:t>。</w:t>
      </w:r>
    </w:p>
    <w:p>
      <w:pPr>
        <w:adjustRightInd w:val="0"/>
        <w:snapToGrid w:val="0"/>
        <w:spacing w:line="360" w:lineRule="auto"/>
        <w:rPr>
          <w:rFonts w:ascii="仿宋" w:hAnsi="仿宋" w:eastAsia="仿宋"/>
          <w:sz w:val="32"/>
          <w:szCs w:val="32"/>
        </w:rPr>
      </w:pPr>
      <w:r>
        <w:rPr>
          <w:rFonts w:hint="eastAsia" w:ascii="仿宋" w:hAnsi="仿宋" w:eastAsia="仿宋"/>
          <w:color w:val="000000"/>
          <w:sz w:val="32"/>
          <w:szCs w:val="32"/>
        </w:rPr>
        <w:t>（4） 文化旅游体育与传媒支出0.04亿元，同比下降42.86%，</w:t>
      </w:r>
      <w:r>
        <w:rPr>
          <w:rFonts w:hint="eastAsia" w:ascii="仿宋" w:hAnsi="仿宋" w:eastAsia="仿宋"/>
          <w:sz w:val="32"/>
          <w:szCs w:val="32"/>
        </w:rPr>
        <w:t>主要是由于秋白书院展陈工程款减少</w:t>
      </w:r>
      <w:r>
        <w:rPr>
          <w:rFonts w:hint="eastAsia" w:ascii="仿宋" w:hAnsi="仿宋" w:eastAsia="仿宋"/>
          <w:bCs/>
          <w:sz w:val="32"/>
          <w:szCs w:val="32"/>
        </w:rPr>
        <w:t>。</w:t>
      </w:r>
    </w:p>
    <w:p>
      <w:pPr>
        <w:adjustRightInd w:val="0"/>
        <w:snapToGrid w:val="0"/>
        <w:spacing w:line="360" w:lineRule="auto"/>
        <w:jc w:val="left"/>
        <w:rPr>
          <w:rFonts w:ascii="仿宋" w:hAnsi="仿宋" w:eastAsia="仿宋"/>
          <w:color w:val="000000"/>
          <w:sz w:val="32"/>
          <w:szCs w:val="32"/>
        </w:rPr>
      </w:pPr>
      <w:r>
        <w:rPr>
          <w:rFonts w:hint="eastAsia" w:ascii="仿宋" w:hAnsi="仿宋" w:eastAsia="仿宋"/>
          <w:bCs/>
          <w:color w:val="000000"/>
          <w:sz w:val="32"/>
          <w:szCs w:val="32"/>
        </w:rPr>
        <w:t>（5）社会保障和就业支出0.84亿元</w:t>
      </w:r>
      <w:r>
        <w:rPr>
          <w:rFonts w:hint="eastAsia" w:ascii="仿宋" w:hAnsi="仿宋" w:eastAsia="仿宋"/>
          <w:color w:val="000000"/>
          <w:sz w:val="32"/>
          <w:szCs w:val="32"/>
        </w:rPr>
        <w:t>，</w:t>
      </w:r>
      <w:r>
        <w:rPr>
          <w:rFonts w:hint="eastAsia" w:ascii="仿宋" w:hAnsi="仿宋" w:eastAsia="仿宋"/>
          <w:bCs/>
          <w:color w:val="000000"/>
          <w:sz w:val="32"/>
          <w:szCs w:val="32"/>
        </w:rPr>
        <w:t>同比增长43.46%，主要是用于安排化债资金</w:t>
      </w:r>
      <w:r>
        <w:rPr>
          <w:rFonts w:hint="eastAsia" w:ascii="仿宋" w:hAnsi="仿宋" w:eastAsia="仿宋"/>
          <w:color w:val="000000"/>
          <w:sz w:val="32"/>
          <w:szCs w:val="32"/>
        </w:rPr>
        <w:t>。</w:t>
      </w:r>
    </w:p>
    <w:p>
      <w:pPr>
        <w:adjustRightInd w:val="0"/>
        <w:snapToGrid w:val="0"/>
        <w:spacing w:line="360" w:lineRule="auto"/>
        <w:jc w:val="left"/>
        <w:rPr>
          <w:rFonts w:ascii="仿宋" w:hAnsi="仿宋" w:eastAsia="仿宋"/>
          <w:color w:val="000000"/>
          <w:sz w:val="32"/>
          <w:szCs w:val="32"/>
        </w:rPr>
      </w:pPr>
      <w:r>
        <w:rPr>
          <w:rFonts w:hint="eastAsia" w:ascii="仿宋" w:hAnsi="仿宋" w:eastAsia="仿宋"/>
          <w:color w:val="000000"/>
          <w:sz w:val="32"/>
          <w:szCs w:val="32"/>
        </w:rPr>
        <w:t>（6）卫生健康支出0.28亿元，同比增长11.32 %。</w:t>
      </w:r>
    </w:p>
    <w:p>
      <w:pPr>
        <w:adjustRightInd w:val="0"/>
        <w:snapToGrid w:val="0"/>
        <w:spacing w:line="360" w:lineRule="auto"/>
        <w:jc w:val="left"/>
        <w:rPr>
          <w:rFonts w:ascii="仿宋" w:hAnsi="仿宋" w:eastAsia="仿宋"/>
          <w:color w:val="000000"/>
          <w:sz w:val="32"/>
          <w:szCs w:val="32"/>
        </w:rPr>
      </w:pPr>
      <w:r>
        <w:rPr>
          <w:rFonts w:hint="eastAsia" w:ascii="仿宋" w:hAnsi="仿宋" w:eastAsia="仿宋"/>
          <w:color w:val="000000"/>
          <w:sz w:val="32"/>
          <w:szCs w:val="32"/>
        </w:rPr>
        <w:t>（7）节能环保</w:t>
      </w:r>
      <w:r>
        <w:rPr>
          <w:rFonts w:hint="eastAsia" w:ascii="仿宋" w:hAnsi="仿宋" w:eastAsia="仿宋"/>
          <w:bCs/>
          <w:color w:val="000000"/>
          <w:sz w:val="32"/>
          <w:szCs w:val="32"/>
        </w:rPr>
        <w:t>支出</w:t>
      </w:r>
      <w:r>
        <w:rPr>
          <w:rFonts w:hint="eastAsia" w:ascii="仿宋" w:hAnsi="仿宋" w:eastAsia="仿宋"/>
          <w:color w:val="000000"/>
          <w:sz w:val="32"/>
          <w:szCs w:val="32"/>
        </w:rPr>
        <w:t xml:space="preserve">0.06亿元，同比下降30%，主要是由于垃圾处理费支出减少300万元。 </w:t>
      </w:r>
    </w:p>
    <w:p>
      <w:pPr>
        <w:adjustRightInd w:val="0"/>
        <w:snapToGrid w:val="0"/>
        <w:spacing w:line="360" w:lineRule="auto"/>
        <w:jc w:val="left"/>
        <w:rPr>
          <w:rFonts w:ascii="仿宋" w:hAnsi="仿宋" w:eastAsia="仿宋"/>
          <w:color w:val="000000"/>
          <w:sz w:val="32"/>
          <w:szCs w:val="32"/>
        </w:rPr>
      </w:pPr>
      <w:r>
        <w:rPr>
          <w:rFonts w:hint="eastAsia" w:ascii="仿宋" w:hAnsi="仿宋" w:eastAsia="仿宋"/>
          <w:color w:val="000000"/>
          <w:sz w:val="32"/>
          <w:szCs w:val="32"/>
        </w:rPr>
        <w:t>（8）城乡社区支出2.20亿元，同比增长410.77%,主要用于安排化债资金及社会事业工程支出。</w:t>
      </w:r>
    </w:p>
    <w:p>
      <w:pPr>
        <w:adjustRightInd w:val="0"/>
        <w:snapToGrid w:val="0"/>
        <w:spacing w:line="360" w:lineRule="auto"/>
        <w:jc w:val="left"/>
        <w:rPr>
          <w:rFonts w:ascii="仿宋" w:hAnsi="仿宋" w:eastAsia="仿宋"/>
          <w:sz w:val="32"/>
          <w:szCs w:val="32"/>
        </w:rPr>
      </w:pPr>
      <w:r>
        <w:rPr>
          <w:rFonts w:hint="eastAsia" w:ascii="仿宋" w:hAnsi="仿宋" w:eastAsia="仿宋"/>
          <w:sz w:val="32"/>
          <w:szCs w:val="32"/>
        </w:rPr>
        <w:t>（9）</w:t>
      </w:r>
      <w:r>
        <w:rPr>
          <w:rFonts w:hint="eastAsia" w:ascii="仿宋" w:hAnsi="仿宋" w:eastAsia="仿宋"/>
          <w:color w:val="000000"/>
          <w:sz w:val="32"/>
          <w:szCs w:val="32"/>
        </w:rPr>
        <w:t>农林水</w:t>
      </w:r>
      <w:r>
        <w:rPr>
          <w:rFonts w:hint="eastAsia" w:ascii="仿宋" w:hAnsi="仿宋" w:eastAsia="仿宋"/>
          <w:bCs/>
          <w:color w:val="000000"/>
          <w:sz w:val="32"/>
          <w:szCs w:val="32"/>
        </w:rPr>
        <w:t>支出</w:t>
      </w:r>
      <w:r>
        <w:rPr>
          <w:rFonts w:hint="eastAsia" w:ascii="仿宋" w:hAnsi="仿宋" w:eastAsia="仿宋"/>
          <w:color w:val="000000"/>
          <w:sz w:val="32"/>
          <w:szCs w:val="32"/>
        </w:rPr>
        <w:t>0.33亿元，</w:t>
      </w:r>
      <w:r>
        <w:rPr>
          <w:rFonts w:hint="eastAsia" w:ascii="仿宋" w:hAnsi="仿宋" w:eastAsia="仿宋"/>
          <w:bCs/>
          <w:color w:val="000000"/>
          <w:sz w:val="32"/>
          <w:szCs w:val="32"/>
        </w:rPr>
        <w:t>同比增长4.87%</w:t>
      </w:r>
      <w:r>
        <w:rPr>
          <w:rFonts w:hint="eastAsia" w:ascii="仿宋" w:hAnsi="仿宋" w:eastAsia="仿宋"/>
          <w:color w:val="000000"/>
          <w:sz w:val="32"/>
          <w:szCs w:val="32"/>
        </w:rPr>
        <w:t>。</w:t>
      </w:r>
    </w:p>
    <w:p>
      <w:pPr>
        <w:adjustRightInd w:val="0"/>
        <w:snapToGrid w:val="0"/>
        <w:spacing w:line="360" w:lineRule="auto"/>
        <w:jc w:val="left"/>
        <w:rPr>
          <w:rFonts w:ascii="仿宋" w:hAnsi="仿宋" w:eastAsia="仿宋"/>
          <w:sz w:val="32"/>
          <w:szCs w:val="32"/>
        </w:rPr>
      </w:pPr>
      <w:r>
        <w:rPr>
          <w:rFonts w:hint="eastAsia" w:ascii="仿宋" w:hAnsi="仿宋" w:eastAsia="仿宋"/>
          <w:sz w:val="32"/>
          <w:szCs w:val="32"/>
        </w:rPr>
        <w:t>（10）资源勘探信息等支出0.10</w:t>
      </w:r>
      <w:r>
        <w:rPr>
          <w:rFonts w:hint="eastAsia" w:ascii="仿宋" w:hAnsi="仿宋" w:eastAsia="仿宋"/>
          <w:color w:val="000000"/>
          <w:sz w:val="32"/>
          <w:szCs w:val="32"/>
        </w:rPr>
        <w:t>亿元</w:t>
      </w:r>
      <w:r>
        <w:rPr>
          <w:rFonts w:hint="eastAsia" w:ascii="仿宋" w:hAnsi="仿宋" w:eastAsia="仿宋"/>
          <w:bCs/>
          <w:color w:val="000000"/>
          <w:sz w:val="32"/>
          <w:szCs w:val="32"/>
        </w:rPr>
        <w:t>，同比增长4.74%</w:t>
      </w:r>
      <w:r>
        <w:rPr>
          <w:rFonts w:hint="eastAsia" w:ascii="仿宋" w:hAnsi="仿宋" w:eastAsia="仿宋"/>
          <w:color w:val="000000"/>
          <w:sz w:val="32"/>
          <w:szCs w:val="32"/>
        </w:rPr>
        <w:t>。</w:t>
      </w:r>
    </w:p>
    <w:p>
      <w:pPr>
        <w:autoSpaceDE w:val="0"/>
        <w:autoSpaceDN w:val="0"/>
        <w:adjustRightInd w:val="0"/>
        <w:snapToGrid w:val="0"/>
        <w:spacing w:line="360" w:lineRule="auto"/>
        <w:ind w:firstLine="630"/>
        <w:rPr>
          <w:rFonts w:ascii="仿宋" w:hAnsi="仿宋" w:eastAsia="仿宋" w:cs="仿宋"/>
          <w:kern w:val="0"/>
          <w:sz w:val="32"/>
          <w:szCs w:val="32"/>
        </w:rPr>
      </w:pPr>
      <w:r>
        <w:rPr>
          <w:rFonts w:hint="eastAsia" w:ascii="仿宋" w:hAnsi="仿宋" w:eastAsia="仿宋" w:cs="仿宋"/>
          <w:kern w:val="0"/>
          <w:sz w:val="32"/>
          <w:szCs w:val="32"/>
        </w:rPr>
        <w:t>3.一般公共预算收支平衡情况</w:t>
      </w:r>
    </w:p>
    <w:p>
      <w:pPr>
        <w:autoSpaceDE w:val="0"/>
        <w:autoSpaceDN w:val="0"/>
        <w:adjustRightInd w:val="0"/>
        <w:snapToGrid w:val="0"/>
        <w:spacing w:line="360" w:lineRule="auto"/>
        <w:ind w:firstLine="630"/>
        <w:rPr>
          <w:rFonts w:ascii="仿宋" w:hAnsi="仿宋" w:eastAsia="仿宋" w:cs="仿宋"/>
          <w:kern w:val="0"/>
          <w:sz w:val="32"/>
          <w:szCs w:val="32"/>
        </w:rPr>
      </w:pPr>
      <w:r>
        <w:rPr>
          <w:rFonts w:hint="eastAsia" w:ascii="仿宋" w:hAnsi="仿宋" w:eastAsia="仿宋" w:cs="仿宋"/>
          <w:kern w:val="0"/>
          <w:sz w:val="32"/>
          <w:szCs w:val="32"/>
        </w:rPr>
        <w:t>根据现行财政管理体制，2022年全镇一般公共预算财力 5.62 亿元，其中体制结算财力 3.87 亿元，全镇一般公共预算支出 5.43 亿元。收支相抵后，净结余 0.19 亿元，转作预算稳定调节基金。</w:t>
      </w:r>
    </w:p>
    <w:p>
      <w:pPr>
        <w:autoSpaceDE w:val="0"/>
        <w:autoSpaceDN w:val="0"/>
        <w:adjustRightInd w:val="0"/>
        <w:snapToGrid w:val="0"/>
        <w:spacing w:line="360" w:lineRule="auto"/>
        <w:rPr>
          <w:rFonts w:ascii="仿宋" w:hAnsi="仿宋" w:eastAsia="仿宋" w:cs="Times New Roman"/>
          <w:kern w:val="0"/>
          <w:sz w:val="32"/>
          <w:szCs w:val="32"/>
        </w:rPr>
      </w:pPr>
      <w:r>
        <w:rPr>
          <w:rFonts w:hint="eastAsia" w:ascii="仿宋" w:hAnsi="仿宋" w:eastAsia="仿宋" w:cs="仿宋"/>
          <w:kern w:val="0"/>
          <w:sz w:val="32"/>
          <w:szCs w:val="32"/>
        </w:rPr>
        <w:t xml:space="preserve">    （二）政府性基金收支决算</w:t>
      </w:r>
    </w:p>
    <w:p>
      <w:pPr>
        <w:autoSpaceDE w:val="0"/>
        <w:autoSpaceDN w:val="0"/>
        <w:adjustRightInd w:val="0"/>
        <w:snapToGrid w:val="0"/>
        <w:spacing w:line="360" w:lineRule="auto"/>
        <w:ind w:firstLine="630"/>
        <w:rPr>
          <w:rFonts w:hint="eastAsia" w:ascii="仿宋" w:hAnsi="仿宋" w:eastAsia="仿宋" w:cs="仿宋"/>
          <w:kern w:val="0"/>
          <w:sz w:val="32"/>
          <w:szCs w:val="32"/>
        </w:rPr>
      </w:pPr>
      <w:r>
        <w:rPr>
          <w:rFonts w:hint="eastAsia" w:ascii="仿宋" w:hAnsi="仿宋" w:eastAsia="仿宋" w:cs="仿宋"/>
          <w:kern w:val="0"/>
          <w:sz w:val="32"/>
          <w:szCs w:val="32"/>
        </w:rPr>
        <w:t>政府性基金收入完成 17.25 亿元，同比增加 14.2 亿元，其中：国有土地使用权出让收入完成 17.24 亿元，同比增加 14.23 亿元，主要原因是安置房地块土地出让增加，土地出让收入同比大幅增加。政府性基金支出完成 17.25 亿元，其中：国有土地使用权出让收入安排的支出完成 17.24 亿元，同比增支 14.23亿元。</w:t>
      </w:r>
    </w:p>
    <w:p>
      <w:pPr>
        <w:adjustRightInd w:val="0"/>
        <w:snapToGrid w:val="0"/>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（三）国有资本经营收支决算</w:t>
      </w:r>
    </w:p>
    <w:p>
      <w:pPr>
        <w:adjustRightInd w:val="0"/>
        <w:snapToGrid w:val="0"/>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本级政府无相关预决算。</w:t>
      </w:r>
    </w:p>
    <w:p>
      <w:pPr>
        <w:adjustRightInd w:val="0"/>
        <w:snapToGrid w:val="0"/>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（四）社会保障基金收支决算</w:t>
      </w:r>
    </w:p>
    <w:p>
      <w:pPr>
        <w:adjustRightInd w:val="0"/>
        <w:snapToGrid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本级政府无相关预决算。</w:t>
      </w:r>
    </w:p>
    <w:p>
      <w:pPr>
        <w:ind w:firstLine="640" w:firstLineChars="200"/>
        <w:rPr>
          <w:rFonts w:ascii="黑体" w:hAnsi="黑体" w:eastAsia="黑体" w:cs="宋体"/>
          <w:bCs/>
          <w:kern w:val="0"/>
          <w:sz w:val="32"/>
          <w:szCs w:val="28"/>
        </w:rPr>
      </w:pPr>
      <w:r>
        <w:rPr>
          <w:rFonts w:hint="eastAsia" w:ascii="黑体" w:hAnsi="黑体" w:eastAsia="黑体" w:cs="宋体"/>
          <w:bCs/>
          <w:kern w:val="0"/>
          <w:sz w:val="32"/>
          <w:szCs w:val="28"/>
        </w:rPr>
        <w:t>二、2022年财政主要工作情况</w:t>
      </w:r>
    </w:p>
    <w:p>
      <w:pPr>
        <w:spacing w:line="360" w:lineRule="auto"/>
        <w:ind w:firstLine="630" w:firstLineChars="196"/>
        <w:jc w:val="left"/>
        <w:rPr>
          <w:rFonts w:ascii="仿宋" w:hAnsi="仿宋" w:eastAsia="仿宋" w:cs="仿宋_GB2312"/>
          <w:b/>
          <w:sz w:val="32"/>
          <w:szCs w:val="32"/>
        </w:rPr>
      </w:pPr>
      <w:r>
        <w:rPr>
          <w:rFonts w:hint="eastAsia" w:ascii="仿宋" w:hAnsi="仿宋" w:eastAsia="仿宋" w:cs="仿宋_GB2312"/>
          <w:b/>
          <w:sz w:val="32"/>
          <w:szCs w:val="32"/>
        </w:rPr>
        <w:t>（一）服务发展大局</w:t>
      </w:r>
      <w:r>
        <w:rPr>
          <w:rFonts w:ascii="仿宋" w:hAnsi="仿宋" w:eastAsia="仿宋" w:cs="仿宋_GB2312"/>
          <w:b/>
          <w:sz w:val="32"/>
          <w:szCs w:val="32"/>
        </w:rPr>
        <w:t>，</w:t>
      </w:r>
      <w:r>
        <w:rPr>
          <w:rFonts w:hint="eastAsia" w:ascii="仿宋" w:hAnsi="仿宋" w:eastAsia="仿宋" w:cs="仿宋_GB2312"/>
          <w:b/>
          <w:sz w:val="32"/>
          <w:szCs w:val="32"/>
        </w:rPr>
        <w:t>力保</w:t>
      </w:r>
      <w:r>
        <w:rPr>
          <w:rFonts w:ascii="仿宋" w:hAnsi="仿宋" w:eastAsia="仿宋" w:cs="仿宋_GB2312"/>
          <w:b/>
          <w:sz w:val="32"/>
          <w:szCs w:val="32"/>
        </w:rPr>
        <w:t>经济社会稳发展。</w:t>
      </w:r>
      <w:r>
        <w:rPr>
          <w:rFonts w:hint="eastAsia" w:ascii="仿宋" w:hAnsi="仿宋" w:eastAsia="仿宋" w:cs="仿宋_GB2312"/>
          <w:sz w:val="32"/>
          <w:szCs w:val="32"/>
        </w:rPr>
        <w:t>支持做好常态化疫情防控资金保障</w:t>
      </w:r>
      <w:r>
        <w:rPr>
          <w:rFonts w:hint="eastAsia" w:ascii="仿宋" w:hAnsi="仿宋" w:eastAsia="仿宋" w:cs="宋体"/>
          <w:kern w:val="0"/>
          <w:sz w:val="32"/>
          <w:szCs w:val="32"/>
        </w:rPr>
        <w:t>,疫情期间，罗溪</w:t>
      </w:r>
      <w:r>
        <w:rPr>
          <w:rFonts w:ascii="仿宋" w:hAnsi="仿宋" w:eastAsia="仿宋" w:cs="宋体"/>
          <w:kern w:val="0"/>
          <w:sz w:val="32"/>
          <w:szCs w:val="32"/>
        </w:rPr>
        <w:t>财政统筹做好资金调度，优先保障和拨付疫情防控资金，</w:t>
      </w:r>
      <w:r>
        <w:rPr>
          <w:rFonts w:hint="eastAsia" w:ascii="仿宋" w:hAnsi="仿宋" w:eastAsia="仿宋" w:cs="宋体"/>
          <w:kern w:val="0"/>
          <w:sz w:val="32"/>
          <w:szCs w:val="32"/>
        </w:rPr>
        <w:t>配合镇相关部门做好防疫物资的采购，</w:t>
      </w:r>
      <w:r>
        <w:rPr>
          <w:rFonts w:ascii="仿宋" w:hAnsi="仿宋" w:eastAsia="仿宋" w:cs="宋体"/>
          <w:kern w:val="0"/>
          <w:sz w:val="32"/>
          <w:szCs w:val="32"/>
        </w:rPr>
        <w:t>切实保障疫情防控需求</w:t>
      </w:r>
      <w:r>
        <w:rPr>
          <w:rFonts w:hint="eastAsia" w:ascii="仿宋" w:hAnsi="仿宋" w:eastAsia="仿宋" w:cs="宋体"/>
          <w:kern w:val="0"/>
          <w:sz w:val="32"/>
          <w:szCs w:val="32"/>
        </w:rPr>
        <w:t>，支付卫生院各类疫情防控工作补助、疫苗接种服务费、核酸检测费用239万元，全年投入卫生健康支出2783万元，其中1171万元为突发公共卫生事件应急处理资金，比上年增长74%</w:t>
      </w:r>
      <w:r>
        <w:rPr>
          <w:rFonts w:ascii="仿宋" w:hAnsi="仿宋" w:eastAsia="仿宋" w:cs="宋体"/>
          <w:kern w:val="0"/>
          <w:sz w:val="32"/>
          <w:szCs w:val="32"/>
        </w:rPr>
        <w:t>。</w:t>
      </w:r>
    </w:p>
    <w:p>
      <w:pPr>
        <w:spacing w:line="360" w:lineRule="auto"/>
        <w:ind w:firstLine="643" w:firstLineChars="200"/>
        <w:rPr>
          <w:rFonts w:ascii="仿宋" w:hAnsi="仿宋" w:eastAsia="仿宋" w:cs="仿宋_GB2312"/>
          <w:sz w:val="32"/>
          <w:szCs w:val="32"/>
        </w:rPr>
      </w:pPr>
      <w:r>
        <w:rPr>
          <w:rFonts w:hint="eastAsia" w:ascii="仿宋" w:hAnsi="仿宋" w:eastAsia="仿宋" w:cs="宋体"/>
          <w:b/>
          <w:kern w:val="0"/>
          <w:sz w:val="32"/>
          <w:szCs w:val="32"/>
        </w:rPr>
        <w:t>（二）狠抓收入征管，力推财政发展高质量。</w:t>
      </w:r>
      <w:r>
        <w:rPr>
          <w:rFonts w:hint="eastAsia" w:ascii="仿宋" w:hAnsi="仿宋" w:eastAsia="仿宋" w:cs="宋体"/>
          <w:kern w:val="0"/>
          <w:sz w:val="32"/>
          <w:szCs w:val="32"/>
        </w:rPr>
        <w:t>抓实抓好税源建设与收入组织工作，努力缩小疫情、政策性减收形成的收入缺口。</w:t>
      </w:r>
      <w:r>
        <w:rPr>
          <w:rFonts w:hint="eastAsia" w:ascii="仿宋" w:hAnsi="仿宋" w:eastAsia="仿宋" w:cs="宋体"/>
          <w:b/>
          <w:kern w:val="0"/>
          <w:sz w:val="32"/>
          <w:szCs w:val="32"/>
        </w:rPr>
        <w:t>一是发挥政策效应激发企业活力。</w:t>
      </w:r>
      <w:r>
        <w:rPr>
          <w:rFonts w:hint="eastAsia" w:ascii="仿宋" w:hAnsi="仿宋" w:eastAsia="仿宋" w:cs="宋体"/>
          <w:kern w:val="0"/>
          <w:sz w:val="32"/>
          <w:szCs w:val="32"/>
        </w:rPr>
        <w:t>一方面</w:t>
      </w:r>
      <w:r>
        <w:rPr>
          <w:rFonts w:hint="eastAsia" w:ascii="仿宋" w:hAnsi="仿宋" w:eastAsia="仿宋" w:cs="宋体"/>
          <w:color w:val="000000"/>
          <w:kern w:val="0"/>
          <w:sz w:val="32"/>
          <w:szCs w:val="32"/>
        </w:rPr>
        <w:t>认真落细落实税收优惠政策，减税降费，为企业提供</w:t>
      </w:r>
      <w:r>
        <w:rPr>
          <w:rFonts w:hint="eastAsia" w:ascii="仿宋" w:hAnsi="仿宋" w:eastAsia="仿宋"/>
          <w:color w:val="000000"/>
          <w:sz w:val="32"/>
          <w:szCs w:val="32"/>
        </w:rPr>
        <w:t>房租补贴、登记审图补贴等各项财政补贴资金；</w:t>
      </w:r>
      <w:r>
        <w:rPr>
          <w:rFonts w:hint="eastAsia" w:ascii="仿宋" w:hAnsi="仿宋" w:eastAsia="仿宋" w:cs="宋体"/>
          <w:kern w:val="0"/>
          <w:sz w:val="32"/>
          <w:szCs w:val="32"/>
        </w:rPr>
        <w:t>另一方面，关注企业发展，大力支持中小企业特色产业集群培育项目、科技型中小企业培育合作项目、企业调研走访信息系统项目建设，扶持中小企业发展，扩大税源广度。</w:t>
      </w:r>
      <w:r>
        <w:rPr>
          <w:rFonts w:hint="eastAsia" w:ascii="仿宋" w:hAnsi="仿宋" w:eastAsia="仿宋" w:cs="宋体"/>
          <w:b/>
          <w:kern w:val="0"/>
          <w:sz w:val="32"/>
          <w:szCs w:val="32"/>
        </w:rPr>
        <w:t>二是采取综合措施补减收、保财力、促落实。</w:t>
      </w:r>
      <w:r>
        <w:rPr>
          <w:rFonts w:hint="eastAsia" w:ascii="仿宋" w:hAnsi="仿宋" w:eastAsia="仿宋" w:cs="宋体"/>
          <w:kern w:val="0"/>
          <w:sz w:val="32"/>
          <w:szCs w:val="32"/>
        </w:rPr>
        <w:t>强化部门联动，用好“区协税护税一体化信息平台”。强化分析研判，对财政收入形势及重点行业、重点企业和重点税源动态监控和分析。强化巡查户管，确保“镇内经营、镇内纳税”。</w:t>
      </w:r>
      <w:r>
        <w:rPr>
          <w:rFonts w:hint="eastAsia" w:ascii="仿宋" w:hAnsi="仿宋" w:eastAsia="仿宋" w:cs="宋体"/>
          <w:b/>
          <w:kern w:val="0"/>
          <w:sz w:val="32"/>
          <w:szCs w:val="32"/>
        </w:rPr>
        <w:t>三是有序推进土地出让。</w:t>
      </w:r>
      <w:r>
        <w:rPr>
          <w:rFonts w:hint="eastAsia" w:ascii="仿宋" w:hAnsi="仿宋" w:eastAsia="仿宋" w:cs="宋体"/>
          <w:kern w:val="0"/>
          <w:sz w:val="32"/>
          <w:szCs w:val="32"/>
        </w:rPr>
        <w:t>2022年落实比亚迪、特瑞斯、碧春湖幼儿园、空港三村、空港六村、新航智造园一期、二期、同仁苑三期地块出让，结算出让收益到账，助推罗溪经济社会发展。</w:t>
      </w:r>
    </w:p>
    <w:p>
      <w:pPr>
        <w:pStyle w:val="4"/>
        <w:shd w:val="clear" w:color="auto" w:fill="FFFFFF"/>
        <w:spacing w:before="0" w:beforeAutospacing="0" w:after="0" w:afterAutospacing="0" w:line="360" w:lineRule="auto"/>
        <w:ind w:firstLine="643" w:firstLineChars="200"/>
        <w:rPr>
          <w:rFonts w:ascii="仿宋" w:hAnsi="仿宋" w:eastAsia="仿宋"/>
          <w:b/>
          <w:color w:val="000000"/>
          <w:sz w:val="32"/>
          <w:szCs w:val="32"/>
        </w:rPr>
      </w:pPr>
      <w:r>
        <w:rPr>
          <w:rFonts w:hint="eastAsia" w:ascii="仿宋" w:hAnsi="仿宋" w:eastAsia="仿宋"/>
          <w:b/>
          <w:bCs/>
          <w:sz w:val="32"/>
          <w:szCs w:val="32"/>
        </w:rPr>
        <w:t>（三）优化支</w:t>
      </w:r>
      <w:r>
        <w:rPr>
          <w:rFonts w:hint="eastAsia" w:ascii="仿宋" w:hAnsi="仿宋" w:eastAsia="仿宋" w:cs="仿宋_GB2312"/>
          <w:b/>
          <w:sz w:val="32"/>
          <w:szCs w:val="32"/>
        </w:rPr>
        <w:t>出结构，</w:t>
      </w:r>
      <w:r>
        <w:rPr>
          <w:rFonts w:hint="eastAsia" w:ascii="仿宋" w:hAnsi="仿宋" w:eastAsia="仿宋"/>
          <w:b/>
          <w:sz w:val="32"/>
          <w:szCs w:val="32"/>
        </w:rPr>
        <w:t>力求资金使用高效益</w:t>
      </w:r>
      <w:r>
        <w:rPr>
          <w:rFonts w:hint="eastAsia" w:ascii="仿宋" w:hAnsi="仿宋" w:eastAsia="仿宋" w:cs="仿宋_GB2312"/>
          <w:b/>
          <w:sz w:val="32"/>
          <w:szCs w:val="32"/>
        </w:rPr>
        <w:t>。</w:t>
      </w:r>
      <w:r>
        <w:rPr>
          <w:rFonts w:ascii="仿宋" w:hAnsi="仿宋" w:eastAsia="仿宋"/>
          <w:sz w:val="32"/>
          <w:szCs w:val="32"/>
        </w:rPr>
        <w:t>围绕</w:t>
      </w:r>
      <w:r>
        <w:rPr>
          <w:rFonts w:hint="eastAsia" w:ascii="仿宋" w:hAnsi="仿宋" w:eastAsia="仿宋"/>
          <w:sz w:val="32"/>
          <w:szCs w:val="32"/>
        </w:rPr>
        <w:t>罗溪镇</w:t>
      </w:r>
      <w:r>
        <w:rPr>
          <w:rFonts w:ascii="仿宋" w:hAnsi="仿宋" w:eastAsia="仿宋"/>
          <w:sz w:val="32"/>
          <w:szCs w:val="32"/>
        </w:rPr>
        <w:t>党委重要领域的重大方针和决策部署，优化部门预算支出结构</w:t>
      </w:r>
      <w:r>
        <w:rPr>
          <w:rFonts w:hint="eastAsia" w:ascii="仿宋" w:hAnsi="仿宋" w:eastAsia="仿宋"/>
          <w:sz w:val="32"/>
          <w:szCs w:val="32"/>
        </w:rPr>
        <w:t>，兜牢兜实“三保”支出。加强财政资源统筹，完善集中财力办大事机制，</w:t>
      </w:r>
      <w:r>
        <w:rPr>
          <w:rFonts w:ascii="仿宋" w:hAnsi="仿宋" w:eastAsia="仿宋"/>
          <w:sz w:val="32"/>
          <w:szCs w:val="32"/>
        </w:rPr>
        <w:t>加强</w:t>
      </w:r>
      <w:r>
        <w:rPr>
          <w:rFonts w:hint="eastAsia" w:ascii="仿宋" w:hAnsi="仿宋" w:eastAsia="仿宋"/>
          <w:sz w:val="32"/>
          <w:szCs w:val="32"/>
        </w:rPr>
        <w:t>对教育、农业农村、城乡社区等</w:t>
      </w:r>
      <w:r>
        <w:rPr>
          <w:rFonts w:ascii="仿宋" w:hAnsi="仿宋" w:eastAsia="仿宋"/>
          <w:sz w:val="32"/>
          <w:szCs w:val="32"/>
        </w:rPr>
        <w:t>重点领域的经费保障。</w:t>
      </w:r>
      <w:r>
        <w:rPr>
          <w:rFonts w:hint="eastAsia" w:ascii="仿宋" w:hAnsi="仿宋" w:eastAsia="仿宋" w:cs="仿宋_GB2312"/>
          <w:b/>
          <w:sz w:val="32"/>
          <w:szCs w:val="32"/>
        </w:rPr>
        <w:t>一是支出结构有保有压。</w:t>
      </w:r>
      <w:r>
        <w:rPr>
          <w:rFonts w:hint="eastAsia" w:ascii="仿宋" w:hAnsi="仿宋" w:eastAsia="仿宋" w:cs="仿宋_GB2312"/>
          <w:sz w:val="32"/>
          <w:szCs w:val="32"/>
        </w:rPr>
        <w:t>严格按照“保工资、保运转、保基本民生”的序列安</w:t>
      </w:r>
      <w:r>
        <w:rPr>
          <w:rFonts w:hint="eastAsia" w:ascii="仿宋" w:hAnsi="仿宋" w:eastAsia="仿宋"/>
          <w:sz w:val="32"/>
          <w:szCs w:val="32"/>
        </w:rPr>
        <w:t>排支出，牢固树立过紧日子的思想，把有限的资金用在“刀刃”上。一方面严控“三公”经费、会议培训、差旅、非刚性支出经费，严格资产配备和使用管理；另一方面，教育生均公用经费、优抚对象抚恤经费、退役安置经费、残疾人补贴、老年人福利补贴、村级组织运转经费、城乡居民低保等经费持续稳步增长。</w:t>
      </w:r>
      <w:r>
        <w:rPr>
          <w:rFonts w:hint="eastAsia" w:ascii="仿宋" w:hAnsi="仿宋" w:eastAsia="仿宋" w:cs="仿宋_GB2312"/>
          <w:b/>
          <w:color w:val="000000"/>
          <w:sz w:val="32"/>
          <w:szCs w:val="32"/>
          <w:shd w:val="clear" w:color="auto" w:fill="FFFFFF"/>
        </w:rPr>
        <w:t>二是</w:t>
      </w:r>
      <w:r>
        <w:rPr>
          <w:rFonts w:hint="eastAsia" w:ascii="仿宋" w:hAnsi="仿宋" w:eastAsia="仿宋"/>
          <w:b/>
          <w:sz w:val="32"/>
          <w:szCs w:val="32"/>
        </w:rPr>
        <w:t>民生保障有力有效。</w:t>
      </w:r>
      <w:r>
        <w:rPr>
          <w:rFonts w:hint="eastAsia" w:ascii="仿宋" w:hAnsi="仿宋" w:eastAsia="仿宋"/>
          <w:sz w:val="32"/>
          <w:szCs w:val="32"/>
        </w:rPr>
        <w:t>罗溪财政多方筹措资金，优先支持教育公平均衡发展，全年教育支出11063万元，落实4000万碧春湖幼儿园项目建设专项债券资金，推进普惠性学前教育建设，支持扩大有效供给；保障农业农村支出，大力支持乡村振兴，</w:t>
      </w:r>
      <w:r>
        <w:rPr>
          <w:rFonts w:hint="eastAsia" w:ascii="仿宋" w:hAnsi="仿宋" w:eastAsia="仿宋"/>
          <w:color w:val="000000"/>
          <w:sz w:val="32"/>
          <w:szCs w:val="32"/>
          <w:shd w:val="clear" w:color="auto" w:fill="FFFFFF"/>
        </w:rPr>
        <w:t>加强农村基础设施建设，持续整治人居环境，全年下达农业指标经费2060万元，其中乡村振兴专项资金1287万元，用于支持现代农业发展、美丽乡村建设、农村水利发展、农业生态保护与资源利用等，有序推进乡村建设，推动农村一二三产业融合；推进城乡社区建设，改善城乡社区环境卫生，实施新孟河沿线民房修缮、碧春缘夜公园改造、空港一村外墙改造、空港一村停车场改造等工程，推动社区物业设施、消防维保改造升级，促进生活服务质量提升，提高群众生活品质；</w:t>
      </w:r>
      <w:r>
        <w:rPr>
          <w:rFonts w:hint="eastAsia" w:ascii="仿宋" w:hAnsi="仿宋" w:eastAsia="仿宋"/>
          <w:b/>
          <w:color w:val="000000"/>
          <w:sz w:val="32"/>
          <w:szCs w:val="32"/>
          <w:shd w:val="clear" w:color="auto" w:fill="FFFFFF"/>
        </w:rPr>
        <w:t>三是文体事业有声有色。</w:t>
      </w:r>
      <w:r>
        <w:rPr>
          <w:rFonts w:hint="eastAsia" w:ascii="仿宋" w:hAnsi="仿宋" w:eastAsia="仿宋"/>
          <w:color w:val="000000"/>
          <w:sz w:val="32"/>
          <w:szCs w:val="32"/>
          <w:shd w:val="clear" w:color="auto" w:fill="FFFFFF"/>
        </w:rPr>
        <w:t>扩大优质文体产品供给，全力保障全民健身日、篮球联赛、“文化惠民，送戏下乡”、“龙城夜未央罗C集妙场”等各项文体活动经费，全年投入398万用于综合文化服务中心（秋白书苑）图书购置、活动开展及运行管理等，持续推进公共文化服务体系建设，满足群众多样化文体需求。</w:t>
      </w:r>
    </w:p>
    <w:p>
      <w:pPr>
        <w:spacing w:line="360" w:lineRule="auto"/>
        <w:ind w:firstLine="643" w:firstLineChars="200"/>
        <w:rPr>
          <w:rFonts w:ascii="仿宋" w:hAnsi="仿宋" w:eastAsia="仿宋" w:cs="宋体"/>
          <w:kern w:val="0"/>
          <w:sz w:val="32"/>
          <w:szCs w:val="32"/>
        </w:rPr>
      </w:pPr>
      <w:r>
        <w:rPr>
          <w:rFonts w:hint="eastAsia" w:ascii="仿宋" w:hAnsi="仿宋" w:eastAsia="仿宋" w:cs="宋体"/>
          <w:b/>
          <w:kern w:val="0"/>
          <w:sz w:val="32"/>
          <w:szCs w:val="32"/>
        </w:rPr>
        <w:t>（四）深化财政改革，力图财政管理高标准。</w:t>
      </w:r>
      <w:r>
        <w:rPr>
          <w:rFonts w:hint="eastAsia" w:ascii="仿宋" w:hAnsi="仿宋" w:eastAsia="仿宋" w:cs="宋体"/>
          <w:b/>
          <w:bCs/>
          <w:kern w:val="0"/>
          <w:sz w:val="32"/>
          <w:szCs w:val="32"/>
        </w:rPr>
        <w:t>一是加强预算绩效管理</w:t>
      </w:r>
      <w:r>
        <w:rPr>
          <w:rFonts w:hint="eastAsia" w:ascii="仿宋" w:hAnsi="仿宋" w:eastAsia="仿宋" w:cs="宋体"/>
          <w:b/>
          <w:kern w:val="0"/>
          <w:sz w:val="32"/>
          <w:szCs w:val="32"/>
        </w:rPr>
        <w:t>。</w:t>
      </w:r>
      <w:r>
        <w:rPr>
          <w:rFonts w:hint="eastAsia" w:ascii="仿宋" w:hAnsi="仿宋" w:eastAsia="仿宋" w:cs="宋体"/>
          <w:kern w:val="0"/>
          <w:sz w:val="32"/>
          <w:szCs w:val="32"/>
        </w:rPr>
        <w:t>进一步规范政府和部门预算编制及预算支出审核，强化全口径预算编制，严把预算项目准入关，清理长期固化和非急需的支出项目，完善政府采购预算编制，坚持先预算后采购，无预算不采购。进一步规范预算支出审核和绩效管理，结合政府财务报告、资产年报、部门决算报告等报表编制，强化预算执行约束，提升预算绩效管理水平。</w:t>
      </w:r>
      <w:r>
        <w:rPr>
          <w:rFonts w:hint="eastAsia" w:ascii="仿宋" w:hAnsi="仿宋" w:eastAsia="仿宋" w:cs="宋体"/>
          <w:b/>
          <w:bCs/>
          <w:kern w:val="0"/>
          <w:sz w:val="32"/>
          <w:szCs w:val="32"/>
        </w:rPr>
        <w:t>二是</w:t>
      </w:r>
      <w:r>
        <w:rPr>
          <w:rFonts w:hint="eastAsia" w:ascii="仿宋" w:hAnsi="仿宋" w:eastAsia="仿宋" w:cs="宋体"/>
          <w:b/>
          <w:kern w:val="0"/>
          <w:sz w:val="32"/>
          <w:szCs w:val="32"/>
        </w:rPr>
        <w:t>深入推进票据改革。</w:t>
      </w:r>
      <w:r>
        <w:rPr>
          <w:rFonts w:ascii="仿宋" w:hAnsi="仿宋" w:eastAsia="仿宋" w:cs="Arial"/>
          <w:color w:val="000000"/>
          <w:sz w:val="32"/>
          <w:szCs w:val="32"/>
          <w:shd w:val="clear" w:color="auto" w:fill="FFFFFF"/>
        </w:rPr>
        <w:t>巩固财政电子票据管理改革</w:t>
      </w:r>
      <w:r>
        <w:rPr>
          <w:rFonts w:hint="eastAsia" w:ascii="仿宋" w:hAnsi="仿宋" w:eastAsia="仿宋" w:cs="Arial"/>
          <w:color w:val="000000"/>
          <w:sz w:val="32"/>
          <w:szCs w:val="32"/>
          <w:shd w:val="clear" w:color="auto" w:fill="FFFFFF"/>
        </w:rPr>
        <w:t>成果，</w:t>
      </w:r>
      <w:r>
        <w:rPr>
          <w:rFonts w:hint="eastAsia" w:ascii="仿宋" w:hAnsi="仿宋" w:eastAsia="仿宋" w:cs="宋体"/>
          <w:kern w:val="0"/>
          <w:sz w:val="32"/>
          <w:szCs w:val="32"/>
        </w:rPr>
        <w:t>加快推进非税票据电子化进程，将现行财务管理软件与常州市智慧非税电子票据系统衔接，</w:t>
      </w:r>
      <w:r>
        <w:rPr>
          <w:rFonts w:hint="eastAsia" w:ascii="仿宋" w:hAnsi="仿宋" w:eastAsia="仿宋" w:cs="Arial"/>
          <w:color w:val="000000"/>
          <w:sz w:val="32"/>
          <w:szCs w:val="32"/>
          <w:shd w:val="clear" w:color="auto" w:fill="FFFFFF"/>
        </w:rPr>
        <w:t>实现</w:t>
      </w:r>
      <w:r>
        <w:rPr>
          <w:rFonts w:ascii="仿宋" w:hAnsi="仿宋" w:eastAsia="仿宋" w:cs="Arial"/>
          <w:color w:val="333333"/>
          <w:sz w:val="32"/>
          <w:szCs w:val="32"/>
          <w:shd w:val="clear" w:color="auto" w:fill="FFFFFF"/>
        </w:rPr>
        <w:t>财政电子票据信息传输</w:t>
      </w:r>
      <w:r>
        <w:rPr>
          <w:rFonts w:hint="eastAsia" w:ascii="仿宋" w:hAnsi="仿宋" w:eastAsia="仿宋" w:cs="Arial"/>
          <w:color w:val="333333"/>
          <w:sz w:val="32"/>
          <w:szCs w:val="32"/>
          <w:shd w:val="clear" w:color="auto" w:fill="FFFFFF"/>
        </w:rPr>
        <w:t>、</w:t>
      </w:r>
      <w:r>
        <w:rPr>
          <w:rFonts w:ascii="仿宋" w:hAnsi="仿宋" w:eastAsia="仿宋" w:cs="Arial"/>
          <w:color w:val="333333"/>
          <w:sz w:val="32"/>
          <w:szCs w:val="32"/>
          <w:shd w:val="clear" w:color="auto" w:fill="FFFFFF"/>
        </w:rPr>
        <w:t>财政电子票据信息查验</w:t>
      </w:r>
      <w:r>
        <w:rPr>
          <w:rFonts w:hint="eastAsia" w:ascii="仿宋" w:hAnsi="仿宋" w:eastAsia="仿宋" w:cs="Arial"/>
          <w:color w:val="333333"/>
          <w:sz w:val="32"/>
          <w:szCs w:val="32"/>
          <w:shd w:val="clear" w:color="auto" w:fill="FFFFFF"/>
        </w:rPr>
        <w:t>、</w:t>
      </w:r>
      <w:r>
        <w:rPr>
          <w:rFonts w:ascii="仿宋" w:hAnsi="仿宋" w:eastAsia="仿宋" w:cs="Arial"/>
          <w:color w:val="333333"/>
          <w:sz w:val="32"/>
          <w:szCs w:val="32"/>
          <w:shd w:val="clear" w:color="auto" w:fill="FFFFFF"/>
        </w:rPr>
        <w:t>财政电子票据“红冲”</w:t>
      </w:r>
      <w:r>
        <w:rPr>
          <w:rFonts w:hint="eastAsia" w:ascii="仿宋" w:hAnsi="仿宋" w:eastAsia="仿宋" w:cs="Arial"/>
          <w:color w:val="000000"/>
          <w:sz w:val="32"/>
          <w:szCs w:val="32"/>
          <w:shd w:val="clear" w:color="auto" w:fill="FFFFFF"/>
        </w:rPr>
        <w:t>功能，通</w:t>
      </w:r>
      <w:r>
        <w:rPr>
          <w:rFonts w:ascii="仿宋" w:hAnsi="仿宋" w:eastAsia="仿宋" w:cs="Arial"/>
          <w:color w:val="333333"/>
          <w:sz w:val="32"/>
          <w:szCs w:val="32"/>
          <w:shd w:val="clear" w:color="auto" w:fill="FFFFFF"/>
        </w:rPr>
        <w:t>过我的常州APP、“常州财政”微信公众号向交款人传输财政电子票据信息</w:t>
      </w:r>
      <w:r>
        <w:rPr>
          <w:rFonts w:hint="eastAsia" w:ascii="仿宋" w:hAnsi="仿宋" w:eastAsia="仿宋" w:cs="Arial"/>
          <w:color w:val="333333"/>
          <w:sz w:val="32"/>
          <w:szCs w:val="32"/>
          <w:shd w:val="clear" w:color="auto" w:fill="FFFFFF"/>
        </w:rPr>
        <w:t>，化“群众跑腿”为“信息跑腿”，</w:t>
      </w:r>
      <w:r>
        <w:rPr>
          <w:rFonts w:hint="eastAsia" w:ascii="仿宋" w:hAnsi="仿宋" w:eastAsia="仿宋" w:cs="Arial"/>
          <w:color w:val="000000"/>
          <w:sz w:val="32"/>
          <w:szCs w:val="32"/>
          <w:shd w:val="clear" w:color="auto" w:fill="FFFFFF"/>
        </w:rPr>
        <w:t>提供方便、快捷、人性化管理服务，提高财政管理效能。</w:t>
      </w:r>
      <w:r>
        <w:rPr>
          <w:rFonts w:hint="eastAsia" w:ascii="仿宋" w:hAnsi="仿宋" w:eastAsia="仿宋" w:cs="仿宋_GB2312"/>
          <w:b/>
          <w:sz w:val="32"/>
          <w:szCs w:val="32"/>
        </w:rPr>
        <w:t>三是持续完善财政监督。</w:t>
      </w:r>
      <w:r>
        <w:rPr>
          <w:rFonts w:hint="eastAsia" w:ascii="仿宋" w:hAnsi="仿宋" w:eastAsia="仿宋" w:cs="仿宋_GB2312"/>
          <w:sz w:val="32"/>
          <w:szCs w:val="32"/>
        </w:rPr>
        <w:t>健全财政监督资金管理制度，强化季度内审工作，细化内审标准，对审计及检查中发现的问题及时整改到位，积极配合上级进行涉农资金审计、敬老院资金审计等，做好发现问题的整改工作，在整改中进一步加强财政资金监管，提高资金使用效益。</w:t>
      </w:r>
    </w:p>
    <w:p>
      <w:pPr>
        <w:spacing w:line="360" w:lineRule="auto"/>
        <w:ind w:firstLine="643" w:firstLineChars="200"/>
        <w:rPr>
          <w:rFonts w:ascii="仿宋" w:hAnsi="仿宋" w:eastAsia="仿宋" w:cs="宋体"/>
          <w:kern w:val="0"/>
          <w:sz w:val="32"/>
          <w:szCs w:val="32"/>
        </w:rPr>
      </w:pPr>
      <w:r>
        <w:rPr>
          <w:rFonts w:hint="eastAsia" w:ascii="仿宋" w:hAnsi="仿宋" w:eastAsia="仿宋" w:cs="宋体"/>
          <w:b/>
          <w:kern w:val="0"/>
          <w:sz w:val="32"/>
          <w:szCs w:val="32"/>
        </w:rPr>
        <w:t>（五）</w:t>
      </w:r>
      <w:r>
        <w:rPr>
          <w:rFonts w:hint="eastAsia" w:ascii="仿宋" w:hAnsi="仿宋" w:eastAsia="仿宋" w:cs="仿宋_GB2312"/>
          <w:b/>
          <w:kern w:val="0"/>
          <w:sz w:val="32"/>
          <w:szCs w:val="32"/>
        </w:rPr>
        <w:t>强化资产管控，力促资产管理高水平</w:t>
      </w:r>
      <w:r>
        <w:rPr>
          <w:rFonts w:hint="eastAsia" w:ascii="仿宋" w:hAnsi="仿宋" w:eastAsia="仿宋" w:cs="宋体"/>
          <w:b/>
          <w:kern w:val="0"/>
          <w:sz w:val="32"/>
          <w:szCs w:val="32"/>
        </w:rPr>
        <w:t>。一是进一步理顺政府与国有公司的关系。</w:t>
      </w:r>
      <w:r>
        <w:rPr>
          <w:rFonts w:hint="eastAsia" w:ascii="仿宋" w:hAnsi="仿宋" w:eastAsia="仿宋" w:cs="宋体"/>
          <w:kern w:val="0"/>
          <w:sz w:val="32"/>
          <w:szCs w:val="32"/>
        </w:rPr>
        <w:t>优化完善决策和协调机制，努力创新监管形式，落实全面从严治党、规范国有融资平台公司健康有序发展相关整改，强化国有资金运行监管，规范议事决策程序，切实保障国有资金安全。</w:t>
      </w:r>
      <w:r>
        <w:rPr>
          <w:rFonts w:hint="eastAsia" w:ascii="仿宋" w:hAnsi="仿宋" w:eastAsia="仿宋" w:cs="宋体"/>
          <w:b/>
          <w:kern w:val="0"/>
          <w:sz w:val="32"/>
          <w:szCs w:val="32"/>
        </w:rPr>
        <w:t>二是加强政府老资产危房清退工作，扎实有序开展危房整治。</w:t>
      </w:r>
      <w:r>
        <w:rPr>
          <w:rFonts w:hint="eastAsia" w:ascii="仿宋" w:hAnsi="仿宋" w:eastAsia="仿宋"/>
          <w:sz w:val="32"/>
          <w:szCs w:val="32"/>
        </w:rPr>
        <w:t>严格按照镇党委统一部署，强化组织领导，制定工作方案，确保清退工作按既定时间节点推进。本着对生命安全高度负责的态度，深入细致做好宣传发动和思想教育，确保完成危房清人、停用、封房工作。</w:t>
      </w:r>
    </w:p>
    <w:p>
      <w:pPr>
        <w:spacing w:line="360" w:lineRule="auto"/>
        <w:ind w:firstLine="643" w:firstLineChars="200"/>
        <w:rPr>
          <w:rFonts w:ascii="仿宋" w:hAnsi="仿宋" w:eastAsia="仿宋" w:cs="黑体"/>
          <w:sz w:val="32"/>
          <w:szCs w:val="32"/>
        </w:rPr>
      </w:pPr>
      <w:r>
        <w:rPr>
          <w:rFonts w:hint="eastAsia" w:ascii="仿宋" w:hAnsi="仿宋" w:eastAsia="仿宋" w:cs="仿宋_GB2312"/>
          <w:b/>
          <w:sz w:val="32"/>
          <w:szCs w:val="32"/>
        </w:rPr>
        <w:t>（六）</w:t>
      </w:r>
      <w:r>
        <w:rPr>
          <w:rFonts w:hint="eastAsia" w:ascii="仿宋" w:hAnsi="仿宋" w:eastAsia="仿宋" w:cs="黑体"/>
          <w:b/>
          <w:sz w:val="32"/>
          <w:szCs w:val="32"/>
        </w:rPr>
        <w:t>坚持标本兼治，力控债务管控高风险。</w:t>
      </w:r>
      <w:r>
        <w:rPr>
          <w:rFonts w:hint="eastAsia" w:ascii="仿宋" w:hAnsi="仿宋" w:eastAsia="仿宋" w:cs="仿宋_GB2312"/>
          <w:b/>
          <w:sz w:val="32"/>
          <w:szCs w:val="32"/>
        </w:rPr>
        <w:t>一是</w:t>
      </w:r>
      <w:r>
        <w:rPr>
          <w:rFonts w:hint="eastAsia" w:ascii="仿宋" w:hAnsi="仿宋" w:eastAsia="仿宋" w:cs="仿宋_GB2312"/>
          <w:b/>
          <w:color w:val="000000"/>
          <w:sz w:val="32"/>
          <w:szCs w:val="32"/>
        </w:rPr>
        <w:t>切实履行政府性隐性债务还本付息责任。</w:t>
      </w:r>
      <w:r>
        <w:rPr>
          <w:rFonts w:hint="eastAsia" w:ascii="仿宋" w:hAnsi="仿宋" w:eastAsia="仿宋" w:cs="仿宋_GB2312"/>
          <w:color w:val="000000"/>
          <w:sz w:val="32"/>
          <w:szCs w:val="32"/>
        </w:rPr>
        <w:t>稳妥推进隐性债务化解，通过年度预算资金安排、盘活财政存量资金等方式，落实隐性债务化解资金来源，在年初预算中按一般公共预算收入的一定比例资金合理安排用于化债，按照十年化债计划，积极落实债务化解资金，完成化债任务。</w:t>
      </w:r>
      <w:r>
        <w:rPr>
          <w:rFonts w:hint="eastAsia" w:ascii="仿宋" w:hAnsi="仿宋" w:eastAsia="仿宋" w:cs="黑体"/>
          <w:b/>
          <w:sz w:val="32"/>
          <w:szCs w:val="32"/>
        </w:rPr>
        <w:t>二是</w:t>
      </w:r>
      <w:r>
        <w:rPr>
          <w:rFonts w:hint="eastAsia" w:ascii="仿宋" w:hAnsi="仿宋" w:eastAsia="仿宋" w:cs="仿宋_GB2312"/>
          <w:b/>
          <w:sz w:val="32"/>
          <w:szCs w:val="32"/>
        </w:rPr>
        <w:t>严格落实政府隐性债务管理责任。</w:t>
      </w:r>
      <w:r>
        <w:rPr>
          <w:rFonts w:hint="eastAsia" w:ascii="仿宋" w:hAnsi="仿宋" w:eastAsia="仿宋" w:cs="仿宋_GB2312"/>
          <w:sz w:val="32"/>
          <w:szCs w:val="32"/>
        </w:rPr>
        <w:t>加强债务管理，控制融资平台经营性债务，做好政府债务监管系统数据资料信息填报录入，委托专业事务所对政府资金偿债能力情况进行调查审计，出具偿债能力调查分析报告，真实反映政府资产、财务和债务状况，防范化解债务风险</w:t>
      </w:r>
      <w:r>
        <w:rPr>
          <w:rFonts w:hint="eastAsia" w:ascii="仿宋" w:hAnsi="仿宋" w:eastAsia="仿宋"/>
          <w:sz w:val="32"/>
          <w:szCs w:val="32"/>
        </w:rPr>
        <w:t>。</w:t>
      </w:r>
    </w:p>
    <w:p>
      <w:pPr>
        <w:ind w:firstLine="420" w:firstLineChars="200"/>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ZFSK--GBK1-0">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cs="Times New Roman"/>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5 -</w:t>
    </w:r>
    <w:r>
      <w:rPr>
        <w:sz w:val="24"/>
        <w:szCs w:val="24"/>
      </w:rPr>
      <w:fldChar w:fldCharType="end"/>
    </w:r>
  </w:p>
  <w:p>
    <w:pPr>
      <w:pStyle w:val="2"/>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dhZDVjMTE1NmI4NzQzNzQ1YWMyOTAyODEyZmZhYTkifQ=="/>
  </w:docVars>
  <w:rsids>
    <w:rsidRoot w:val="00AA0726"/>
    <w:rsid w:val="001D13E3"/>
    <w:rsid w:val="001E2378"/>
    <w:rsid w:val="002811FF"/>
    <w:rsid w:val="00282667"/>
    <w:rsid w:val="0028606A"/>
    <w:rsid w:val="002A4BEA"/>
    <w:rsid w:val="002D630D"/>
    <w:rsid w:val="004A7E20"/>
    <w:rsid w:val="0057438D"/>
    <w:rsid w:val="00596E49"/>
    <w:rsid w:val="0061709A"/>
    <w:rsid w:val="00644A97"/>
    <w:rsid w:val="006533B1"/>
    <w:rsid w:val="00672785"/>
    <w:rsid w:val="008B219C"/>
    <w:rsid w:val="008D2509"/>
    <w:rsid w:val="008E1ECA"/>
    <w:rsid w:val="00A23649"/>
    <w:rsid w:val="00A6272C"/>
    <w:rsid w:val="00A77337"/>
    <w:rsid w:val="00A97681"/>
    <w:rsid w:val="00AA0726"/>
    <w:rsid w:val="00B05592"/>
    <w:rsid w:val="00B36B42"/>
    <w:rsid w:val="00BA1614"/>
    <w:rsid w:val="00BB66CE"/>
    <w:rsid w:val="00BE2ED4"/>
    <w:rsid w:val="00BE3408"/>
    <w:rsid w:val="00C96CE2"/>
    <w:rsid w:val="00CD6FD8"/>
    <w:rsid w:val="00DD7BEC"/>
    <w:rsid w:val="00E11C6C"/>
    <w:rsid w:val="00E40DDC"/>
    <w:rsid w:val="00E86086"/>
    <w:rsid w:val="00EE7214"/>
    <w:rsid w:val="00FA1268"/>
    <w:rsid w:val="50BE3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autoRedefine/>
    <w:qFormat/>
    <w:uiPriority w:val="99"/>
    <w:pPr>
      <w:spacing w:before="100" w:beforeAutospacing="1" w:after="100" w:afterAutospacing="1"/>
      <w:jc w:val="left"/>
    </w:pPr>
    <w:rPr>
      <w:rFonts w:ascii="Times New Roman" w:hAnsi="Times New Roman" w:cs="Times New Roman"/>
      <w:kern w:val="0"/>
      <w:sz w:val="24"/>
      <w:szCs w:val="24"/>
    </w:rPr>
  </w:style>
  <w:style w:type="character" w:customStyle="1" w:styleId="7">
    <w:name w:val="页眉 Char"/>
    <w:basedOn w:val="6"/>
    <w:link w:val="3"/>
    <w:autoRedefine/>
    <w:semiHidden/>
    <w:qFormat/>
    <w:uiPriority w:val="99"/>
    <w:rPr>
      <w:sz w:val="18"/>
      <w:szCs w:val="18"/>
    </w:rPr>
  </w:style>
  <w:style w:type="character" w:customStyle="1" w:styleId="8">
    <w:name w:val="页脚 Char"/>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566</Words>
  <Characters>3230</Characters>
  <Lines>26</Lines>
  <Paragraphs>7</Paragraphs>
  <TotalTime>377</TotalTime>
  <ScaleCrop>false</ScaleCrop>
  <LinksUpToDate>false</LinksUpToDate>
  <CharactersWithSpaces>3789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2023-08-22T05:43:00Z</dcterms:created>
  <dc:creator>hp</dc:creator>
  <cp:lastModifiedBy>朱辉</cp:lastModifiedBy>
  <dcterms:modified xsi:type="dcterms:W3CDTF">2024-04-30T08:58:33Z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A5B6A5DE07DC463A97487B8A4AAF08C4_12</vt:lpwstr>
  </property>
</Properties>
</file>