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left="0" w:leftChars="0" w:firstLine="3080" w:firstLineChars="1100"/>
        <w:jc w:val="both"/>
        <w:rPr>
          <w:rFonts w:ascii="宋体" w:hAnsi="宋体"/>
          <w:bCs/>
          <w:sz w:val="28"/>
          <w:szCs w:val="28"/>
        </w:rPr>
      </w:pPr>
      <w:r>
        <w:rPr>
          <w:rFonts w:ascii="宋体" w:hAnsi="宋体"/>
          <w:bCs/>
          <w:sz w:val="28"/>
          <w:szCs w:val="28"/>
        </w:rPr>
        <w:t>工程量清单控制价编制说明</w:t>
      </w:r>
    </w:p>
    <w:p>
      <w:pPr>
        <w:spacing w:line="460" w:lineRule="exact"/>
        <w:ind w:left="480" w:firstLine="0"/>
        <w:rPr>
          <w:rFonts w:ascii="宋体" w:hAnsi="宋体" w:cs="宋体"/>
          <w:sz w:val="24"/>
        </w:rPr>
      </w:pPr>
      <w:r>
        <w:rPr>
          <w:rFonts w:hint="eastAsia" w:ascii="宋体" w:hAnsi="宋体" w:cs="宋体"/>
          <w:sz w:val="24"/>
        </w:rPr>
        <w:t>一、工程名称：</w:t>
      </w:r>
      <w:r>
        <w:rPr>
          <w:rFonts w:hint="eastAsia" w:ascii="宋体" w:hAnsi="宋体" w:eastAsia="宋体" w:cs="宋体"/>
          <w:color w:val="000000"/>
          <w:spacing w:val="2"/>
          <w:kern w:val="0"/>
          <w:sz w:val="24"/>
          <w:szCs w:val="24"/>
          <w:u w:val="none"/>
          <w:lang w:val="en-US" w:eastAsia="zh-CN" w:bidi="ar"/>
        </w:rPr>
        <w:t>西山以水灭火体系建设项目（二期）施工</w:t>
      </w:r>
    </w:p>
    <w:p>
      <w:pPr>
        <w:spacing w:line="460" w:lineRule="exact"/>
        <w:ind w:left="480" w:firstLine="0"/>
        <w:rPr>
          <w:rFonts w:hint="eastAsia" w:ascii="宋体" w:hAnsi="宋体" w:cs="宋体"/>
          <w:sz w:val="24"/>
        </w:rPr>
      </w:pPr>
      <w:r>
        <w:rPr>
          <w:rFonts w:hint="eastAsia" w:ascii="宋体" w:hAnsi="宋体" w:cs="宋体"/>
          <w:sz w:val="24"/>
        </w:rPr>
        <w:t>二、工程概况：</w:t>
      </w:r>
      <w:r>
        <w:rPr>
          <w:rFonts w:hint="eastAsia" w:ascii="宋体" w:hAnsi="宋体" w:cs="宋体"/>
          <w:sz w:val="24"/>
          <w:lang w:val="en-US" w:eastAsia="zh-CN"/>
        </w:rPr>
        <w:t>室外消火栓系统管道、阀门、水表安装及相关工作</w:t>
      </w:r>
      <w:r>
        <w:rPr>
          <w:rFonts w:hint="eastAsia" w:ascii="宋体" w:hAnsi="宋体" w:cs="宋体"/>
          <w:sz w:val="24"/>
        </w:rPr>
        <w:t>。</w:t>
      </w:r>
    </w:p>
    <w:p>
      <w:pPr>
        <w:spacing w:line="460" w:lineRule="exact"/>
        <w:ind w:left="480" w:firstLine="0"/>
        <w:rPr>
          <w:rFonts w:ascii="宋体" w:hAnsi="宋体" w:cs="宋体"/>
          <w:sz w:val="24"/>
        </w:rPr>
      </w:pPr>
      <w:r>
        <w:rPr>
          <w:rFonts w:hint="eastAsia" w:ascii="宋体" w:hAnsi="宋体" w:cs="宋体"/>
          <w:sz w:val="24"/>
          <w:lang w:eastAsia="zh-CN"/>
        </w:rPr>
        <w:t>三</w:t>
      </w:r>
      <w:r>
        <w:rPr>
          <w:rFonts w:hint="eastAsia" w:ascii="宋体" w:hAnsi="宋体" w:cs="宋体"/>
          <w:sz w:val="24"/>
        </w:rPr>
        <w:t>、工程量清单及控制价编制依据：</w:t>
      </w:r>
    </w:p>
    <w:p>
      <w:pPr>
        <w:spacing w:line="460" w:lineRule="exact"/>
        <w:ind w:left="480" w:firstLine="0"/>
        <w:rPr>
          <w:rFonts w:ascii="宋体" w:hAnsi="宋体" w:cs="宋体"/>
          <w:sz w:val="24"/>
        </w:rPr>
      </w:pPr>
      <w:r>
        <w:rPr>
          <w:rFonts w:hint="eastAsia" w:ascii="宋体" w:hAnsi="宋体" w:cs="宋体"/>
          <w:sz w:val="24"/>
        </w:rPr>
        <w:t>1、《建设工程工程量清单计价规范》（GB50500-2013）；</w:t>
      </w:r>
    </w:p>
    <w:p>
      <w:pPr>
        <w:spacing w:line="460" w:lineRule="exact"/>
        <w:ind w:left="480" w:firstLine="0"/>
        <w:rPr>
          <w:rFonts w:ascii="宋体" w:hAnsi="宋体" w:cs="宋体"/>
          <w:sz w:val="24"/>
        </w:rPr>
      </w:pPr>
      <w:r>
        <w:rPr>
          <w:rFonts w:hint="eastAsia" w:ascii="宋体" w:hAnsi="宋体" w:cs="宋体"/>
          <w:sz w:val="24"/>
        </w:rPr>
        <w:t>2、《江苏省建筑与装饰工程计价定额》（2014）、《江苏省安装工程计价定额》（2014）；</w:t>
      </w:r>
    </w:p>
    <w:p>
      <w:pPr>
        <w:spacing w:line="460" w:lineRule="exact"/>
        <w:ind w:left="480" w:firstLine="0"/>
        <w:rPr>
          <w:rFonts w:ascii="宋体" w:hAnsi="宋体" w:cs="宋体"/>
          <w:sz w:val="24"/>
        </w:rPr>
      </w:pPr>
      <w:r>
        <w:rPr>
          <w:rFonts w:hint="eastAsia" w:ascii="宋体" w:hAnsi="宋体" w:cs="宋体"/>
          <w:sz w:val="24"/>
        </w:rPr>
        <w:t>3、《江苏省建设工程费用定额》（2014）；</w:t>
      </w:r>
    </w:p>
    <w:p>
      <w:pPr>
        <w:spacing w:line="460" w:lineRule="exact"/>
        <w:ind w:left="480" w:firstLine="0"/>
        <w:rPr>
          <w:rFonts w:ascii="宋体" w:hAnsi="宋体" w:cs="宋体"/>
          <w:sz w:val="24"/>
        </w:rPr>
      </w:pPr>
      <w:r>
        <w:rPr>
          <w:rFonts w:hint="eastAsia" w:ascii="宋体" w:hAnsi="宋体" w:cs="宋体"/>
          <w:sz w:val="24"/>
        </w:rPr>
        <w:t>4、现行的与计价相关的文件、通知等；</w:t>
      </w:r>
    </w:p>
    <w:p>
      <w:pPr>
        <w:spacing w:line="460" w:lineRule="exact"/>
        <w:ind w:left="480" w:firstLine="0"/>
        <w:rPr>
          <w:rFonts w:hint="eastAsia" w:ascii="宋体" w:hAnsi="宋体" w:cs="宋体"/>
          <w:sz w:val="24"/>
        </w:rPr>
      </w:pPr>
      <w:r>
        <w:rPr>
          <w:rFonts w:hint="eastAsia" w:ascii="宋体" w:hAnsi="宋体" w:cs="宋体"/>
          <w:sz w:val="24"/>
        </w:rPr>
        <w:t>5、招标文件、编制要求、会议记录等；</w:t>
      </w:r>
    </w:p>
    <w:p>
      <w:pPr>
        <w:spacing w:line="460" w:lineRule="exact"/>
        <w:ind w:left="480" w:firstLine="0"/>
        <w:rPr>
          <w:rFonts w:ascii="宋体" w:hAnsi="宋体" w:cs="宋体"/>
          <w:sz w:val="24"/>
        </w:rPr>
      </w:pPr>
      <w:r>
        <w:rPr>
          <w:rFonts w:hint="eastAsia" w:ascii="宋体" w:hAnsi="宋体" w:cs="宋体"/>
          <w:sz w:val="24"/>
        </w:rPr>
        <w:t>6、建设工程设计文件及相关资料；</w:t>
      </w:r>
    </w:p>
    <w:p>
      <w:pPr>
        <w:spacing w:line="460" w:lineRule="exact"/>
        <w:ind w:left="480" w:firstLine="0"/>
        <w:rPr>
          <w:rFonts w:ascii="宋体" w:hAnsi="宋体" w:cs="宋体"/>
          <w:sz w:val="24"/>
        </w:rPr>
      </w:pPr>
      <w:r>
        <w:rPr>
          <w:rFonts w:hint="eastAsia" w:ascii="宋体" w:hAnsi="宋体" w:cs="宋体"/>
          <w:sz w:val="24"/>
        </w:rPr>
        <w:t>7、施工现场情况、工程特点等；</w:t>
      </w:r>
    </w:p>
    <w:p>
      <w:pPr>
        <w:spacing w:line="460" w:lineRule="exact"/>
        <w:ind w:left="480" w:firstLine="0"/>
        <w:rPr>
          <w:rFonts w:ascii="宋体" w:hAnsi="宋体" w:cs="宋体"/>
          <w:sz w:val="24"/>
        </w:rPr>
      </w:pPr>
      <w:r>
        <w:rPr>
          <w:rFonts w:hint="eastAsia" w:ascii="宋体" w:hAnsi="宋体" w:cs="宋体"/>
          <w:sz w:val="24"/>
        </w:rPr>
        <w:t>8、与建设项目相关的标准、规范等技术资料；</w:t>
      </w:r>
    </w:p>
    <w:p>
      <w:pPr>
        <w:spacing w:line="460" w:lineRule="exact"/>
        <w:ind w:left="480" w:firstLine="0"/>
        <w:rPr>
          <w:rFonts w:ascii="宋体" w:hAnsi="宋体" w:cs="宋体"/>
          <w:sz w:val="24"/>
        </w:rPr>
      </w:pPr>
      <w:r>
        <w:rPr>
          <w:rFonts w:hint="eastAsia" w:ascii="宋体" w:hAnsi="宋体" w:cs="宋体"/>
          <w:sz w:val="24"/>
        </w:rPr>
        <w:t>9、人工工资单价按苏建函价[202</w:t>
      </w:r>
      <w:r>
        <w:rPr>
          <w:rFonts w:hint="eastAsia" w:ascii="宋体" w:hAnsi="宋体" w:cs="宋体"/>
          <w:sz w:val="24"/>
          <w:lang w:val="en-US" w:eastAsia="zh-CN"/>
        </w:rPr>
        <w:t>4</w:t>
      </w:r>
      <w:r>
        <w:rPr>
          <w:rFonts w:hint="eastAsia" w:ascii="宋体" w:hAnsi="宋体" w:cs="宋体"/>
          <w:sz w:val="24"/>
        </w:rPr>
        <w:t>]</w:t>
      </w:r>
      <w:r>
        <w:rPr>
          <w:rFonts w:hint="eastAsia" w:ascii="宋体" w:hAnsi="宋体" w:cs="宋体"/>
          <w:sz w:val="24"/>
          <w:lang w:val="en-US" w:eastAsia="zh-CN"/>
        </w:rPr>
        <w:t>83</w:t>
      </w:r>
      <w:r>
        <w:rPr>
          <w:rFonts w:hint="eastAsia" w:ascii="宋体" w:hAnsi="宋体" w:cs="宋体"/>
          <w:sz w:val="24"/>
        </w:rPr>
        <w:t>号文；</w:t>
      </w:r>
      <w:r>
        <w:rPr>
          <w:rFonts w:hint="eastAsia" w:ascii="宋体" w:hAnsi="宋体" w:cs="宋体"/>
          <w:sz w:val="24"/>
          <w:lang w:val="en-US" w:eastAsia="zh-CN"/>
        </w:rPr>
        <w:t>主要</w:t>
      </w:r>
      <w:r>
        <w:rPr>
          <w:rFonts w:hint="eastAsia" w:ascii="宋体" w:hAnsi="宋体" w:cs="宋体"/>
          <w:sz w:val="24"/>
        </w:rPr>
        <w:t>材料价格按照按</w:t>
      </w:r>
      <w:r>
        <w:rPr>
          <w:rFonts w:hint="eastAsia" w:ascii="宋体" w:hAnsi="宋体" w:cs="宋体"/>
          <w:sz w:val="24"/>
          <w:lang w:val="en-US" w:eastAsia="zh-CN"/>
        </w:rPr>
        <w:t>2024年3月信息价下浮25%计入（当月信息价无对应的依次前推）；信息价无价材料按市场价计入；</w:t>
      </w:r>
      <w:bookmarkStart w:id="0" w:name="_GoBack"/>
      <w:bookmarkEnd w:id="0"/>
    </w:p>
    <w:p>
      <w:pPr>
        <w:spacing w:line="460" w:lineRule="exact"/>
        <w:ind w:left="480" w:firstLine="0"/>
        <w:rPr>
          <w:rFonts w:hint="eastAsia" w:ascii="宋体" w:hAnsi="宋体" w:cs="宋体"/>
          <w:sz w:val="24"/>
        </w:rPr>
      </w:pPr>
      <w:r>
        <w:rPr>
          <w:rFonts w:hint="eastAsia" w:ascii="宋体" w:hAnsi="宋体" w:cs="宋体"/>
          <w:sz w:val="24"/>
          <w:lang w:val="en-US" w:eastAsia="zh-CN"/>
        </w:rPr>
        <w:t>四</w:t>
      </w:r>
      <w:r>
        <w:rPr>
          <w:rFonts w:hint="eastAsia" w:ascii="宋体" w:hAnsi="宋体" w:cs="宋体"/>
          <w:sz w:val="24"/>
        </w:rPr>
        <w:t>、工程质量标准：</w:t>
      </w:r>
      <w:r>
        <w:rPr>
          <w:rFonts w:hint="eastAsia" w:ascii="宋体" w:hAnsi="宋体" w:cs="宋体"/>
          <w:sz w:val="24"/>
          <w:lang w:val="en-US" w:eastAsia="zh-CN"/>
        </w:rPr>
        <w:t>合格</w:t>
      </w:r>
      <w:r>
        <w:rPr>
          <w:rFonts w:hint="eastAsia" w:ascii="宋体" w:hAnsi="宋体" w:cs="宋体"/>
          <w:sz w:val="24"/>
        </w:rPr>
        <w:t>。</w:t>
      </w:r>
    </w:p>
    <w:p>
      <w:pPr>
        <w:spacing w:line="460" w:lineRule="exact"/>
        <w:ind w:left="480" w:firstLine="0"/>
        <w:rPr>
          <w:rFonts w:hint="eastAsia" w:ascii="宋体" w:hAnsi="宋体" w:eastAsia="宋体" w:cs="宋体"/>
          <w:sz w:val="24"/>
          <w:lang w:val="en-US" w:eastAsia="zh-CN"/>
        </w:rPr>
      </w:pPr>
      <w:r>
        <w:rPr>
          <w:rFonts w:hint="eastAsia" w:ascii="宋体" w:hAnsi="宋体" w:cs="宋体"/>
          <w:sz w:val="24"/>
          <w:lang w:val="en-US" w:eastAsia="zh-CN"/>
        </w:rPr>
        <w:t>五、</w:t>
      </w:r>
      <w:r>
        <w:rPr>
          <w:rFonts w:hint="eastAsia" w:ascii="宋体" w:hAnsi="宋体" w:cs="宋体"/>
          <w:b w:val="0"/>
          <w:bCs w:val="0"/>
          <w:sz w:val="24"/>
          <w:lang w:val="en-US" w:eastAsia="zh-CN"/>
        </w:rPr>
        <w:t>品牌要求：国产优质。</w:t>
      </w:r>
    </w:p>
    <w:p>
      <w:pPr>
        <w:spacing w:line="460" w:lineRule="exact"/>
        <w:ind w:left="480" w:firstLine="0"/>
        <w:rPr>
          <w:rFonts w:ascii="宋体" w:hAnsi="宋体" w:cs="宋体"/>
          <w:sz w:val="24"/>
        </w:rPr>
      </w:pPr>
      <w:r>
        <w:rPr>
          <w:rFonts w:hint="eastAsia" w:ascii="宋体" w:hAnsi="宋体" w:cs="宋体"/>
          <w:sz w:val="24"/>
          <w:lang w:val="en-US" w:eastAsia="zh-CN"/>
        </w:rPr>
        <w:t>六</w:t>
      </w:r>
      <w:r>
        <w:rPr>
          <w:rFonts w:hint="eastAsia" w:ascii="宋体" w:hAnsi="宋体" w:cs="宋体"/>
          <w:sz w:val="24"/>
        </w:rPr>
        <w:t>、投标报价依据招标文件中分部分项工程量清单项目的特征描述和施工图纸及相关计价规定计算，（当工程量清单项目特征描述不全时以施工图纸和设计说明及相关规范为准，当工程量清单项目特征描述与施工图纸不一致时以工程量清单特征描述为准）。</w:t>
      </w:r>
    </w:p>
    <w:p>
      <w:pPr>
        <w:spacing w:line="460" w:lineRule="exact"/>
        <w:ind w:left="480" w:firstLine="0"/>
        <w:rPr>
          <w:rFonts w:hint="default" w:ascii="宋体" w:hAnsi="宋体" w:cs="宋体"/>
          <w:b w:val="0"/>
          <w:bCs w:val="0"/>
          <w:sz w:val="24"/>
          <w:lang w:val="en-US" w:eastAsia="zh-CN"/>
        </w:rPr>
      </w:pPr>
      <w:r>
        <w:rPr>
          <w:rFonts w:hint="eastAsia" w:ascii="宋体" w:hAnsi="宋体" w:cs="宋体"/>
          <w:b w:val="0"/>
          <w:bCs w:val="0"/>
          <w:sz w:val="24"/>
          <w:lang w:val="en-US" w:eastAsia="zh-CN"/>
        </w:rPr>
        <w:t>七、相关说明</w:t>
      </w:r>
    </w:p>
    <w:p>
      <w:pPr>
        <w:numPr>
          <w:ilvl w:val="0"/>
          <w:numId w:val="0"/>
        </w:numPr>
        <w:spacing w:line="460" w:lineRule="exact"/>
        <w:ind w:left="480" w:leftChars="0"/>
        <w:rPr>
          <w:rFonts w:hint="default" w:ascii="宋体" w:hAnsi="宋体"/>
          <w:bCs/>
          <w:sz w:val="24"/>
          <w:lang w:val="en-US" w:eastAsia="zh-CN"/>
        </w:rPr>
      </w:pPr>
      <w:r>
        <w:rPr>
          <w:rFonts w:hint="eastAsia" w:ascii="宋体" w:hAnsi="宋体" w:cs="宋体"/>
          <w:b w:val="0"/>
          <w:bCs w:val="0"/>
          <w:sz w:val="24"/>
          <w:lang w:val="en-US" w:eastAsia="zh-CN"/>
        </w:rPr>
        <w:t>1、清单内容包含</w:t>
      </w:r>
      <w:r>
        <w:rPr>
          <w:rFonts w:hint="eastAsia" w:ascii="宋体" w:hAnsi="宋体"/>
          <w:bCs/>
          <w:sz w:val="24"/>
          <w:lang w:val="en-US" w:eastAsia="zh-CN"/>
        </w:rPr>
        <w:t>室外消火栓系统管道、阀门、水表安装，阀门井砌筑工作。消防给水管道公称压力为1.6MPa，管道采用明管敷设，每隔4米设置一个龙门支架，支架埋深0.5米，埋地部分做防腐处理。明敷管道使用60mm B1级橡塑板进行保温处理，外包0.5mm铝板保护层。阀门井、水表井砌筑及井盖的制作安装需满足图纸及现场需求。</w:t>
      </w:r>
    </w:p>
    <w:p>
      <w:pPr>
        <w:numPr>
          <w:ilvl w:val="0"/>
          <w:numId w:val="0"/>
        </w:numPr>
        <w:spacing w:line="460" w:lineRule="exact"/>
        <w:ind w:left="480" w:leftChars="0"/>
        <w:rPr>
          <w:rFonts w:hint="default" w:ascii="宋体" w:hAnsi="宋体"/>
          <w:bCs/>
          <w:sz w:val="24"/>
          <w:lang w:val="en-US" w:eastAsia="zh-CN"/>
        </w:rPr>
      </w:pPr>
      <w:r>
        <w:rPr>
          <w:rFonts w:hint="eastAsia" w:ascii="宋体" w:hAnsi="宋体" w:cs="宋体"/>
          <w:color w:val="auto"/>
          <w:sz w:val="24"/>
          <w:szCs w:val="24"/>
          <w:lang w:val="en-US" w:eastAsia="zh-CN"/>
        </w:rPr>
        <w:t>2、现场不具备场内材料设备运输条件，投标单位自行查看现场、费用考虑在报价内。</w:t>
      </w:r>
    </w:p>
    <w:p>
      <w:pPr>
        <w:numPr>
          <w:ilvl w:val="0"/>
          <w:numId w:val="0"/>
        </w:numPr>
        <w:spacing w:line="460" w:lineRule="exact"/>
        <w:ind w:left="480" w:leftChars="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3、本次招标为二期工程，待整个项目完成后中标人无条件完成本次范围内系统调整并配合完成整个系统调试。</w:t>
      </w:r>
    </w:p>
    <w:p>
      <w:pPr>
        <w:numPr>
          <w:ilvl w:val="0"/>
          <w:numId w:val="0"/>
        </w:numPr>
        <w:spacing w:line="460" w:lineRule="exact"/>
        <w:ind w:left="480" w:leftChars="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4、本项目为山林内施工项目，现场实施措施事项及费用由投标单位自行踏勘后综合考虑（工作面、清杂、施工便道等事项），施工过程中不予增加措施费。</w:t>
      </w:r>
    </w:p>
    <w:p>
      <w:pPr>
        <w:numPr>
          <w:ilvl w:val="0"/>
          <w:numId w:val="0"/>
        </w:numPr>
        <w:spacing w:line="460" w:lineRule="exact"/>
        <w:ind w:left="480" w:leftChars="0"/>
        <w:rPr>
          <w:rFonts w:ascii="宋体" w:hAnsi="宋体"/>
          <w:sz w:val="28"/>
          <w:szCs w:val="28"/>
        </w:rPr>
      </w:pPr>
      <w:r>
        <w:rPr>
          <w:rFonts w:hint="eastAsia" w:ascii="宋体" w:hAnsi="宋体" w:cs="宋体"/>
          <w:color w:val="auto"/>
          <w:sz w:val="24"/>
          <w:szCs w:val="24"/>
          <w:lang w:val="en-US" w:eastAsia="zh-CN"/>
        </w:rPr>
        <w:t>5、未尽事宜参照设计图纸及施工范围。</w:t>
      </w:r>
      <w:r>
        <w:rPr>
          <w:rFonts w:hint="eastAsia" w:ascii="宋体" w:hAnsi="宋体"/>
          <w:bCs/>
          <w:sz w:val="21"/>
          <w:szCs w:val="21"/>
        </w:rPr>
        <w:t xml:space="preserve">          </w:t>
      </w:r>
    </w:p>
    <w:sectPr>
      <w:pgSz w:w="11906" w:h="16838"/>
      <w:pgMar w:top="993" w:right="1134" w:bottom="885"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PMingLiU">
    <w:altName w:val="PMingLiU-ExtB"/>
    <w:panose1 w:val="02020500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displayBackgroundShape w:val="1"/>
  <w:documentProtection w:enforcement="0"/>
  <w:defaultTabStop w:val="420"/>
  <w:drawingGridHorizontalSpacing w:val="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mYzQzODUyNDVmMzgwYmUxY2I1MjNjOGEwMWEwYTMifQ=="/>
  </w:docVars>
  <w:rsids>
    <w:rsidRoot w:val="001C4051"/>
    <w:rsid w:val="001C4051"/>
    <w:rsid w:val="0060219C"/>
    <w:rsid w:val="00B5772F"/>
    <w:rsid w:val="00FC5FD6"/>
    <w:rsid w:val="01CA0030"/>
    <w:rsid w:val="04740818"/>
    <w:rsid w:val="07CF7D48"/>
    <w:rsid w:val="0FD46A22"/>
    <w:rsid w:val="18CF44AA"/>
    <w:rsid w:val="1F321BCE"/>
    <w:rsid w:val="231D09CE"/>
    <w:rsid w:val="25076BF2"/>
    <w:rsid w:val="2A2B3BA9"/>
    <w:rsid w:val="2A374201"/>
    <w:rsid w:val="3A2F7ED4"/>
    <w:rsid w:val="3C82725F"/>
    <w:rsid w:val="452C2E56"/>
    <w:rsid w:val="476615BC"/>
    <w:rsid w:val="4C593E50"/>
    <w:rsid w:val="4D032098"/>
    <w:rsid w:val="4DC05AE7"/>
    <w:rsid w:val="4F1F1847"/>
    <w:rsid w:val="4F4F386C"/>
    <w:rsid w:val="514C1868"/>
    <w:rsid w:val="539D41B3"/>
    <w:rsid w:val="542843AB"/>
    <w:rsid w:val="55C868C5"/>
    <w:rsid w:val="57020BC5"/>
    <w:rsid w:val="57D857B2"/>
    <w:rsid w:val="59DB35BA"/>
    <w:rsid w:val="5C544332"/>
    <w:rsid w:val="5D000FCD"/>
    <w:rsid w:val="5D0A08A1"/>
    <w:rsid w:val="5E674B7D"/>
    <w:rsid w:val="6BBB6E6A"/>
    <w:rsid w:val="702D14A1"/>
    <w:rsid w:val="761C6211"/>
    <w:rsid w:val="776D662F"/>
    <w:rsid w:val="781B23CC"/>
    <w:rsid w:val="7FD672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ind w:firstLine="360"/>
    </w:pPr>
    <w:rPr>
      <w:rFonts w:ascii="Calibri" w:hAnsi="Calibri" w:eastAsia="宋体" w:cs="黑体"/>
      <w:sz w:val="22"/>
      <w:szCs w:val="22"/>
      <w:lang w:val="en-US" w:eastAsia="zh-CN" w:bidi="ar-SA"/>
    </w:rPr>
  </w:style>
  <w:style w:type="paragraph" w:styleId="2">
    <w:name w:val="heading 1"/>
    <w:basedOn w:val="1"/>
    <w:next w:val="1"/>
    <w:link w:val="34"/>
    <w:qFormat/>
    <w:uiPriority w:val="9"/>
    <w:pPr>
      <w:pBdr>
        <w:bottom w:val="single" w:color="366091" w:sz="12" w:space="1"/>
      </w:pBdr>
      <w:spacing w:before="600" w:after="80"/>
      <w:ind w:firstLine="0"/>
      <w:outlineLvl w:val="0"/>
    </w:pPr>
    <w:rPr>
      <w:rFonts w:ascii="Cambria" w:hAnsi="Cambria"/>
      <w:b/>
      <w:bCs/>
      <w:color w:val="365F90"/>
      <w:sz w:val="24"/>
      <w:szCs w:val="24"/>
    </w:rPr>
  </w:style>
  <w:style w:type="paragraph" w:styleId="3">
    <w:name w:val="heading 2"/>
    <w:basedOn w:val="1"/>
    <w:next w:val="1"/>
    <w:link w:val="35"/>
    <w:autoRedefine/>
    <w:unhideWhenUsed/>
    <w:qFormat/>
    <w:uiPriority w:val="9"/>
    <w:pPr>
      <w:pBdr>
        <w:bottom w:val="single" w:color="4F81BD" w:sz="8" w:space="1"/>
      </w:pBdr>
      <w:spacing w:before="200" w:after="80"/>
      <w:ind w:firstLine="0"/>
      <w:outlineLvl w:val="1"/>
    </w:pPr>
    <w:rPr>
      <w:rFonts w:ascii="Cambria" w:hAnsi="Cambria"/>
      <w:color w:val="365F90"/>
      <w:sz w:val="24"/>
      <w:szCs w:val="24"/>
    </w:rPr>
  </w:style>
  <w:style w:type="paragraph" w:styleId="4">
    <w:name w:val="heading 3"/>
    <w:basedOn w:val="1"/>
    <w:next w:val="1"/>
    <w:link w:val="37"/>
    <w:semiHidden/>
    <w:unhideWhenUsed/>
    <w:qFormat/>
    <w:uiPriority w:val="9"/>
    <w:pPr>
      <w:pBdr>
        <w:bottom w:val="single" w:color="95B3D7" w:sz="4" w:space="1"/>
      </w:pBdr>
      <w:spacing w:before="200" w:after="80"/>
      <w:ind w:firstLine="0"/>
      <w:outlineLvl w:val="2"/>
    </w:pPr>
    <w:rPr>
      <w:rFonts w:ascii="Cambria" w:hAnsi="Cambria"/>
      <w:color w:val="4F81BD"/>
      <w:sz w:val="24"/>
      <w:szCs w:val="24"/>
    </w:rPr>
  </w:style>
  <w:style w:type="paragraph" w:styleId="5">
    <w:name w:val="heading 4"/>
    <w:basedOn w:val="1"/>
    <w:next w:val="1"/>
    <w:link w:val="38"/>
    <w:semiHidden/>
    <w:unhideWhenUsed/>
    <w:qFormat/>
    <w:uiPriority w:val="9"/>
    <w:pPr>
      <w:pBdr>
        <w:bottom w:val="single" w:color="B8CCE4" w:sz="4" w:space="2"/>
      </w:pBdr>
      <w:spacing w:before="200" w:after="80"/>
      <w:ind w:firstLine="0"/>
      <w:outlineLvl w:val="3"/>
    </w:pPr>
    <w:rPr>
      <w:rFonts w:ascii="Cambria" w:hAnsi="Cambria"/>
      <w:i/>
      <w:iCs/>
      <w:color w:val="4F81BD"/>
      <w:sz w:val="24"/>
      <w:szCs w:val="24"/>
    </w:rPr>
  </w:style>
  <w:style w:type="paragraph" w:styleId="6">
    <w:name w:val="heading 5"/>
    <w:basedOn w:val="1"/>
    <w:next w:val="1"/>
    <w:link w:val="39"/>
    <w:semiHidden/>
    <w:unhideWhenUsed/>
    <w:qFormat/>
    <w:uiPriority w:val="9"/>
    <w:pPr>
      <w:spacing w:before="200" w:after="80"/>
      <w:ind w:firstLine="0"/>
      <w:outlineLvl w:val="4"/>
    </w:pPr>
    <w:rPr>
      <w:rFonts w:ascii="Cambria" w:hAnsi="Cambria"/>
      <w:color w:val="4F81BD"/>
    </w:rPr>
  </w:style>
  <w:style w:type="paragraph" w:styleId="7">
    <w:name w:val="heading 6"/>
    <w:basedOn w:val="1"/>
    <w:next w:val="1"/>
    <w:link w:val="40"/>
    <w:autoRedefine/>
    <w:semiHidden/>
    <w:unhideWhenUsed/>
    <w:qFormat/>
    <w:uiPriority w:val="9"/>
    <w:pPr>
      <w:spacing w:before="280" w:after="100"/>
      <w:ind w:firstLine="0"/>
      <w:outlineLvl w:val="5"/>
    </w:pPr>
    <w:rPr>
      <w:rFonts w:ascii="Cambria" w:hAnsi="Cambria"/>
      <w:i/>
      <w:iCs/>
      <w:color w:val="4F81BD"/>
    </w:rPr>
  </w:style>
  <w:style w:type="paragraph" w:styleId="8">
    <w:name w:val="heading 7"/>
    <w:basedOn w:val="1"/>
    <w:next w:val="1"/>
    <w:link w:val="41"/>
    <w:autoRedefine/>
    <w:semiHidden/>
    <w:unhideWhenUsed/>
    <w:qFormat/>
    <w:uiPriority w:val="9"/>
    <w:pPr>
      <w:spacing w:before="320" w:after="100"/>
      <w:ind w:firstLine="0"/>
      <w:outlineLvl w:val="6"/>
    </w:pPr>
    <w:rPr>
      <w:rFonts w:ascii="Cambria" w:hAnsi="Cambria"/>
      <w:b/>
      <w:bCs/>
      <w:color w:val="9BBB59"/>
      <w:sz w:val="20"/>
      <w:szCs w:val="20"/>
    </w:rPr>
  </w:style>
  <w:style w:type="paragraph" w:styleId="9">
    <w:name w:val="heading 8"/>
    <w:basedOn w:val="1"/>
    <w:next w:val="1"/>
    <w:link w:val="42"/>
    <w:semiHidden/>
    <w:unhideWhenUsed/>
    <w:qFormat/>
    <w:uiPriority w:val="9"/>
    <w:pPr>
      <w:spacing w:before="320" w:after="100"/>
      <w:ind w:firstLine="0"/>
      <w:outlineLvl w:val="7"/>
    </w:pPr>
    <w:rPr>
      <w:rFonts w:ascii="Cambria" w:hAnsi="Cambria"/>
      <w:b/>
      <w:bCs/>
      <w:i/>
      <w:iCs/>
      <w:color w:val="9BBB59"/>
      <w:sz w:val="20"/>
      <w:szCs w:val="20"/>
    </w:rPr>
  </w:style>
  <w:style w:type="paragraph" w:styleId="10">
    <w:name w:val="heading 9"/>
    <w:basedOn w:val="1"/>
    <w:next w:val="1"/>
    <w:link w:val="43"/>
    <w:semiHidden/>
    <w:unhideWhenUsed/>
    <w:qFormat/>
    <w:uiPriority w:val="9"/>
    <w:pPr>
      <w:spacing w:before="320" w:after="100"/>
      <w:ind w:firstLine="0"/>
      <w:outlineLvl w:val="8"/>
    </w:pPr>
    <w:rPr>
      <w:rFonts w:ascii="Cambria" w:hAnsi="Cambria"/>
      <w:i/>
      <w:iCs/>
      <w:color w:val="9BBB59"/>
      <w:sz w:val="20"/>
      <w:szCs w:val="20"/>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autoRedefine/>
    <w:semiHidden/>
    <w:unhideWhenUsed/>
    <w:qFormat/>
    <w:uiPriority w:val="35"/>
    <w:rPr>
      <w:b/>
      <w:bCs/>
      <w:sz w:val="18"/>
      <w:szCs w:val="18"/>
    </w:rPr>
  </w:style>
  <w:style w:type="paragraph" w:styleId="12">
    <w:name w:val="Balloon Text"/>
    <w:basedOn w:val="1"/>
    <w:link w:val="53"/>
    <w:autoRedefine/>
    <w:semiHidden/>
    <w:unhideWhenUsed/>
    <w:qFormat/>
    <w:uiPriority w:val="99"/>
    <w:rPr>
      <w:sz w:val="18"/>
      <w:szCs w:val="18"/>
    </w:rPr>
  </w:style>
  <w:style w:type="paragraph" w:styleId="13">
    <w:name w:val="footer"/>
    <w:basedOn w:val="1"/>
    <w:link w:val="30"/>
    <w:unhideWhenUsed/>
    <w:qFormat/>
    <w:uiPriority w:val="99"/>
    <w:pPr>
      <w:tabs>
        <w:tab w:val="center" w:pos="4153"/>
        <w:tab w:val="right" w:pos="8306"/>
      </w:tabs>
      <w:snapToGrid w:val="0"/>
    </w:pPr>
    <w:rPr>
      <w:sz w:val="18"/>
      <w:szCs w:val="18"/>
    </w:rPr>
  </w:style>
  <w:style w:type="paragraph" w:styleId="14">
    <w:name w:val="header"/>
    <w:basedOn w:val="1"/>
    <w:link w:val="2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6"/>
    <w:autoRedefine/>
    <w:qFormat/>
    <w:uiPriority w:val="11"/>
    <w:pPr>
      <w:spacing w:before="200" w:after="900"/>
      <w:ind w:firstLine="0"/>
      <w:jc w:val="right"/>
    </w:pPr>
    <w:rPr>
      <w:i/>
      <w:iCs/>
      <w:sz w:val="24"/>
      <w:szCs w:val="24"/>
    </w:rPr>
  </w:style>
  <w:style w:type="paragraph" w:styleId="16">
    <w:name w:val="Normal (Web)"/>
    <w:basedOn w:val="1"/>
    <w:semiHidden/>
    <w:unhideWhenUsed/>
    <w:qFormat/>
    <w:uiPriority w:val="99"/>
    <w:pPr>
      <w:spacing w:beforeAutospacing="1" w:afterAutospacing="1"/>
    </w:pPr>
    <w:rPr>
      <w:rFonts w:cs="Times New Roman"/>
      <w:sz w:val="24"/>
    </w:rPr>
  </w:style>
  <w:style w:type="paragraph" w:styleId="17">
    <w:name w:val="Title"/>
    <w:basedOn w:val="1"/>
    <w:next w:val="1"/>
    <w:link w:val="44"/>
    <w:autoRedefine/>
    <w:qFormat/>
    <w:uiPriority w:val="10"/>
    <w:pPr>
      <w:pBdr>
        <w:top w:val="single" w:color="A7C0DE" w:sz="8" w:space="10"/>
        <w:bottom w:val="single" w:color="9BBB59" w:sz="24" w:space="15"/>
      </w:pBdr>
      <w:ind w:firstLine="0"/>
      <w:jc w:val="center"/>
    </w:pPr>
    <w:rPr>
      <w:rFonts w:ascii="Cambria" w:hAnsi="Cambria"/>
      <w:i/>
      <w:iCs/>
      <w:color w:val="244061"/>
      <w:sz w:val="60"/>
      <w:szCs w:val="60"/>
    </w:rPr>
  </w:style>
  <w:style w:type="character" w:styleId="20">
    <w:name w:val="Strong"/>
    <w:basedOn w:val="19"/>
    <w:autoRedefine/>
    <w:qFormat/>
    <w:uiPriority w:val="22"/>
    <w:rPr>
      <w:b/>
      <w:bCs/>
      <w:spacing w:val="0"/>
    </w:rPr>
  </w:style>
  <w:style w:type="character" w:styleId="21">
    <w:name w:val="Emphasis"/>
    <w:autoRedefine/>
    <w:qFormat/>
    <w:uiPriority w:val="20"/>
    <w:rPr>
      <w:b/>
      <w:bCs/>
      <w:i/>
      <w:iCs/>
      <w:color w:val="565656"/>
    </w:rPr>
  </w:style>
  <w:style w:type="paragraph" w:customStyle="1" w:styleId="22">
    <w:name w:val="列出段落1"/>
    <w:basedOn w:val="1"/>
    <w:qFormat/>
    <w:uiPriority w:val="34"/>
    <w:pPr>
      <w:ind w:left="720"/>
      <w:contextualSpacing/>
    </w:pPr>
  </w:style>
  <w:style w:type="paragraph" w:customStyle="1" w:styleId="23">
    <w:name w:val="Heading #1|1"/>
    <w:basedOn w:val="1"/>
    <w:qFormat/>
    <w:uiPriority w:val="0"/>
    <w:pPr>
      <w:shd w:val="clear" w:color="auto" w:fill="FFFFFF"/>
      <w:spacing w:line="340" w:lineRule="exact"/>
      <w:jc w:val="center"/>
      <w:outlineLvl w:val="0"/>
    </w:pPr>
    <w:rPr>
      <w:rFonts w:ascii="PMingLiU" w:hAnsi="PMingLiU" w:eastAsia="PMingLiU" w:cs="PMingLiU"/>
      <w:spacing w:val="20"/>
      <w:sz w:val="34"/>
      <w:szCs w:val="34"/>
    </w:rPr>
  </w:style>
  <w:style w:type="paragraph" w:customStyle="1" w:styleId="24">
    <w:name w:val="Body text|2"/>
    <w:basedOn w:val="1"/>
    <w:link w:val="32"/>
    <w:autoRedefine/>
    <w:qFormat/>
    <w:uiPriority w:val="0"/>
    <w:pPr>
      <w:shd w:val="clear" w:color="auto" w:fill="FFFFFF"/>
    </w:pPr>
    <w:rPr>
      <w:sz w:val="20"/>
      <w:szCs w:val="20"/>
    </w:rPr>
  </w:style>
  <w:style w:type="paragraph" w:customStyle="1" w:styleId="25">
    <w:name w:val="无间隔1"/>
    <w:basedOn w:val="1"/>
    <w:link w:val="45"/>
    <w:autoRedefine/>
    <w:qFormat/>
    <w:uiPriority w:val="1"/>
    <w:pPr>
      <w:ind w:firstLine="0"/>
    </w:pPr>
    <w:rPr>
      <w:rFonts w:ascii="Times New Roman" w:hAnsi="Times New Roman" w:cs="Times New Roman"/>
    </w:rPr>
  </w:style>
  <w:style w:type="paragraph" w:customStyle="1" w:styleId="26">
    <w:name w:val="引用1"/>
    <w:basedOn w:val="1"/>
    <w:next w:val="1"/>
    <w:link w:val="46"/>
    <w:autoRedefine/>
    <w:qFormat/>
    <w:uiPriority w:val="29"/>
    <w:rPr>
      <w:rFonts w:ascii="Cambria" w:hAnsi="Cambria"/>
      <w:i/>
      <w:iCs/>
      <w:color w:val="565656"/>
    </w:rPr>
  </w:style>
  <w:style w:type="paragraph" w:customStyle="1" w:styleId="27">
    <w:name w:val="明显引用1"/>
    <w:basedOn w:val="1"/>
    <w:next w:val="1"/>
    <w:link w:val="47"/>
    <w:autoRedefine/>
    <w:qFormat/>
    <w:uiPriority w:val="30"/>
    <w:pPr>
      <w:pBdr>
        <w:top w:val="single" w:color="B8CCE4" w:sz="12" w:space="10"/>
        <w:left w:val="single" w:color="4F81BD" w:sz="36" w:space="4"/>
        <w:bottom w:val="single" w:color="9BBB59" w:sz="24" w:space="10"/>
        <w:right w:val="single" w:color="4F81BD" w:sz="36" w:space="4"/>
      </w:pBdr>
      <w:shd w:val="clear" w:color="auto" w:fill="4F81BD"/>
      <w:spacing w:before="320" w:after="320" w:line="300" w:lineRule="auto"/>
      <w:ind w:left="1440" w:right="1440"/>
    </w:pPr>
    <w:rPr>
      <w:rFonts w:ascii="Cambria" w:hAnsi="Cambria"/>
      <w:i/>
      <w:iCs/>
      <w:color w:val="FFFFFF"/>
      <w:sz w:val="24"/>
      <w:szCs w:val="24"/>
    </w:rPr>
  </w:style>
  <w:style w:type="paragraph" w:customStyle="1" w:styleId="28">
    <w:name w:val="TOC 标题1"/>
    <w:basedOn w:val="2"/>
    <w:next w:val="1"/>
    <w:autoRedefine/>
    <w:semiHidden/>
    <w:unhideWhenUsed/>
    <w:qFormat/>
    <w:uiPriority w:val="39"/>
    <w:pPr>
      <w:outlineLvl w:val="9"/>
    </w:pPr>
    <w:rPr>
      <w:lang w:bidi="en-US"/>
    </w:rPr>
  </w:style>
  <w:style w:type="character" w:customStyle="1" w:styleId="29">
    <w:name w:val="页眉 Char"/>
    <w:basedOn w:val="19"/>
    <w:link w:val="14"/>
    <w:semiHidden/>
    <w:qFormat/>
    <w:uiPriority w:val="99"/>
    <w:rPr>
      <w:sz w:val="18"/>
      <w:szCs w:val="18"/>
    </w:rPr>
  </w:style>
  <w:style w:type="character" w:customStyle="1" w:styleId="30">
    <w:name w:val="页脚 Char"/>
    <w:basedOn w:val="19"/>
    <w:link w:val="13"/>
    <w:autoRedefine/>
    <w:semiHidden/>
    <w:qFormat/>
    <w:uiPriority w:val="99"/>
    <w:rPr>
      <w:sz w:val="18"/>
      <w:szCs w:val="18"/>
    </w:rPr>
  </w:style>
  <w:style w:type="character" w:customStyle="1" w:styleId="31">
    <w:name w:val="Body text|2 + PMingLiU"/>
    <w:basedOn w:val="32"/>
    <w:semiHidden/>
    <w:unhideWhenUsed/>
    <w:qFormat/>
    <w:uiPriority w:val="0"/>
    <w:rPr>
      <w:rFonts w:ascii="PMingLiU" w:hAnsi="PMingLiU" w:eastAsia="PMingLiU" w:cs="PMingLiU"/>
      <w:color w:val="000000"/>
      <w:spacing w:val="0"/>
      <w:w w:val="100"/>
      <w:position w:val="0"/>
      <w:sz w:val="20"/>
      <w:szCs w:val="20"/>
      <w:u w:val="none"/>
      <w:lang w:val="zh-CN" w:eastAsia="zh-CN" w:bidi="zh-CN"/>
    </w:rPr>
  </w:style>
  <w:style w:type="character" w:customStyle="1" w:styleId="32">
    <w:name w:val="Body text|2_"/>
    <w:basedOn w:val="19"/>
    <w:link w:val="24"/>
    <w:qFormat/>
    <w:uiPriority w:val="0"/>
    <w:rPr>
      <w:sz w:val="20"/>
      <w:szCs w:val="20"/>
      <w:u w:val="none"/>
    </w:rPr>
  </w:style>
  <w:style w:type="character" w:customStyle="1" w:styleId="33">
    <w:name w:val="Body text|2 + PMingLiU1"/>
    <w:basedOn w:val="32"/>
    <w:semiHidden/>
    <w:unhideWhenUsed/>
    <w:qFormat/>
    <w:uiPriority w:val="0"/>
    <w:rPr>
      <w:rFonts w:ascii="PMingLiU" w:hAnsi="PMingLiU" w:eastAsia="PMingLiU" w:cs="PMingLiU"/>
      <w:color w:val="000000"/>
      <w:spacing w:val="30"/>
      <w:w w:val="100"/>
      <w:position w:val="0"/>
      <w:sz w:val="20"/>
      <w:szCs w:val="20"/>
      <w:u w:val="none"/>
      <w:lang w:val="zh-CN" w:eastAsia="zh-CN" w:bidi="zh-CN"/>
    </w:rPr>
  </w:style>
  <w:style w:type="character" w:customStyle="1" w:styleId="34">
    <w:name w:val="标题 1 Char"/>
    <w:basedOn w:val="19"/>
    <w:link w:val="2"/>
    <w:qFormat/>
    <w:uiPriority w:val="9"/>
    <w:rPr>
      <w:rFonts w:ascii="Cambria" w:hAnsi="Cambria" w:eastAsia="宋体" w:cs="黑体"/>
      <w:b/>
      <w:bCs/>
      <w:color w:val="365F90"/>
      <w:sz w:val="24"/>
      <w:szCs w:val="24"/>
    </w:rPr>
  </w:style>
  <w:style w:type="character" w:customStyle="1" w:styleId="35">
    <w:name w:val="标题 2 Char"/>
    <w:basedOn w:val="19"/>
    <w:link w:val="3"/>
    <w:autoRedefine/>
    <w:qFormat/>
    <w:uiPriority w:val="9"/>
    <w:rPr>
      <w:rFonts w:ascii="Cambria" w:hAnsi="Cambria" w:eastAsia="宋体" w:cs="黑体"/>
      <w:color w:val="365F90"/>
      <w:sz w:val="24"/>
      <w:szCs w:val="24"/>
    </w:rPr>
  </w:style>
  <w:style w:type="character" w:customStyle="1" w:styleId="36">
    <w:name w:val="副标题 Char"/>
    <w:basedOn w:val="19"/>
    <w:link w:val="15"/>
    <w:qFormat/>
    <w:uiPriority w:val="11"/>
    <w:rPr>
      <w:i/>
      <w:iCs/>
      <w:sz w:val="24"/>
      <w:szCs w:val="24"/>
    </w:rPr>
  </w:style>
  <w:style w:type="character" w:customStyle="1" w:styleId="37">
    <w:name w:val="标题 3 Char"/>
    <w:basedOn w:val="19"/>
    <w:link w:val="4"/>
    <w:semiHidden/>
    <w:qFormat/>
    <w:uiPriority w:val="9"/>
    <w:rPr>
      <w:rFonts w:ascii="Cambria" w:hAnsi="Cambria" w:eastAsia="宋体" w:cs="黑体"/>
      <w:color w:val="4F81BD"/>
      <w:sz w:val="24"/>
      <w:szCs w:val="24"/>
    </w:rPr>
  </w:style>
  <w:style w:type="character" w:customStyle="1" w:styleId="38">
    <w:name w:val="标题 4 Char"/>
    <w:basedOn w:val="19"/>
    <w:link w:val="5"/>
    <w:autoRedefine/>
    <w:semiHidden/>
    <w:qFormat/>
    <w:uiPriority w:val="9"/>
    <w:rPr>
      <w:rFonts w:ascii="Cambria" w:hAnsi="Cambria" w:eastAsia="宋体" w:cs="黑体"/>
      <w:i/>
      <w:iCs/>
      <w:color w:val="4F81BD"/>
      <w:sz w:val="24"/>
      <w:szCs w:val="24"/>
    </w:rPr>
  </w:style>
  <w:style w:type="character" w:customStyle="1" w:styleId="39">
    <w:name w:val="标题 5 Char"/>
    <w:basedOn w:val="19"/>
    <w:link w:val="6"/>
    <w:semiHidden/>
    <w:qFormat/>
    <w:uiPriority w:val="9"/>
    <w:rPr>
      <w:rFonts w:ascii="Cambria" w:hAnsi="Cambria" w:eastAsia="宋体" w:cs="黑体"/>
      <w:color w:val="4F81BD"/>
    </w:rPr>
  </w:style>
  <w:style w:type="character" w:customStyle="1" w:styleId="40">
    <w:name w:val="标题 6 Char"/>
    <w:basedOn w:val="19"/>
    <w:link w:val="7"/>
    <w:semiHidden/>
    <w:qFormat/>
    <w:uiPriority w:val="9"/>
    <w:rPr>
      <w:rFonts w:ascii="Cambria" w:hAnsi="Cambria" w:eastAsia="宋体" w:cs="黑体"/>
      <w:i/>
      <w:iCs/>
      <w:color w:val="4F81BD"/>
    </w:rPr>
  </w:style>
  <w:style w:type="character" w:customStyle="1" w:styleId="41">
    <w:name w:val="标题 7 Char"/>
    <w:basedOn w:val="19"/>
    <w:link w:val="8"/>
    <w:semiHidden/>
    <w:qFormat/>
    <w:uiPriority w:val="9"/>
    <w:rPr>
      <w:rFonts w:ascii="Cambria" w:hAnsi="Cambria" w:eastAsia="宋体" w:cs="黑体"/>
      <w:b/>
      <w:bCs/>
      <w:color w:val="9BBB59"/>
      <w:sz w:val="20"/>
      <w:szCs w:val="20"/>
    </w:rPr>
  </w:style>
  <w:style w:type="character" w:customStyle="1" w:styleId="42">
    <w:name w:val="标题 8 Char"/>
    <w:basedOn w:val="19"/>
    <w:link w:val="9"/>
    <w:semiHidden/>
    <w:qFormat/>
    <w:uiPriority w:val="9"/>
    <w:rPr>
      <w:rFonts w:ascii="Cambria" w:hAnsi="Cambria" w:eastAsia="宋体" w:cs="黑体"/>
      <w:b/>
      <w:bCs/>
      <w:i/>
      <w:iCs/>
      <w:color w:val="9BBB59"/>
      <w:sz w:val="20"/>
      <w:szCs w:val="20"/>
    </w:rPr>
  </w:style>
  <w:style w:type="character" w:customStyle="1" w:styleId="43">
    <w:name w:val="标题 9 Char"/>
    <w:basedOn w:val="19"/>
    <w:link w:val="10"/>
    <w:semiHidden/>
    <w:qFormat/>
    <w:uiPriority w:val="9"/>
    <w:rPr>
      <w:rFonts w:ascii="Cambria" w:hAnsi="Cambria" w:eastAsia="宋体" w:cs="黑体"/>
      <w:i/>
      <w:iCs/>
      <w:color w:val="9BBB59"/>
      <w:sz w:val="20"/>
      <w:szCs w:val="20"/>
    </w:rPr>
  </w:style>
  <w:style w:type="character" w:customStyle="1" w:styleId="44">
    <w:name w:val="标题 Char"/>
    <w:basedOn w:val="19"/>
    <w:link w:val="17"/>
    <w:qFormat/>
    <w:uiPriority w:val="10"/>
    <w:rPr>
      <w:rFonts w:ascii="Cambria" w:hAnsi="Cambria" w:eastAsia="宋体" w:cs="黑体"/>
      <w:i/>
      <w:iCs/>
      <w:color w:val="244061"/>
      <w:sz w:val="60"/>
      <w:szCs w:val="60"/>
    </w:rPr>
  </w:style>
  <w:style w:type="character" w:customStyle="1" w:styleId="45">
    <w:name w:val="无间隔 Char"/>
    <w:basedOn w:val="19"/>
    <w:link w:val="25"/>
    <w:qFormat/>
    <w:uiPriority w:val="1"/>
  </w:style>
  <w:style w:type="character" w:customStyle="1" w:styleId="46">
    <w:name w:val="引用 Char"/>
    <w:basedOn w:val="19"/>
    <w:link w:val="26"/>
    <w:qFormat/>
    <w:uiPriority w:val="29"/>
    <w:rPr>
      <w:rFonts w:ascii="Cambria" w:hAnsi="Cambria" w:eastAsia="宋体" w:cs="黑体"/>
      <w:i/>
      <w:iCs/>
      <w:color w:val="565656"/>
    </w:rPr>
  </w:style>
  <w:style w:type="character" w:customStyle="1" w:styleId="47">
    <w:name w:val="明显引用 Char"/>
    <w:basedOn w:val="19"/>
    <w:link w:val="27"/>
    <w:autoRedefine/>
    <w:qFormat/>
    <w:uiPriority w:val="30"/>
    <w:rPr>
      <w:rFonts w:ascii="Cambria" w:hAnsi="Cambria" w:eastAsia="宋体" w:cs="黑体"/>
      <w:i/>
      <w:iCs/>
      <w:color w:val="FFFFFF"/>
      <w:sz w:val="24"/>
      <w:szCs w:val="24"/>
      <w:shd w:val="clear" w:color="auto" w:fill="4F81BD"/>
    </w:rPr>
  </w:style>
  <w:style w:type="character" w:customStyle="1" w:styleId="48">
    <w:name w:val="不明显强调1"/>
    <w:qFormat/>
    <w:uiPriority w:val="19"/>
    <w:rPr>
      <w:i/>
      <w:iCs/>
      <w:color w:val="565656"/>
    </w:rPr>
  </w:style>
  <w:style w:type="character" w:customStyle="1" w:styleId="49">
    <w:name w:val="明显强调1"/>
    <w:qFormat/>
    <w:uiPriority w:val="21"/>
    <w:rPr>
      <w:b/>
      <w:bCs/>
      <w:i/>
      <w:iCs/>
      <w:color w:val="4F81BD"/>
      <w:sz w:val="22"/>
      <w:szCs w:val="22"/>
    </w:rPr>
  </w:style>
  <w:style w:type="character" w:customStyle="1" w:styleId="50">
    <w:name w:val="不明显参考1"/>
    <w:qFormat/>
    <w:uiPriority w:val="31"/>
    <w:rPr>
      <w:color w:val="auto"/>
      <w:u w:val="single" w:color="9BBB59"/>
    </w:rPr>
  </w:style>
  <w:style w:type="character" w:customStyle="1" w:styleId="51">
    <w:name w:val="明显参考1"/>
    <w:basedOn w:val="19"/>
    <w:qFormat/>
    <w:uiPriority w:val="32"/>
    <w:rPr>
      <w:b/>
      <w:bCs/>
      <w:color w:val="74903B"/>
      <w:u w:val="single" w:color="9BBB59"/>
    </w:rPr>
  </w:style>
  <w:style w:type="character" w:customStyle="1" w:styleId="52">
    <w:name w:val="书籍标题1"/>
    <w:basedOn w:val="19"/>
    <w:qFormat/>
    <w:uiPriority w:val="33"/>
    <w:rPr>
      <w:rFonts w:ascii="Cambria" w:hAnsi="Cambria" w:eastAsia="宋体" w:cs="黑体"/>
      <w:b/>
      <w:bCs/>
      <w:i/>
      <w:iCs/>
      <w:color w:val="auto"/>
    </w:rPr>
  </w:style>
  <w:style w:type="character" w:customStyle="1" w:styleId="53">
    <w:name w:val="批注框文本 Char"/>
    <w:basedOn w:val="19"/>
    <w:link w:val="12"/>
    <w:semiHidden/>
    <w:qFormat/>
    <w:uiPriority w:val="99"/>
    <w:rPr>
      <w:rFonts w:ascii="Calibri" w:hAnsi="Calibri" w:cs="黑体"/>
      <w:sz w:val="18"/>
      <w:szCs w:val="18"/>
    </w:rPr>
  </w:style>
  <w:style w:type="character" w:customStyle="1" w:styleId="54">
    <w:name w:val="font41"/>
    <w:basedOn w:val="19"/>
    <w:qFormat/>
    <w:uiPriority w:val="0"/>
    <w:rPr>
      <w:rFonts w:hint="eastAsia" w:ascii="宋体" w:hAnsi="宋体" w:eastAsia="宋体" w:cs="宋体"/>
      <w:color w:val="000000"/>
      <w:sz w:val="22"/>
      <w:szCs w:val="22"/>
      <w:u w:val="none"/>
    </w:rPr>
  </w:style>
  <w:style w:type="character" w:customStyle="1" w:styleId="55">
    <w:name w:val="font51"/>
    <w:basedOn w:val="19"/>
    <w:autoRedefine/>
    <w:qFormat/>
    <w:uiPriority w:val="0"/>
    <w:rPr>
      <w:rFonts w:hint="eastAsia" w:ascii="宋体" w:hAnsi="宋体" w:eastAsia="宋体" w:cs="宋体"/>
      <w:b/>
      <w:bCs/>
      <w:color w:val="000000"/>
      <w:sz w:val="22"/>
      <w:szCs w:val="22"/>
      <w:u w:val="none"/>
    </w:rPr>
  </w:style>
  <w:style w:type="character" w:customStyle="1" w:styleId="56">
    <w:name w:val="font61"/>
    <w:basedOn w:val="19"/>
    <w:autoRedefine/>
    <w:qFormat/>
    <w:uiPriority w:val="0"/>
    <w:rPr>
      <w:rFonts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718</Words>
  <Characters>753</Characters>
  <Lines>18</Lines>
  <Paragraphs>5</Paragraphs>
  <TotalTime>7</TotalTime>
  <ScaleCrop>false</ScaleCrop>
  <LinksUpToDate>false</LinksUpToDate>
  <CharactersWithSpaces>769</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2017-01-10T09:10:00Z</dcterms:created>
  <dc:creator>Tencent</dc:creator>
  <cp:lastModifiedBy>稳（人生风景）</cp:lastModifiedBy>
  <dcterms:modified xsi:type="dcterms:W3CDTF">2024-04-09T04:08:37Z</dcterms:modified>
  <dc:title>未来智慧城幼儿园、小学、初级中学、共享中心（学校室内体育馆）项目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A9BC0845471541FFBFCE00569AB09794</vt:lpwstr>
  </property>
</Properties>
</file>