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0" w:firstLineChars="0"/>
        <w:jc w:val="center"/>
        <w:rPr>
          <w:rFonts w:ascii="方正小标宋简体" w:eastAsia="方正小标宋简体"/>
          <w:snapToGrid w:val="0"/>
          <w:kern w:val="0"/>
          <w:sz w:val="44"/>
          <w:szCs w:val="44"/>
          <w:highlight w:val="none"/>
        </w:rPr>
      </w:pPr>
    </w:p>
    <w:p>
      <w:pPr>
        <w:widowControl/>
        <w:spacing w:line="600" w:lineRule="exact"/>
        <w:ind w:firstLine="0" w:firstLineChars="0"/>
        <w:jc w:val="center"/>
        <w:rPr>
          <w:rFonts w:ascii="方正小标宋简体" w:eastAsia="方正小标宋简体"/>
          <w:snapToGrid w:val="0"/>
          <w:kern w:val="0"/>
          <w:sz w:val="44"/>
          <w:szCs w:val="44"/>
          <w:highlight w:val="none"/>
        </w:rPr>
      </w:pPr>
    </w:p>
    <w:p>
      <w:pPr>
        <w:widowControl/>
        <w:spacing w:line="600" w:lineRule="exact"/>
        <w:ind w:firstLine="0" w:firstLineChars="0"/>
        <w:jc w:val="center"/>
        <w:rPr>
          <w:rFonts w:ascii="方正小标宋简体" w:eastAsia="方正小标宋简体"/>
          <w:snapToGrid w:val="0"/>
          <w:kern w:val="0"/>
          <w:sz w:val="44"/>
          <w:szCs w:val="44"/>
          <w:highlight w:val="none"/>
        </w:rPr>
      </w:pPr>
    </w:p>
    <w:p>
      <w:pPr>
        <w:widowControl/>
        <w:spacing w:line="600" w:lineRule="exact"/>
        <w:ind w:firstLine="0" w:firstLineChars="0"/>
        <w:jc w:val="center"/>
        <w:rPr>
          <w:rFonts w:ascii="方正小标宋简体" w:eastAsia="方正小标宋简体"/>
          <w:snapToGrid w:val="0"/>
          <w:kern w:val="0"/>
          <w:sz w:val="44"/>
          <w:szCs w:val="44"/>
          <w:highlight w:val="none"/>
        </w:rPr>
      </w:pPr>
    </w:p>
    <w:p>
      <w:pPr>
        <w:widowControl/>
        <w:spacing w:line="480" w:lineRule="auto"/>
        <w:ind w:firstLine="0" w:firstLineChars="0"/>
        <w:jc w:val="center"/>
        <w:rPr>
          <w:rFonts w:ascii="黑体" w:hAnsi="黑体" w:eastAsia="黑体" w:cs="黑体"/>
          <w:snapToGrid w:val="0"/>
          <w:kern w:val="0"/>
          <w:sz w:val="56"/>
          <w:szCs w:val="56"/>
          <w:highlight w:val="none"/>
        </w:rPr>
      </w:pPr>
      <w:r>
        <w:rPr>
          <w:rFonts w:hint="eastAsia" w:ascii="黑体" w:hAnsi="黑体" w:eastAsia="黑体" w:cs="黑体"/>
          <w:snapToGrid w:val="0"/>
          <w:kern w:val="0"/>
          <w:sz w:val="56"/>
          <w:szCs w:val="56"/>
          <w:highlight w:val="none"/>
        </w:rPr>
        <w:t>常州国家高新区（新北区）</w:t>
      </w:r>
    </w:p>
    <w:p>
      <w:pPr>
        <w:widowControl/>
        <w:spacing w:line="480" w:lineRule="auto"/>
        <w:ind w:firstLine="0" w:firstLineChars="0"/>
        <w:jc w:val="center"/>
        <w:outlineLvl w:val="0"/>
        <w:rPr>
          <w:rFonts w:ascii="黑体" w:hAnsi="黑体" w:eastAsia="黑体" w:cs="黑体"/>
          <w:snapToGrid w:val="0"/>
          <w:kern w:val="0"/>
          <w:sz w:val="56"/>
          <w:szCs w:val="56"/>
          <w:highlight w:val="none"/>
        </w:rPr>
      </w:pPr>
      <w:bookmarkStart w:id="0" w:name="_Toc154745102"/>
      <w:bookmarkStart w:id="1" w:name="_Toc31973"/>
      <w:bookmarkStart w:id="2" w:name="_Toc9443"/>
      <w:bookmarkStart w:id="3" w:name="_Toc154745042"/>
      <w:bookmarkStart w:id="4" w:name="_Toc156156129"/>
      <w:bookmarkStart w:id="5" w:name="_Toc4424"/>
      <w:bookmarkStart w:id="6" w:name="_Toc17316"/>
      <w:r>
        <w:rPr>
          <w:rFonts w:hint="eastAsia" w:ascii="黑体" w:hAnsi="黑体" w:eastAsia="黑体" w:cs="黑体"/>
          <w:snapToGrid w:val="0"/>
          <w:kern w:val="0"/>
          <w:sz w:val="56"/>
          <w:szCs w:val="56"/>
          <w:highlight w:val="none"/>
        </w:rPr>
        <w:t>防汛抗旱应急预案</w:t>
      </w:r>
      <w:bookmarkEnd w:id="0"/>
      <w:bookmarkEnd w:id="1"/>
      <w:bookmarkEnd w:id="2"/>
      <w:bookmarkEnd w:id="3"/>
      <w:bookmarkEnd w:id="4"/>
      <w:bookmarkEnd w:id="5"/>
      <w:bookmarkEnd w:id="6"/>
    </w:p>
    <w:p>
      <w:pPr>
        <w:widowControl/>
        <w:spacing w:line="600" w:lineRule="exact"/>
        <w:ind w:firstLine="0" w:firstLineChars="0"/>
        <w:jc w:val="center"/>
        <w:rPr>
          <w:rFonts w:eastAsia="方正小标宋简体"/>
          <w:snapToGrid w:val="0"/>
          <w:kern w:val="0"/>
          <w:sz w:val="44"/>
          <w:szCs w:val="44"/>
          <w:highlight w:val="none"/>
        </w:rPr>
      </w:pPr>
      <w:r>
        <w:rPr>
          <w:rFonts w:hint="eastAsia" w:ascii="微软雅黑" w:hAnsi="微软雅黑" w:eastAsia="微软雅黑" w:cs="微软雅黑"/>
          <w:i w:val="0"/>
          <w:iCs w:val="0"/>
          <w:caps w:val="0"/>
          <w:color w:val="333333"/>
          <w:spacing w:val="0"/>
          <w:sz w:val="25"/>
          <w:szCs w:val="25"/>
          <w:shd w:val="clear" w:fill="FFFFFF"/>
          <w:lang w:val="en-US" w:eastAsia="zh-CN"/>
        </w:rPr>
        <w:t>（征求意见稿）</w:t>
      </w:r>
    </w:p>
    <w:p>
      <w:pPr>
        <w:widowControl/>
        <w:spacing w:line="600" w:lineRule="exact"/>
        <w:ind w:firstLine="0" w:firstLineChars="0"/>
        <w:jc w:val="center"/>
        <w:rPr>
          <w:rFonts w:eastAsia="方正小标宋简体"/>
          <w:snapToGrid w:val="0"/>
          <w:kern w:val="0"/>
          <w:sz w:val="44"/>
          <w:szCs w:val="44"/>
          <w:highlight w:val="none"/>
        </w:rPr>
      </w:pPr>
    </w:p>
    <w:p>
      <w:pPr>
        <w:widowControl/>
        <w:spacing w:line="600" w:lineRule="exact"/>
        <w:ind w:firstLine="0" w:firstLineChars="0"/>
        <w:jc w:val="center"/>
        <w:rPr>
          <w:rFonts w:eastAsia="方正小标宋简体"/>
          <w:snapToGrid w:val="0"/>
          <w:kern w:val="0"/>
          <w:sz w:val="44"/>
          <w:szCs w:val="44"/>
          <w:highlight w:val="none"/>
        </w:rPr>
      </w:pPr>
    </w:p>
    <w:p>
      <w:pPr>
        <w:widowControl/>
        <w:spacing w:line="600" w:lineRule="exact"/>
        <w:ind w:firstLine="0" w:firstLineChars="0"/>
        <w:jc w:val="center"/>
        <w:rPr>
          <w:rFonts w:eastAsia="方正小标宋简体"/>
          <w:snapToGrid w:val="0"/>
          <w:kern w:val="0"/>
          <w:sz w:val="44"/>
          <w:szCs w:val="44"/>
          <w:highlight w:val="none"/>
        </w:rPr>
      </w:pPr>
    </w:p>
    <w:p>
      <w:pPr>
        <w:widowControl/>
        <w:spacing w:line="600" w:lineRule="exact"/>
        <w:ind w:firstLine="0" w:firstLineChars="0"/>
        <w:jc w:val="center"/>
        <w:rPr>
          <w:rFonts w:eastAsia="方正小标宋简体"/>
          <w:snapToGrid w:val="0"/>
          <w:kern w:val="0"/>
          <w:sz w:val="44"/>
          <w:szCs w:val="44"/>
          <w:highlight w:val="none"/>
        </w:rPr>
      </w:pPr>
    </w:p>
    <w:p>
      <w:pPr>
        <w:widowControl/>
        <w:spacing w:line="600" w:lineRule="exact"/>
        <w:ind w:firstLine="0" w:firstLineChars="0"/>
        <w:jc w:val="center"/>
        <w:rPr>
          <w:rFonts w:eastAsia="方正小标宋简体"/>
          <w:snapToGrid w:val="0"/>
          <w:kern w:val="0"/>
          <w:sz w:val="44"/>
          <w:szCs w:val="44"/>
          <w:highlight w:val="none"/>
        </w:rPr>
      </w:pPr>
    </w:p>
    <w:p>
      <w:pPr>
        <w:widowControl/>
        <w:spacing w:line="600" w:lineRule="exact"/>
        <w:ind w:firstLine="0" w:firstLineChars="0"/>
        <w:jc w:val="center"/>
        <w:rPr>
          <w:rFonts w:eastAsia="方正小标宋简体"/>
          <w:snapToGrid w:val="0"/>
          <w:kern w:val="0"/>
          <w:sz w:val="44"/>
          <w:szCs w:val="44"/>
          <w:highlight w:val="none"/>
        </w:rPr>
      </w:pPr>
    </w:p>
    <w:p>
      <w:pPr>
        <w:widowControl/>
        <w:spacing w:line="600" w:lineRule="exact"/>
        <w:ind w:firstLine="0" w:firstLineChars="0"/>
        <w:jc w:val="center"/>
        <w:rPr>
          <w:rFonts w:eastAsia="方正小标宋简体"/>
          <w:snapToGrid w:val="0"/>
          <w:kern w:val="0"/>
          <w:sz w:val="44"/>
          <w:szCs w:val="44"/>
          <w:highlight w:val="none"/>
        </w:rPr>
      </w:pPr>
    </w:p>
    <w:p>
      <w:pPr>
        <w:widowControl/>
        <w:spacing w:line="600" w:lineRule="exact"/>
        <w:ind w:firstLine="0" w:firstLineChars="0"/>
        <w:jc w:val="center"/>
        <w:rPr>
          <w:rFonts w:eastAsia="方正小标宋简体"/>
          <w:snapToGrid w:val="0"/>
          <w:kern w:val="0"/>
          <w:sz w:val="44"/>
          <w:szCs w:val="44"/>
          <w:highlight w:val="none"/>
        </w:rPr>
      </w:pPr>
    </w:p>
    <w:p>
      <w:pPr>
        <w:widowControl/>
        <w:spacing w:line="600" w:lineRule="exact"/>
        <w:ind w:firstLine="0" w:firstLineChars="0"/>
        <w:jc w:val="center"/>
        <w:rPr>
          <w:rFonts w:eastAsia="方正小标宋简体"/>
          <w:snapToGrid w:val="0"/>
          <w:kern w:val="0"/>
          <w:sz w:val="44"/>
          <w:szCs w:val="44"/>
          <w:highlight w:val="none"/>
        </w:rPr>
      </w:pPr>
    </w:p>
    <w:p>
      <w:pPr>
        <w:ind w:firstLine="0" w:firstLineChars="0"/>
        <w:jc w:val="center"/>
        <w:rPr>
          <w:rFonts w:ascii="黑体" w:hAnsi="黑体" w:eastAsia="黑体" w:cs="黑体"/>
          <w:color w:val="000000"/>
          <w:sz w:val="36"/>
          <w:szCs w:val="36"/>
          <w:highlight w:val="none"/>
        </w:rPr>
      </w:pPr>
      <w:bookmarkStart w:id="7" w:name="_Toc10665"/>
      <w:bookmarkStart w:id="8" w:name="_Toc156156130"/>
      <w:bookmarkStart w:id="9" w:name="_Toc177"/>
      <w:bookmarkStart w:id="10" w:name="_Toc26411"/>
      <w:bookmarkStart w:id="11" w:name="_Toc154745043"/>
      <w:bookmarkStart w:id="12" w:name="_Toc154745103"/>
      <w:bookmarkStart w:id="13" w:name="_Toc6984"/>
      <w:r>
        <w:rPr>
          <w:rFonts w:hint="eastAsia" w:ascii="黑体" w:hAnsi="黑体" w:eastAsia="黑体" w:cs="黑体"/>
          <w:color w:val="000000"/>
          <w:sz w:val="36"/>
          <w:szCs w:val="36"/>
          <w:highlight w:val="none"/>
        </w:rPr>
        <w:t>常州市新北区防汛抗旱指挥部办公室</w:t>
      </w:r>
      <w:bookmarkEnd w:id="7"/>
      <w:bookmarkEnd w:id="8"/>
      <w:bookmarkEnd w:id="9"/>
      <w:bookmarkEnd w:id="10"/>
      <w:bookmarkEnd w:id="11"/>
      <w:bookmarkEnd w:id="12"/>
      <w:bookmarkEnd w:id="13"/>
    </w:p>
    <w:p>
      <w:pPr>
        <w:ind w:firstLine="0" w:firstLineChars="0"/>
        <w:jc w:val="center"/>
        <w:rPr>
          <w:rFonts w:ascii="黑体" w:hAnsi="黑体" w:eastAsia="黑体" w:cs="黑体"/>
          <w:color w:val="000000"/>
          <w:sz w:val="36"/>
          <w:szCs w:val="36"/>
          <w:highlight w:val="none"/>
        </w:rPr>
      </w:pPr>
      <w:r>
        <w:rPr>
          <w:rFonts w:hint="eastAsia" w:ascii="黑体" w:hAnsi="黑体" w:eastAsia="黑体" w:cs="黑体"/>
          <w:color w:val="000000"/>
          <w:sz w:val="36"/>
          <w:szCs w:val="36"/>
          <w:highlight w:val="none"/>
        </w:rPr>
        <w:t>202</w:t>
      </w:r>
      <w:r>
        <w:rPr>
          <w:rFonts w:ascii="黑体" w:hAnsi="黑体" w:eastAsia="黑体" w:cs="黑体"/>
          <w:color w:val="000000"/>
          <w:sz w:val="36"/>
          <w:szCs w:val="36"/>
          <w:highlight w:val="none"/>
        </w:rPr>
        <w:t>4</w:t>
      </w:r>
      <w:r>
        <w:rPr>
          <w:rFonts w:hint="eastAsia" w:ascii="黑体" w:hAnsi="黑体" w:eastAsia="黑体" w:cs="黑体"/>
          <w:color w:val="000000"/>
          <w:sz w:val="36"/>
          <w:szCs w:val="36"/>
          <w:highlight w:val="none"/>
        </w:rPr>
        <w:t>年4月</w:t>
      </w:r>
    </w:p>
    <w:p>
      <w:pPr>
        <w:widowControl/>
        <w:spacing w:line="600" w:lineRule="exact"/>
        <w:ind w:firstLine="0" w:firstLineChars="0"/>
        <w:jc w:val="center"/>
        <w:rPr>
          <w:rFonts w:ascii="方正小标宋简体" w:eastAsia="方正小标宋简体"/>
          <w:snapToGrid w:val="0"/>
          <w:kern w:val="0"/>
          <w:sz w:val="44"/>
          <w:szCs w:val="44"/>
          <w:highlight w:val="none"/>
        </w:rPr>
      </w:pPr>
    </w:p>
    <w:p>
      <w:pPr>
        <w:widowControl/>
        <w:spacing w:line="600" w:lineRule="exact"/>
        <w:ind w:firstLine="0" w:firstLineChars="0"/>
        <w:jc w:val="center"/>
        <w:rPr>
          <w:rFonts w:ascii="方正小标宋简体" w:eastAsia="方正小标宋简体"/>
          <w:snapToGrid w:val="0"/>
          <w:kern w:val="0"/>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line="400" w:lineRule="exact"/>
        <w:ind w:firstLine="0" w:firstLineChars="0"/>
        <w:jc w:val="center"/>
        <w:rPr>
          <w:rFonts w:ascii="黑体" w:hAnsi="黑体" w:eastAsia="黑体"/>
          <w:snapToGrid w:val="0"/>
          <w:kern w:val="0"/>
          <w:szCs w:val="32"/>
          <w:highlight w:val="none"/>
        </w:rPr>
      </w:pPr>
      <w:r>
        <w:rPr>
          <w:rFonts w:hint="eastAsia" w:ascii="黑体" w:hAnsi="黑体" w:eastAsia="黑体"/>
          <w:snapToGrid w:val="0"/>
          <w:kern w:val="0"/>
          <w:szCs w:val="32"/>
          <w:highlight w:val="none"/>
        </w:rPr>
        <w:t>目    录</w:t>
      </w:r>
    </w:p>
    <w:p>
      <w:pPr>
        <w:pStyle w:val="7"/>
        <w:tabs>
          <w:tab w:val="right" w:leader="dot" w:pos="8296"/>
        </w:tabs>
        <w:ind w:firstLine="0" w:firstLineChars="0"/>
        <w:rPr>
          <w:rFonts w:asciiTheme="minorHAnsi" w:hAnsiTheme="minorHAnsi" w:eastAsiaTheme="minorEastAsia" w:cstheme="minorBidi"/>
          <w:sz w:val="21"/>
          <w:szCs w:val="22"/>
          <w:highlight w:val="none"/>
          <w14:ligatures w14:val="standardContextual"/>
        </w:rPr>
      </w:pPr>
      <w:r>
        <w:rPr>
          <w:highlight w:val="none"/>
        </w:rPr>
        <w:fldChar w:fldCharType="begin"/>
      </w:r>
      <w:r>
        <w:rPr>
          <w:highlight w:val="none"/>
        </w:rPr>
        <w:instrText xml:space="preserve">TOC \o "1-2" \u </w:instrText>
      </w:r>
      <w:r>
        <w:rPr>
          <w:highlight w:val="none"/>
        </w:rPr>
        <w:fldChar w:fldCharType="separate"/>
      </w:r>
      <w:r>
        <w:rPr>
          <w:rFonts w:eastAsia="黑体"/>
          <w:bCs/>
          <w:highlight w:val="none"/>
        </w:rPr>
        <w:t>1 总则</w:t>
      </w:r>
      <w:r>
        <w:rPr>
          <w:highlight w:val="none"/>
        </w:rPr>
        <w:tab/>
      </w:r>
      <w:r>
        <w:rPr>
          <w:highlight w:val="none"/>
        </w:rPr>
        <w:fldChar w:fldCharType="begin"/>
      </w:r>
      <w:r>
        <w:rPr>
          <w:highlight w:val="none"/>
        </w:rPr>
        <w:instrText xml:space="preserve"> PAGEREF _Toc156156131 \h </w:instrText>
      </w:r>
      <w:r>
        <w:rPr>
          <w:highlight w:val="none"/>
        </w:rPr>
        <w:fldChar w:fldCharType="separate"/>
      </w:r>
      <w:r>
        <w:rPr>
          <w:highlight w:val="none"/>
        </w:rPr>
        <w:t>1</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1.1 工作目标</w:t>
      </w:r>
      <w:r>
        <w:rPr>
          <w:highlight w:val="none"/>
        </w:rPr>
        <w:tab/>
      </w:r>
      <w:r>
        <w:rPr>
          <w:highlight w:val="none"/>
        </w:rPr>
        <w:fldChar w:fldCharType="begin"/>
      </w:r>
      <w:r>
        <w:rPr>
          <w:highlight w:val="none"/>
        </w:rPr>
        <w:instrText xml:space="preserve"> PAGEREF _Toc156156132 \h </w:instrText>
      </w:r>
      <w:r>
        <w:rPr>
          <w:highlight w:val="none"/>
        </w:rPr>
        <w:fldChar w:fldCharType="separate"/>
      </w:r>
      <w:r>
        <w:rPr>
          <w:highlight w:val="none"/>
        </w:rPr>
        <w:t>1</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1.2 工作原则</w:t>
      </w:r>
      <w:r>
        <w:rPr>
          <w:highlight w:val="none"/>
        </w:rPr>
        <w:tab/>
      </w:r>
      <w:r>
        <w:rPr>
          <w:highlight w:val="none"/>
        </w:rPr>
        <w:fldChar w:fldCharType="begin"/>
      </w:r>
      <w:r>
        <w:rPr>
          <w:highlight w:val="none"/>
        </w:rPr>
        <w:instrText xml:space="preserve"> PAGEREF _Toc156156133 \h </w:instrText>
      </w:r>
      <w:r>
        <w:rPr>
          <w:highlight w:val="none"/>
        </w:rPr>
        <w:fldChar w:fldCharType="separate"/>
      </w:r>
      <w:r>
        <w:rPr>
          <w:highlight w:val="none"/>
        </w:rPr>
        <w:t>1</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1.3 适用范围</w:t>
      </w:r>
      <w:r>
        <w:rPr>
          <w:highlight w:val="none"/>
        </w:rPr>
        <w:tab/>
      </w:r>
      <w:r>
        <w:rPr>
          <w:highlight w:val="none"/>
        </w:rPr>
        <w:fldChar w:fldCharType="begin"/>
      </w:r>
      <w:r>
        <w:rPr>
          <w:highlight w:val="none"/>
        </w:rPr>
        <w:instrText xml:space="preserve"> PAGEREF _Toc156156134 \h </w:instrText>
      </w:r>
      <w:r>
        <w:rPr>
          <w:highlight w:val="none"/>
        </w:rPr>
        <w:fldChar w:fldCharType="separate"/>
      </w:r>
      <w:r>
        <w:rPr>
          <w:highlight w:val="none"/>
        </w:rPr>
        <w:t>2</w:t>
      </w:r>
      <w:r>
        <w:rPr>
          <w:highlight w:val="none"/>
        </w:rPr>
        <w:fldChar w:fldCharType="end"/>
      </w:r>
    </w:p>
    <w:p>
      <w:pPr>
        <w:pStyle w:val="7"/>
        <w:tabs>
          <w:tab w:val="right" w:leader="dot" w:pos="8296"/>
        </w:tabs>
        <w:ind w:firstLine="0" w:firstLineChars="0"/>
        <w:rPr>
          <w:rFonts w:asciiTheme="minorHAnsi" w:hAnsiTheme="minorHAnsi" w:eastAsiaTheme="minorEastAsia" w:cstheme="minorBidi"/>
          <w:sz w:val="21"/>
          <w:szCs w:val="22"/>
          <w:highlight w:val="none"/>
          <w14:ligatures w14:val="standardContextual"/>
        </w:rPr>
      </w:pPr>
      <w:r>
        <w:rPr>
          <w:rFonts w:eastAsia="黑体"/>
          <w:bCs/>
          <w:highlight w:val="none"/>
        </w:rPr>
        <w:t>2 组织体系及职责</w:t>
      </w:r>
      <w:r>
        <w:rPr>
          <w:highlight w:val="none"/>
        </w:rPr>
        <w:tab/>
      </w:r>
      <w:r>
        <w:rPr>
          <w:highlight w:val="none"/>
        </w:rPr>
        <w:fldChar w:fldCharType="begin"/>
      </w:r>
      <w:r>
        <w:rPr>
          <w:highlight w:val="none"/>
        </w:rPr>
        <w:instrText xml:space="preserve"> PAGEREF _Toc156156135 \h </w:instrText>
      </w:r>
      <w:r>
        <w:rPr>
          <w:highlight w:val="none"/>
        </w:rPr>
        <w:fldChar w:fldCharType="separate"/>
      </w:r>
      <w:r>
        <w:rPr>
          <w:highlight w:val="none"/>
        </w:rPr>
        <w:t>2</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2.1 指挥体系</w:t>
      </w:r>
      <w:r>
        <w:rPr>
          <w:highlight w:val="none"/>
        </w:rPr>
        <w:tab/>
      </w:r>
      <w:r>
        <w:rPr>
          <w:highlight w:val="none"/>
        </w:rPr>
        <w:fldChar w:fldCharType="begin"/>
      </w:r>
      <w:r>
        <w:rPr>
          <w:highlight w:val="none"/>
        </w:rPr>
        <w:instrText xml:space="preserve"> PAGEREF _Toc156156136 \h </w:instrText>
      </w:r>
      <w:r>
        <w:rPr>
          <w:highlight w:val="none"/>
        </w:rPr>
        <w:fldChar w:fldCharType="separate"/>
      </w:r>
      <w:r>
        <w:rPr>
          <w:highlight w:val="none"/>
        </w:rPr>
        <w:t>2</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highlight w:val="none"/>
        </w:rPr>
        <w:t xml:space="preserve">2.2 </w:t>
      </w:r>
      <w:r>
        <w:rPr>
          <w:rFonts w:eastAsia="楷体_GB2312"/>
          <w:bCs/>
          <w:kern w:val="0"/>
          <w:highlight w:val="none"/>
        </w:rPr>
        <w:t>区防汛抗旱指挥部</w:t>
      </w:r>
      <w:r>
        <w:rPr>
          <w:highlight w:val="none"/>
        </w:rPr>
        <w:tab/>
      </w:r>
      <w:r>
        <w:rPr>
          <w:highlight w:val="none"/>
        </w:rPr>
        <w:fldChar w:fldCharType="begin"/>
      </w:r>
      <w:r>
        <w:rPr>
          <w:highlight w:val="none"/>
        </w:rPr>
        <w:instrText xml:space="preserve"> PAGEREF _Toc156156137 \h </w:instrText>
      </w:r>
      <w:r>
        <w:rPr>
          <w:highlight w:val="none"/>
        </w:rPr>
        <w:fldChar w:fldCharType="separate"/>
      </w:r>
      <w:r>
        <w:rPr>
          <w:highlight w:val="none"/>
        </w:rPr>
        <w:t>3</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highlight w:val="none"/>
        </w:rPr>
        <w:t xml:space="preserve">2.3 </w:t>
      </w:r>
      <w:r>
        <w:rPr>
          <w:rFonts w:eastAsia="楷体_GB2312"/>
          <w:bCs/>
          <w:kern w:val="0"/>
          <w:highlight w:val="none"/>
        </w:rPr>
        <w:t>区防指职责</w:t>
      </w:r>
      <w:r>
        <w:rPr>
          <w:highlight w:val="none"/>
        </w:rPr>
        <w:tab/>
      </w:r>
      <w:r>
        <w:rPr>
          <w:highlight w:val="none"/>
        </w:rPr>
        <w:fldChar w:fldCharType="begin"/>
      </w:r>
      <w:r>
        <w:rPr>
          <w:highlight w:val="none"/>
        </w:rPr>
        <w:instrText xml:space="preserve"> PAGEREF _Toc156156138 \h </w:instrText>
      </w:r>
      <w:r>
        <w:rPr>
          <w:highlight w:val="none"/>
        </w:rPr>
        <w:fldChar w:fldCharType="separate"/>
      </w:r>
      <w:r>
        <w:rPr>
          <w:highlight w:val="none"/>
        </w:rPr>
        <w:t>3</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2.4 区防指办公室主要职责</w:t>
      </w:r>
      <w:r>
        <w:rPr>
          <w:highlight w:val="none"/>
        </w:rPr>
        <w:tab/>
      </w:r>
      <w:r>
        <w:rPr>
          <w:highlight w:val="none"/>
        </w:rPr>
        <w:fldChar w:fldCharType="begin"/>
      </w:r>
      <w:r>
        <w:rPr>
          <w:highlight w:val="none"/>
        </w:rPr>
        <w:instrText xml:space="preserve"> PAGEREF _Toc156156139 \h </w:instrText>
      </w:r>
      <w:r>
        <w:rPr>
          <w:highlight w:val="none"/>
        </w:rPr>
        <w:fldChar w:fldCharType="separate"/>
      </w:r>
      <w:r>
        <w:rPr>
          <w:highlight w:val="none"/>
        </w:rPr>
        <w:t>10</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2.5 工作组</w:t>
      </w:r>
      <w:r>
        <w:rPr>
          <w:highlight w:val="none"/>
        </w:rPr>
        <w:tab/>
      </w:r>
      <w:r>
        <w:rPr>
          <w:highlight w:val="none"/>
        </w:rPr>
        <w:fldChar w:fldCharType="begin"/>
      </w:r>
      <w:r>
        <w:rPr>
          <w:highlight w:val="none"/>
        </w:rPr>
        <w:instrText xml:space="preserve"> PAGEREF _Toc156156140 \h </w:instrText>
      </w:r>
      <w:r>
        <w:rPr>
          <w:highlight w:val="none"/>
        </w:rPr>
        <w:fldChar w:fldCharType="separate"/>
      </w:r>
      <w:r>
        <w:rPr>
          <w:highlight w:val="none"/>
        </w:rPr>
        <w:t>10</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highlight w:val="none"/>
        </w:rPr>
        <w:t xml:space="preserve">2.6 </w:t>
      </w:r>
      <w:r>
        <w:rPr>
          <w:rFonts w:eastAsia="楷体_GB2312"/>
          <w:bCs/>
          <w:kern w:val="0"/>
          <w:highlight w:val="none"/>
        </w:rPr>
        <w:t>防汛抗旱督导组</w:t>
      </w:r>
      <w:r>
        <w:rPr>
          <w:highlight w:val="none"/>
        </w:rPr>
        <w:tab/>
      </w:r>
      <w:r>
        <w:rPr>
          <w:highlight w:val="none"/>
        </w:rPr>
        <w:fldChar w:fldCharType="begin"/>
      </w:r>
      <w:r>
        <w:rPr>
          <w:highlight w:val="none"/>
        </w:rPr>
        <w:instrText xml:space="preserve"> PAGEREF _Toc156156141 \h </w:instrText>
      </w:r>
      <w:r>
        <w:rPr>
          <w:highlight w:val="none"/>
        </w:rPr>
        <w:fldChar w:fldCharType="separate"/>
      </w:r>
      <w:r>
        <w:rPr>
          <w:highlight w:val="none"/>
        </w:rPr>
        <w:t>11</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2.7 专家库</w:t>
      </w:r>
      <w:r>
        <w:rPr>
          <w:highlight w:val="none"/>
        </w:rPr>
        <w:tab/>
      </w:r>
      <w:r>
        <w:rPr>
          <w:highlight w:val="none"/>
        </w:rPr>
        <w:fldChar w:fldCharType="begin"/>
      </w:r>
      <w:r>
        <w:rPr>
          <w:highlight w:val="none"/>
        </w:rPr>
        <w:instrText xml:space="preserve"> PAGEREF _Toc156156142 \h </w:instrText>
      </w:r>
      <w:r>
        <w:rPr>
          <w:highlight w:val="none"/>
        </w:rPr>
        <w:fldChar w:fldCharType="separate"/>
      </w:r>
      <w:r>
        <w:rPr>
          <w:highlight w:val="none"/>
        </w:rPr>
        <w:t>12</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2.8 地方政府防汛抗旱指挥机构</w:t>
      </w:r>
      <w:r>
        <w:rPr>
          <w:highlight w:val="none"/>
        </w:rPr>
        <w:tab/>
      </w:r>
      <w:r>
        <w:rPr>
          <w:highlight w:val="none"/>
        </w:rPr>
        <w:fldChar w:fldCharType="begin"/>
      </w:r>
      <w:r>
        <w:rPr>
          <w:highlight w:val="none"/>
        </w:rPr>
        <w:instrText xml:space="preserve"> PAGEREF _Toc156156143 \h </w:instrText>
      </w:r>
      <w:r>
        <w:rPr>
          <w:highlight w:val="none"/>
        </w:rPr>
        <w:fldChar w:fldCharType="separate"/>
      </w:r>
      <w:r>
        <w:rPr>
          <w:highlight w:val="none"/>
        </w:rPr>
        <w:t>12</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2.9 基层防汛抗旱组织</w:t>
      </w:r>
      <w:r>
        <w:rPr>
          <w:highlight w:val="none"/>
        </w:rPr>
        <w:tab/>
      </w:r>
      <w:r>
        <w:rPr>
          <w:highlight w:val="none"/>
        </w:rPr>
        <w:fldChar w:fldCharType="begin"/>
      </w:r>
      <w:r>
        <w:rPr>
          <w:highlight w:val="none"/>
        </w:rPr>
        <w:instrText xml:space="preserve"> PAGEREF _Toc156156144 \h </w:instrText>
      </w:r>
      <w:r>
        <w:rPr>
          <w:highlight w:val="none"/>
        </w:rPr>
        <w:fldChar w:fldCharType="separate"/>
      </w:r>
      <w:r>
        <w:rPr>
          <w:highlight w:val="none"/>
        </w:rPr>
        <w:t>13</w:t>
      </w:r>
      <w:r>
        <w:rPr>
          <w:highlight w:val="none"/>
        </w:rPr>
        <w:fldChar w:fldCharType="end"/>
      </w:r>
    </w:p>
    <w:p>
      <w:pPr>
        <w:pStyle w:val="7"/>
        <w:tabs>
          <w:tab w:val="right" w:leader="dot" w:pos="8296"/>
        </w:tabs>
        <w:ind w:firstLine="0" w:firstLineChars="0"/>
        <w:rPr>
          <w:rFonts w:asciiTheme="minorHAnsi" w:hAnsiTheme="minorHAnsi" w:eastAsiaTheme="minorEastAsia" w:cstheme="minorBidi"/>
          <w:sz w:val="21"/>
          <w:szCs w:val="22"/>
          <w:highlight w:val="none"/>
          <w14:ligatures w14:val="standardContextual"/>
        </w:rPr>
      </w:pPr>
      <w:r>
        <w:rPr>
          <w:rFonts w:eastAsia="黑体"/>
          <w:bCs/>
          <w:highlight w:val="none"/>
        </w:rPr>
        <w:t>3 监测预报预警</w:t>
      </w:r>
      <w:r>
        <w:rPr>
          <w:highlight w:val="none"/>
        </w:rPr>
        <w:tab/>
      </w:r>
      <w:r>
        <w:rPr>
          <w:highlight w:val="none"/>
        </w:rPr>
        <w:fldChar w:fldCharType="begin"/>
      </w:r>
      <w:r>
        <w:rPr>
          <w:highlight w:val="none"/>
        </w:rPr>
        <w:instrText xml:space="preserve"> PAGEREF _Toc156156145 \h </w:instrText>
      </w:r>
      <w:r>
        <w:rPr>
          <w:highlight w:val="none"/>
        </w:rPr>
        <w:fldChar w:fldCharType="separate"/>
      </w:r>
      <w:r>
        <w:rPr>
          <w:highlight w:val="none"/>
        </w:rPr>
        <w:t>13</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3.1 监测</w:t>
      </w:r>
      <w:r>
        <w:rPr>
          <w:highlight w:val="none"/>
        </w:rPr>
        <w:tab/>
      </w:r>
      <w:r>
        <w:rPr>
          <w:highlight w:val="none"/>
        </w:rPr>
        <w:fldChar w:fldCharType="begin"/>
      </w:r>
      <w:r>
        <w:rPr>
          <w:highlight w:val="none"/>
        </w:rPr>
        <w:instrText xml:space="preserve"> PAGEREF _Toc156156146 \h </w:instrText>
      </w:r>
      <w:r>
        <w:rPr>
          <w:highlight w:val="none"/>
        </w:rPr>
        <w:fldChar w:fldCharType="separate"/>
      </w:r>
      <w:r>
        <w:rPr>
          <w:highlight w:val="none"/>
        </w:rPr>
        <w:t>13</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3.2 预报</w:t>
      </w:r>
      <w:r>
        <w:rPr>
          <w:highlight w:val="none"/>
        </w:rPr>
        <w:tab/>
      </w:r>
      <w:r>
        <w:rPr>
          <w:highlight w:val="none"/>
        </w:rPr>
        <w:fldChar w:fldCharType="begin"/>
      </w:r>
      <w:r>
        <w:rPr>
          <w:highlight w:val="none"/>
        </w:rPr>
        <w:instrText xml:space="preserve"> PAGEREF _Toc156156147 \h </w:instrText>
      </w:r>
      <w:r>
        <w:rPr>
          <w:highlight w:val="none"/>
        </w:rPr>
        <w:fldChar w:fldCharType="separate"/>
      </w:r>
      <w:r>
        <w:rPr>
          <w:highlight w:val="none"/>
        </w:rPr>
        <w:t>14</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highlight w:val="none"/>
        </w:rPr>
        <w:t>3.3预警</w:t>
      </w:r>
      <w:r>
        <w:rPr>
          <w:highlight w:val="none"/>
        </w:rPr>
        <w:tab/>
      </w:r>
      <w:r>
        <w:rPr>
          <w:highlight w:val="none"/>
        </w:rPr>
        <w:fldChar w:fldCharType="begin"/>
      </w:r>
      <w:r>
        <w:rPr>
          <w:highlight w:val="none"/>
        </w:rPr>
        <w:instrText xml:space="preserve"> PAGEREF _Toc156156148 \h </w:instrText>
      </w:r>
      <w:r>
        <w:rPr>
          <w:highlight w:val="none"/>
        </w:rPr>
        <w:fldChar w:fldCharType="separate"/>
      </w:r>
      <w:r>
        <w:rPr>
          <w:highlight w:val="none"/>
        </w:rPr>
        <w:t>14</w:t>
      </w:r>
      <w:r>
        <w:rPr>
          <w:highlight w:val="none"/>
        </w:rPr>
        <w:fldChar w:fldCharType="end"/>
      </w:r>
    </w:p>
    <w:p>
      <w:pPr>
        <w:pStyle w:val="7"/>
        <w:tabs>
          <w:tab w:val="right" w:leader="dot" w:pos="8296"/>
        </w:tabs>
        <w:ind w:firstLine="0" w:firstLineChars="0"/>
        <w:rPr>
          <w:rFonts w:asciiTheme="minorHAnsi" w:hAnsiTheme="minorHAnsi" w:eastAsiaTheme="minorEastAsia" w:cstheme="minorBidi"/>
          <w:sz w:val="21"/>
          <w:szCs w:val="22"/>
          <w:highlight w:val="none"/>
          <w14:ligatures w14:val="standardContextual"/>
        </w:rPr>
      </w:pPr>
      <w:r>
        <w:rPr>
          <w:rFonts w:eastAsia="黑体"/>
          <w:bCs/>
          <w:highlight w:val="none"/>
        </w:rPr>
        <w:t>4 应急响应及行动</w:t>
      </w:r>
      <w:r>
        <w:rPr>
          <w:highlight w:val="none"/>
        </w:rPr>
        <w:tab/>
      </w:r>
      <w:r>
        <w:rPr>
          <w:highlight w:val="none"/>
        </w:rPr>
        <w:fldChar w:fldCharType="begin"/>
      </w:r>
      <w:r>
        <w:rPr>
          <w:highlight w:val="none"/>
        </w:rPr>
        <w:instrText xml:space="preserve"> PAGEREF _Toc156156149 \h </w:instrText>
      </w:r>
      <w:r>
        <w:rPr>
          <w:highlight w:val="none"/>
        </w:rPr>
        <w:fldChar w:fldCharType="separate"/>
      </w:r>
      <w:r>
        <w:rPr>
          <w:highlight w:val="none"/>
        </w:rPr>
        <w:t>17</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4.1 总体要求</w:t>
      </w:r>
      <w:r>
        <w:rPr>
          <w:highlight w:val="none"/>
        </w:rPr>
        <w:tab/>
      </w:r>
      <w:r>
        <w:rPr>
          <w:highlight w:val="none"/>
        </w:rPr>
        <w:fldChar w:fldCharType="begin"/>
      </w:r>
      <w:r>
        <w:rPr>
          <w:highlight w:val="none"/>
        </w:rPr>
        <w:instrText xml:space="preserve"> PAGEREF _Toc156156150 \h </w:instrText>
      </w:r>
      <w:r>
        <w:rPr>
          <w:highlight w:val="none"/>
        </w:rPr>
        <w:fldChar w:fldCharType="separate"/>
      </w:r>
      <w:r>
        <w:rPr>
          <w:highlight w:val="none"/>
        </w:rPr>
        <w:t>17</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4.2 防汛应急响应</w:t>
      </w:r>
      <w:r>
        <w:rPr>
          <w:highlight w:val="none"/>
        </w:rPr>
        <w:tab/>
      </w:r>
      <w:r>
        <w:rPr>
          <w:highlight w:val="none"/>
        </w:rPr>
        <w:fldChar w:fldCharType="begin"/>
      </w:r>
      <w:r>
        <w:rPr>
          <w:highlight w:val="none"/>
        </w:rPr>
        <w:instrText xml:space="preserve"> PAGEREF _Toc156156151 \h </w:instrText>
      </w:r>
      <w:r>
        <w:rPr>
          <w:highlight w:val="none"/>
        </w:rPr>
        <w:fldChar w:fldCharType="separate"/>
      </w:r>
      <w:r>
        <w:rPr>
          <w:highlight w:val="none"/>
        </w:rPr>
        <w:t>18</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4.3 抗旱应急响应</w:t>
      </w:r>
      <w:r>
        <w:rPr>
          <w:highlight w:val="none"/>
        </w:rPr>
        <w:tab/>
      </w:r>
      <w:r>
        <w:rPr>
          <w:highlight w:val="none"/>
        </w:rPr>
        <w:fldChar w:fldCharType="begin"/>
      </w:r>
      <w:r>
        <w:rPr>
          <w:highlight w:val="none"/>
        </w:rPr>
        <w:instrText xml:space="preserve"> PAGEREF _Toc156156152 \h </w:instrText>
      </w:r>
      <w:r>
        <w:rPr>
          <w:highlight w:val="none"/>
        </w:rPr>
        <w:fldChar w:fldCharType="separate"/>
      </w:r>
      <w:r>
        <w:rPr>
          <w:highlight w:val="none"/>
        </w:rPr>
        <w:t>27</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4.4 应急响应变更和终止</w:t>
      </w:r>
      <w:r>
        <w:rPr>
          <w:highlight w:val="none"/>
        </w:rPr>
        <w:tab/>
      </w:r>
      <w:r>
        <w:rPr>
          <w:highlight w:val="none"/>
        </w:rPr>
        <w:fldChar w:fldCharType="begin"/>
      </w:r>
      <w:r>
        <w:rPr>
          <w:highlight w:val="none"/>
        </w:rPr>
        <w:instrText xml:space="preserve"> PAGEREF _Toc156156153 \h </w:instrText>
      </w:r>
      <w:r>
        <w:rPr>
          <w:highlight w:val="none"/>
        </w:rPr>
        <w:fldChar w:fldCharType="separate"/>
      </w:r>
      <w:r>
        <w:rPr>
          <w:highlight w:val="none"/>
        </w:rPr>
        <w:t>34</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4.5 信息报告和发布</w:t>
      </w:r>
      <w:r>
        <w:rPr>
          <w:highlight w:val="none"/>
        </w:rPr>
        <w:tab/>
      </w:r>
      <w:r>
        <w:rPr>
          <w:highlight w:val="none"/>
        </w:rPr>
        <w:fldChar w:fldCharType="begin"/>
      </w:r>
      <w:r>
        <w:rPr>
          <w:highlight w:val="none"/>
        </w:rPr>
        <w:instrText xml:space="preserve"> PAGEREF _Toc156156154 \h </w:instrText>
      </w:r>
      <w:r>
        <w:rPr>
          <w:highlight w:val="none"/>
        </w:rPr>
        <w:fldChar w:fldCharType="separate"/>
      </w:r>
      <w:r>
        <w:rPr>
          <w:highlight w:val="none"/>
        </w:rPr>
        <w:t>35</w:t>
      </w:r>
      <w:r>
        <w:rPr>
          <w:highlight w:val="none"/>
        </w:rPr>
        <w:fldChar w:fldCharType="end"/>
      </w:r>
    </w:p>
    <w:p>
      <w:pPr>
        <w:pStyle w:val="7"/>
        <w:tabs>
          <w:tab w:val="right" w:leader="dot" w:pos="8296"/>
        </w:tabs>
        <w:ind w:firstLine="0" w:firstLineChars="0"/>
        <w:rPr>
          <w:rFonts w:asciiTheme="minorHAnsi" w:hAnsiTheme="minorHAnsi" w:eastAsiaTheme="minorEastAsia" w:cstheme="minorBidi"/>
          <w:sz w:val="21"/>
          <w:szCs w:val="22"/>
          <w:highlight w:val="none"/>
          <w14:ligatures w14:val="standardContextual"/>
        </w:rPr>
      </w:pPr>
      <w:r>
        <w:rPr>
          <w:rFonts w:eastAsia="黑体"/>
          <w:bCs/>
          <w:highlight w:val="none"/>
        </w:rPr>
        <w:t>5 保障措施</w:t>
      </w:r>
      <w:r>
        <w:rPr>
          <w:highlight w:val="none"/>
        </w:rPr>
        <w:tab/>
      </w:r>
      <w:r>
        <w:rPr>
          <w:highlight w:val="none"/>
        </w:rPr>
        <w:fldChar w:fldCharType="begin"/>
      </w:r>
      <w:r>
        <w:rPr>
          <w:highlight w:val="none"/>
        </w:rPr>
        <w:instrText xml:space="preserve"> PAGEREF _Toc156156156 \h </w:instrText>
      </w:r>
      <w:r>
        <w:rPr>
          <w:highlight w:val="none"/>
        </w:rPr>
        <w:fldChar w:fldCharType="separate"/>
      </w:r>
      <w:r>
        <w:rPr>
          <w:highlight w:val="none"/>
        </w:rPr>
        <w:t>37</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5.1 组织保障</w:t>
      </w:r>
      <w:r>
        <w:rPr>
          <w:highlight w:val="none"/>
        </w:rPr>
        <w:tab/>
      </w:r>
      <w:r>
        <w:rPr>
          <w:highlight w:val="none"/>
        </w:rPr>
        <w:fldChar w:fldCharType="begin"/>
      </w:r>
      <w:r>
        <w:rPr>
          <w:highlight w:val="none"/>
        </w:rPr>
        <w:instrText xml:space="preserve"> PAGEREF _Toc156156157 \h </w:instrText>
      </w:r>
      <w:r>
        <w:rPr>
          <w:highlight w:val="none"/>
        </w:rPr>
        <w:fldChar w:fldCharType="separate"/>
      </w:r>
      <w:r>
        <w:rPr>
          <w:highlight w:val="none"/>
        </w:rPr>
        <w:t>37</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5.2 资金保障</w:t>
      </w:r>
      <w:r>
        <w:rPr>
          <w:highlight w:val="none"/>
        </w:rPr>
        <w:tab/>
      </w:r>
      <w:r>
        <w:rPr>
          <w:highlight w:val="none"/>
        </w:rPr>
        <w:fldChar w:fldCharType="begin"/>
      </w:r>
      <w:r>
        <w:rPr>
          <w:highlight w:val="none"/>
        </w:rPr>
        <w:instrText xml:space="preserve"> PAGEREF _Toc156156158 \h </w:instrText>
      </w:r>
      <w:r>
        <w:rPr>
          <w:highlight w:val="none"/>
        </w:rPr>
        <w:fldChar w:fldCharType="separate"/>
      </w:r>
      <w:r>
        <w:rPr>
          <w:highlight w:val="none"/>
        </w:rPr>
        <w:t>37</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5.3 物资保障</w:t>
      </w:r>
      <w:r>
        <w:rPr>
          <w:highlight w:val="none"/>
        </w:rPr>
        <w:tab/>
      </w:r>
      <w:r>
        <w:rPr>
          <w:highlight w:val="none"/>
        </w:rPr>
        <w:fldChar w:fldCharType="begin"/>
      </w:r>
      <w:r>
        <w:rPr>
          <w:highlight w:val="none"/>
        </w:rPr>
        <w:instrText xml:space="preserve"> PAGEREF _Toc156156159 \h </w:instrText>
      </w:r>
      <w:r>
        <w:rPr>
          <w:highlight w:val="none"/>
        </w:rPr>
        <w:fldChar w:fldCharType="separate"/>
      </w:r>
      <w:r>
        <w:rPr>
          <w:highlight w:val="none"/>
        </w:rPr>
        <w:t>37</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5.4 队伍保障</w:t>
      </w:r>
      <w:r>
        <w:rPr>
          <w:highlight w:val="none"/>
        </w:rPr>
        <w:tab/>
      </w:r>
      <w:r>
        <w:rPr>
          <w:highlight w:val="none"/>
        </w:rPr>
        <w:fldChar w:fldCharType="begin"/>
      </w:r>
      <w:r>
        <w:rPr>
          <w:highlight w:val="none"/>
        </w:rPr>
        <w:instrText xml:space="preserve"> PAGEREF _Toc156156160 \h </w:instrText>
      </w:r>
      <w:r>
        <w:rPr>
          <w:highlight w:val="none"/>
        </w:rPr>
        <w:fldChar w:fldCharType="separate"/>
      </w:r>
      <w:r>
        <w:rPr>
          <w:highlight w:val="none"/>
        </w:rPr>
        <w:t>38</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5.5 技术保障</w:t>
      </w:r>
      <w:r>
        <w:rPr>
          <w:highlight w:val="none"/>
        </w:rPr>
        <w:tab/>
      </w:r>
      <w:r>
        <w:rPr>
          <w:highlight w:val="none"/>
        </w:rPr>
        <w:fldChar w:fldCharType="begin"/>
      </w:r>
      <w:r>
        <w:rPr>
          <w:highlight w:val="none"/>
        </w:rPr>
        <w:instrText xml:space="preserve"> PAGEREF _Toc156156161 \h </w:instrText>
      </w:r>
      <w:r>
        <w:rPr>
          <w:highlight w:val="none"/>
        </w:rPr>
        <w:fldChar w:fldCharType="separate"/>
      </w:r>
      <w:r>
        <w:rPr>
          <w:highlight w:val="none"/>
        </w:rPr>
        <w:t>40</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5.6 信息保障</w:t>
      </w:r>
      <w:r>
        <w:rPr>
          <w:highlight w:val="none"/>
        </w:rPr>
        <w:tab/>
      </w:r>
      <w:r>
        <w:rPr>
          <w:highlight w:val="none"/>
        </w:rPr>
        <w:fldChar w:fldCharType="begin"/>
      </w:r>
      <w:r>
        <w:rPr>
          <w:highlight w:val="none"/>
        </w:rPr>
        <w:instrText xml:space="preserve"> PAGEREF _Toc156156162 \h </w:instrText>
      </w:r>
      <w:r>
        <w:rPr>
          <w:highlight w:val="none"/>
        </w:rPr>
        <w:fldChar w:fldCharType="separate"/>
      </w:r>
      <w:r>
        <w:rPr>
          <w:highlight w:val="none"/>
        </w:rPr>
        <w:t>40</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5.7交通保障</w:t>
      </w:r>
      <w:r>
        <w:rPr>
          <w:highlight w:val="none"/>
        </w:rPr>
        <w:tab/>
      </w:r>
      <w:r>
        <w:rPr>
          <w:highlight w:val="none"/>
        </w:rPr>
        <w:fldChar w:fldCharType="begin"/>
      </w:r>
      <w:r>
        <w:rPr>
          <w:highlight w:val="none"/>
        </w:rPr>
        <w:instrText xml:space="preserve"> PAGEREF _Toc156156163 \h </w:instrText>
      </w:r>
      <w:r>
        <w:rPr>
          <w:highlight w:val="none"/>
        </w:rPr>
        <w:fldChar w:fldCharType="separate"/>
      </w:r>
      <w:r>
        <w:rPr>
          <w:highlight w:val="none"/>
        </w:rPr>
        <w:t>41</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5.8 供电保障</w:t>
      </w:r>
      <w:r>
        <w:rPr>
          <w:highlight w:val="none"/>
        </w:rPr>
        <w:tab/>
      </w:r>
      <w:r>
        <w:rPr>
          <w:highlight w:val="none"/>
        </w:rPr>
        <w:fldChar w:fldCharType="begin"/>
      </w:r>
      <w:r>
        <w:rPr>
          <w:highlight w:val="none"/>
        </w:rPr>
        <w:instrText xml:space="preserve"> PAGEREF _Toc156156164 \h </w:instrText>
      </w:r>
      <w:r>
        <w:rPr>
          <w:highlight w:val="none"/>
        </w:rPr>
        <w:fldChar w:fldCharType="separate"/>
      </w:r>
      <w:r>
        <w:rPr>
          <w:highlight w:val="none"/>
        </w:rPr>
        <w:t>41</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5.9 治安保障</w:t>
      </w:r>
      <w:r>
        <w:rPr>
          <w:highlight w:val="none"/>
        </w:rPr>
        <w:tab/>
      </w:r>
      <w:r>
        <w:rPr>
          <w:highlight w:val="none"/>
        </w:rPr>
        <w:fldChar w:fldCharType="begin"/>
      </w:r>
      <w:r>
        <w:rPr>
          <w:highlight w:val="none"/>
        </w:rPr>
        <w:instrText xml:space="preserve"> PAGEREF _Toc156156165 \h </w:instrText>
      </w:r>
      <w:r>
        <w:rPr>
          <w:highlight w:val="none"/>
        </w:rPr>
        <w:fldChar w:fldCharType="separate"/>
      </w:r>
      <w:r>
        <w:rPr>
          <w:highlight w:val="none"/>
        </w:rPr>
        <w:t>41</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5.10 医疗卫生保障</w:t>
      </w:r>
      <w:r>
        <w:rPr>
          <w:highlight w:val="none"/>
        </w:rPr>
        <w:tab/>
      </w:r>
      <w:r>
        <w:rPr>
          <w:highlight w:val="none"/>
        </w:rPr>
        <w:fldChar w:fldCharType="begin"/>
      </w:r>
      <w:r>
        <w:rPr>
          <w:highlight w:val="none"/>
        </w:rPr>
        <w:instrText xml:space="preserve"> PAGEREF _Toc156156166 \h </w:instrText>
      </w:r>
      <w:r>
        <w:rPr>
          <w:highlight w:val="none"/>
        </w:rPr>
        <w:fldChar w:fldCharType="separate"/>
      </w:r>
      <w:r>
        <w:rPr>
          <w:highlight w:val="none"/>
        </w:rPr>
        <w:t>41</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5.11 生活保障</w:t>
      </w:r>
      <w:r>
        <w:rPr>
          <w:highlight w:val="none"/>
        </w:rPr>
        <w:tab/>
      </w:r>
      <w:r>
        <w:rPr>
          <w:highlight w:val="none"/>
        </w:rPr>
        <w:fldChar w:fldCharType="begin"/>
      </w:r>
      <w:r>
        <w:rPr>
          <w:highlight w:val="none"/>
        </w:rPr>
        <w:instrText xml:space="preserve"> PAGEREF _Toc156156167 \h </w:instrText>
      </w:r>
      <w:r>
        <w:rPr>
          <w:highlight w:val="none"/>
        </w:rPr>
        <w:fldChar w:fldCharType="separate"/>
      </w:r>
      <w:r>
        <w:rPr>
          <w:highlight w:val="none"/>
        </w:rPr>
        <w:t>41</w:t>
      </w:r>
      <w:r>
        <w:rPr>
          <w:highlight w:val="none"/>
        </w:rPr>
        <w:fldChar w:fldCharType="end"/>
      </w:r>
    </w:p>
    <w:p>
      <w:pPr>
        <w:pStyle w:val="7"/>
        <w:tabs>
          <w:tab w:val="right" w:leader="dot" w:pos="8296"/>
        </w:tabs>
        <w:ind w:firstLine="0" w:firstLineChars="0"/>
        <w:rPr>
          <w:rFonts w:asciiTheme="minorHAnsi" w:hAnsiTheme="minorHAnsi" w:eastAsiaTheme="minorEastAsia" w:cstheme="minorBidi"/>
          <w:sz w:val="21"/>
          <w:szCs w:val="22"/>
          <w:highlight w:val="none"/>
          <w14:ligatures w14:val="standardContextual"/>
        </w:rPr>
      </w:pPr>
      <w:r>
        <w:rPr>
          <w:rFonts w:eastAsia="黑体"/>
          <w:bCs/>
          <w:highlight w:val="none"/>
        </w:rPr>
        <w:t>6 预案管理</w:t>
      </w:r>
      <w:r>
        <w:rPr>
          <w:highlight w:val="none"/>
        </w:rPr>
        <w:tab/>
      </w:r>
      <w:r>
        <w:rPr>
          <w:highlight w:val="none"/>
        </w:rPr>
        <w:fldChar w:fldCharType="begin"/>
      </w:r>
      <w:r>
        <w:rPr>
          <w:highlight w:val="none"/>
        </w:rPr>
        <w:instrText xml:space="preserve"> PAGEREF _Toc156156168 \h </w:instrText>
      </w:r>
      <w:r>
        <w:rPr>
          <w:highlight w:val="none"/>
        </w:rPr>
        <w:fldChar w:fldCharType="separate"/>
      </w:r>
      <w:r>
        <w:rPr>
          <w:highlight w:val="none"/>
        </w:rPr>
        <w:t>42</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6.1 预案体系</w:t>
      </w:r>
      <w:r>
        <w:rPr>
          <w:highlight w:val="none"/>
        </w:rPr>
        <w:tab/>
      </w:r>
      <w:r>
        <w:rPr>
          <w:highlight w:val="none"/>
        </w:rPr>
        <w:fldChar w:fldCharType="begin"/>
      </w:r>
      <w:r>
        <w:rPr>
          <w:highlight w:val="none"/>
        </w:rPr>
        <w:instrText xml:space="preserve"> PAGEREF _Toc156156169 \h </w:instrText>
      </w:r>
      <w:r>
        <w:rPr>
          <w:highlight w:val="none"/>
        </w:rPr>
        <w:fldChar w:fldCharType="separate"/>
      </w:r>
      <w:r>
        <w:rPr>
          <w:highlight w:val="none"/>
        </w:rPr>
        <w:t>42</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6.2 预案审批与修订</w:t>
      </w:r>
      <w:r>
        <w:rPr>
          <w:highlight w:val="none"/>
        </w:rPr>
        <w:tab/>
      </w:r>
      <w:r>
        <w:rPr>
          <w:highlight w:val="none"/>
        </w:rPr>
        <w:fldChar w:fldCharType="begin"/>
      </w:r>
      <w:r>
        <w:rPr>
          <w:highlight w:val="none"/>
        </w:rPr>
        <w:instrText xml:space="preserve"> PAGEREF _Toc156156170 \h </w:instrText>
      </w:r>
      <w:r>
        <w:rPr>
          <w:highlight w:val="none"/>
        </w:rPr>
        <w:fldChar w:fldCharType="separate"/>
      </w:r>
      <w:r>
        <w:rPr>
          <w:highlight w:val="none"/>
        </w:rPr>
        <w:t>42</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6.3 预案解释部门</w:t>
      </w:r>
      <w:r>
        <w:rPr>
          <w:highlight w:val="none"/>
        </w:rPr>
        <w:tab/>
      </w:r>
      <w:r>
        <w:rPr>
          <w:highlight w:val="none"/>
        </w:rPr>
        <w:fldChar w:fldCharType="begin"/>
      </w:r>
      <w:r>
        <w:rPr>
          <w:highlight w:val="none"/>
        </w:rPr>
        <w:instrText xml:space="preserve"> PAGEREF _Toc156156171 \h </w:instrText>
      </w:r>
      <w:r>
        <w:rPr>
          <w:highlight w:val="none"/>
        </w:rPr>
        <w:fldChar w:fldCharType="separate"/>
      </w:r>
      <w:r>
        <w:rPr>
          <w:highlight w:val="none"/>
        </w:rPr>
        <w:t>43</w:t>
      </w:r>
      <w:r>
        <w:rPr>
          <w:highlight w:val="none"/>
        </w:rPr>
        <w:fldChar w:fldCharType="end"/>
      </w:r>
    </w:p>
    <w:p>
      <w:pPr>
        <w:pStyle w:val="8"/>
        <w:tabs>
          <w:tab w:val="right" w:leader="dot" w:pos="8296"/>
        </w:tabs>
        <w:ind w:left="640" w:firstLine="0" w:firstLineChars="0"/>
        <w:rPr>
          <w:rFonts w:asciiTheme="minorHAnsi" w:hAnsiTheme="minorHAnsi" w:eastAsiaTheme="minorEastAsia" w:cstheme="minorBidi"/>
          <w:sz w:val="21"/>
          <w:szCs w:val="22"/>
          <w:highlight w:val="none"/>
          <w14:ligatures w14:val="standardContextual"/>
        </w:rPr>
      </w:pPr>
      <w:r>
        <w:rPr>
          <w:rFonts w:eastAsia="楷体_GB2312"/>
          <w:bCs/>
          <w:kern w:val="0"/>
          <w:highlight w:val="none"/>
        </w:rPr>
        <w:t>6.4 预案实施时间</w:t>
      </w:r>
      <w:r>
        <w:rPr>
          <w:highlight w:val="none"/>
        </w:rPr>
        <w:tab/>
      </w:r>
      <w:r>
        <w:rPr>
          <w:highlight w:val="none"/>
        </w:rPr>
        <w:fldChar w:fldCharType="begin"/>
      </w:r>
      <w:r>
        <w:rPr>
          <w:highlight w:val="none"/>
        </w:rPr>
        <w:instrText xml:space="preserve"> PAGEREF _Toc156156172 \h </w:instrText>
      </w:r>
      <w:r>
        <w:rPr>
          <w:highlight w:val="none"/>
        </w:rPr>
        <w:fldChar w:fldCharType="separate"/>
      </w:r>
      <w:r>
        <w:rPr>
          <w:highlight w:val="none"/>
        </w:rPr>
        <w:t>43</w:t>
      </w:r>
      <w:r>
        <w:rPr>
          <w:highlight w:val="none"/>
        </w:rPr>
        <w:fldChar w:fldCharType="end"/>
      </w:r>
    </w:p>
    <w:p>
      <w:pPr>
        <w:pStyle w:val="7"/>
        <w:tabs>
          <w:tab w:val="right" w:pos="8306"/>
        </w:tabs>
        <w:spacing w:line="400" w:lineRule="exact"/>
        <w:ind w:firstLine="0" w:firstLineChars="0"/>
        <w:rPr>
          <w:highlight w:val="none"/>
        </w:rPr>
      </w:pPr>
      <w:r>
        <w:rPr>
          <w:highlight w:val="none"/>
        </w:rPr>
        <w:fldChar w:fldCharType="end"/>
      </w:r>
    </w:p>
    <w:p>
      <w:pPr>
        <w:ind w:firstLine="640"/>
        <w:rPr>
          <w:highlight w:val="none"/>
        </w:rPr>
        <w:sectPr>
          <w:footerReference r:id="rId11" w:type="default"/>
          <w:pgSz w:w="11906" w:h="16838"/>
          <w:pgMar w:top="1440" w:right="1800" w:bottom="1440" w:left="1800" w:header="851" w:footer="992" w:gutter="0"/>
          <w:pgNumType w:start="1"/>
          <w:cols w:space="425" w:num="1"/>
          <w:docGrid w:type="lines" w:linePitch="312" w:charSpace="0"/>
        </w:sectPr>
      </w:pPr>
    </w:p>
    <w:p>
      <w:pPr>
        <w:topLinePunct/>
        <w:adjustRightInd w:val="0"/>
        <w:spacing w:line="540" w:lineRule="exact"/>
        <w:ind w:firstLine="640"/>
        <w:outlineLvl w:val="0"/>
        <w:rPr>
          <w:rFonts w:eastAsia="黑体"/>
          <w:bCs/>
          <w:szCs w:val="32"/>
          <w:highlight w:val="none"/>
        </w:rPr>
      </w:pPr>
      <w:bookmarkStart w:id="14" w:name="_Toc66088772"/>
      <w:bookmarkStart w:id="15" w:name="_Toc25180"/>
      <w:bookmarkStart w:id="16" w:name="_Toc405533993"/>
      <w:bookmarkStart w:id="17" w:name="_Toc405448066"/>
      <w:bookmarkStart w:id="18" w:name="_Toc17472"/>
      <w:bookmarkStart w:id="19" w:name="_Toc24497"/>
      <w:bookmarkStart w:id="20" w:name="_Toc464579176"/>
      <w:bookmarkStart w:id="21" w:name="_Toc30617"/>
      <w:bookmarkStart w:id="22" w:name="_Toc25752"/>
      <w:bookmarkStart w:id="23" w:name="_Toc23071"/>
      <w:bookmarkStart w:id="24" w:name="_Toc21914"/>
      <w:bookmarkStart w:id="25" w:name="_Toc5444"/>
      <w:bookmarkStart w:id="26" w:name="_Toc25675"/>
      <w:bookmarkStart w:id="27" w:name="_Toc448328460"/>
      <w:bookmarkStart w:id="28" w:name="_Toc10455"/>
      <w:bookmarkStart w:id="29" w:name="_Toc14677"/>
      <w:bookmarkStart w:id="30" w:name="_Toc21310"/>
      <w:bookmarkStart w:id="31" w:name="_Toc24735"/>
      <w:bookmarkStart w:id="32" w:name="_Toc19270"/>
      <w:bookmarkStart w:id="33" w:name="_Toc156156131"/>
      <w:bookmarkStart w:id="34" w:name="_Toc18677"/>
      <w:bookmarkStart w:id="35" w:name="_Toc28138"/>
      <w:bookmarkStart w:id="36" w:name="_Toc30201"/>
      <w:bookmarkStart w:id="37" w:name="_Toc25811"/>
      <w:r>
        <w:rPr>
          <w:rFonts w:eastAsia="黑体"/>
          <w:bCs/>
          <w:szCs w:val="32"/>
          <w:highlight w:val="none"/>
        </w:rPr>
        <w:t>1 总则</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widowControl/>
        <w:spacing w:line="540" w:lineRule="exact"/>
        <w:ind w:firstLine="640"/>
        <w:jc w:val="left"/>
        <w:outlineLvl w:val="1"/>
        <w:rPr>
          <w:rFonts w:eastAsia="楷体_GB2312"/>
          <w:bCs/>
          <w:kern w:val="0"/>
          <w:szCs w:val="32"/>
          <w:highlight w:val="none"/>
        </w:rPr>
      </w:pPr>
      <w:bookmarkStart w:id="38" w:name="_Toc20448"/>
      <w:bookmarkStart w:id="39" w:name="_Toc19394"/>
      <w:bookmarkStart w:id="40" w:name="_Toc30875"/>
      <w:bookmarkStart w:id="41" w:name="_Toc26749"/>
      <w:bookmarkStart w:id="42" w:name="_Toc448328461"/>
      <w:bookmarkStart w:id="43" w:name="_Toc6720"/>
      <w:bookmarkStart w:id="44" w:name="_Toc405533994"/>
      <w:bookmarkStart w:id="45" w:name="_Toc9362"/>
      <w:bookmarkStart w:id="46" w:name="_Toc5589"/>
      <w:bookmarkStart w:id="47" w:name="_Toc20635"/>
      <w:bookmarkStart w:id="48" w:name="_Toc4883"/>
      <w:bookmarkStart w:id="49" w:name="_Toc20059"/>
      <w:bookmarkStart w:id="50" w:name="_Toc66088773"/>
      <w:bookmarkStart w:id="51" w:name="_Toc18104"/>
      <w:bookmarkStart w:id="52" w:name="_Toc5174"/>
      <w:bookmarkStart w:id="53" w:name="_Toc464579177"/>
      <w:bookmarkStart w:id="54" w:name="_Toc31994"/>
      <w:bookmarkStart w:id="55" w:name="_Toc405448067"/>
      <w:bookmarkStart w:id="56" w:name="_Toc156156132"/>
      <w:r>
        <w:rPr>
          <w:rFonts w:eastAsia="楷体_GB2312"/>
          <w:bCs/>
          <w:kern w:val="0"/>
          <w:szCs w:val="32"/>
          <w:highlight w:val="none"/>
        </w:rPr>
        <w:t xml:space="preserve">1.1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eastAsia="楷体_GB2312"/>
          <w:bCs/>
          <w:kern w:val="0"/>
          <w:szCs w:val="32"/>
          <w:highlight w:val="none"/>
        </w:rPr>
        <w:t>工作目标</w:t>
      </w:r>
      <w:bookmarkEnd w:id="56"/>
    </w:p>
    <w:p>
      <w:pPr>
        <w:topLinePunct/>
        <w:adjustRightInd w:val="0"/>
        <w:spacing w:line="540" w:lineRule="exact"/>
        <w:ind w:firstLine="640"/>
        <w:rPr>
          <w:szCs w:val="32"/>
          <w:highlight w:val="none"/>
        </w:rPr>
      </w:pPr>
      <w:r>
        <w:rPr>
          <w:rFonts w:hint="eastAsia"/>
          <w:szCs w:val="32"/>
          <w:highlight w:val="none"/>
        </w:rPr>
        <w:t>以习近平总书记“两个坚持、三个转变”防灾减灾救灾新理念为指导，坚持人民至上、生命至上，严防各类重特大水旱灾害，全力实现洪涝风暴不死人、水利工程不失事、重要堤防不决口、城乡供水不受影响、重要设施不受冲击的“五不”防御工作目标，保障人民群众生命财产安全和城市运行安全。</w:t>
      </w:r>
    </w:p>
    <w:p>
      <w:pPr>
        <w:topLinePunct/>
        <w:adjustRightInd w:val="0"/>
        <w:spacing w:line="540" w:lineRule="exact"/>
        <w:ind w:firstLine="640"/>
        <w:rPr>
          <w:szCs w:val="32"/>
          <w:highlight w:val="none"/>
        </w:rPr>
      </w:pPr>
      <w:r>
        <w:rPr>
          <w:szCs w:val="32"/>
          <w:highlight w:val="none"/>
        </w:rPr>
        <w:t>做好洪涝干旱灾害的预防与处置工作，提高常州国家高新区（新北区，以下称新北区）防汛抗旱应急能力，建立“统一指挥、结构完整、功能全面、反应灵敏、运转高效”的防汛抗旱应急体系，保证防汛抗旱工作依法、规范、有序进行，最大限度地减少灾害损失，保障经济社会全面、协调、可持续发展。</w:t>
      </w:r>
    </w:p>
    <w:p>
      <w:pPr>
        <w:widowControl/>
        <w:spacing w:line="560" w:lineRule="exact"/>
        <w:ind w:firstLine="640"/>
        <w:jc w:val="left"/>
        <w:outlineLvl w:val="1"/>
        <w:rPr>
          <w:rFonts w:eastAsia="楷体_GB2312"/>
          <w:bCs/>
          <w:kern w:val="0"/>
          <w:szCs w:val="32"/>
          <w:highlight w:val="none"/>
        </w:rPr>
      </w:pPr>
      <w:bookmarkStart w:id="57" w:name="_Toc22297"/>
      <w:bookmarkStart w:id="58" w:name="_Toc7574"/>
      <w:bookmarkStart w:id="59" w:name="_Toc89"/>
      <w:bookmarkStart w:id="60" w:name="_Toc14063"/>
      <w:bookmarkStart w:id="61" w:name="_Toc10252"/>
      <w:bookmarkStart w:id="62" w:name="_Toc29008"/>
      <w:bookmarkStart w:id="63" w:name="_Toc156156133"/>
      <w:bookmarkStart w:id="64" w:name="_Toc28246"/>
      <w:bookmarkStart w:id="65" w:name="_Toc5692"/>
      <w:bookmarkStart w:id="66" w:name="_Toc12605"/>
      <w:bookmarkStart w:id="67" w:name="_Toc464579180"/>
      <w:bookmarkStart w:id="68" w:name="_Toc16474"/>
      <w:bookmarkStart w:id="69" w:name="_Toc22664"/>
      <w:bookmarkStart w:id="70" w:name="_Toc14455"/>
      <w:bookmarkStart w:id="71" w:name="_Toc448328464"/>
      <w:bookmarkStart w:id="72" w:name="_Toc66088776"/>
      <w:bookmarkStart w:id="73" w:name="_Toc3068"/>
      <w:bookmarkStart w:id="74" w:name="_Toc405533997"/>
      <w:bookmarkStart w:id="75" w:name="_Toc405448070"/>
      <w:r>
        <w:rPr>
          <w:rFonts w:eastAsia="楷体_GB2312"/>
          <w:bCs/>
          <w:kern w:val="0"/>
          <w:szCs w:val="32"/>
          <w:highlight w:val="none"/>
        </w:rPr>
        <w:t>1.2 工作原则</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topLinePunct/>
        <w:adjustRightInd w:val="0"/>
        <w:spacing w:line="560" w:lineRule="exact"/>
        <w:ind w:firstLine="640"/>
        <w:rPr>
          <w:szCs w:val="32"/>
          <w:highlight w:val="none"/>
        </w:rPr>
      </w:pPr>
      <w:r>
        <w:rPr>
          <w:rFonts w:hint="eastAsia"/>
          <w:szCs w:val="32"/>
          <w:highlight w:val="none"/>
        </w:rPr>
        <w:t>1.</w:t>
      </w:r>
      <w:r>
        <w:rPr>
          <w:szCs w:val="32"/>
          <w:highlight w:val="none"/>
        </w:rPr>
        <w:t>2</w:t>
      </w:r>
      <w:r>
        <w:rPr>
          <w:rFonts w:hint="eastAsia"/>
          <w:szCs w:val="32"/>
          <w:highlight w:val="none"/>
        </w:rPr>
        <w:t>.1 两个坚持，三个转变。坚持以防为主、防抗救结合，坚持常态减灾和非常态救灾相统一，从注重灾后救助向注重灾前预防转变，从应对单一灾种向综合减灾转变，从减少灾害损失向减轻灾害风险转变。</w:t>
      </w:r>
    </w:p>
    <w:p>
      <w:pPr>
        <w:topLinePunct/>
        <w:adjustRightInd w:val="0"/>
        <w:spacing w:line="560" w:lineRule="exact"/>
        <w:ind w:firstLine="640"/>
        <w:rPr>
          <w:szCs w:val="32"/>
          <w:highlight w:val="none"/>
        </w:rPr>
      </w:pPr>
      <w:r>
        <w:rPr>
          <w:rFonts w:hint="eastAsia"/>
          <w:szCs w:val="32"/>
          <w:highlight w:val="none"/>
        </w:rPr>
        <w:t>1.</w:t>
      </w:r>
      <w:r>
        <w:rPr>
          <w:szCs w:val="32"/>
          <w:highlight w:val="none"/>
        </w:rPr>
        <w:t>2</w:t>
      </w:r>
      <w:r>
        <w:rPr>
          <w:rFonts w:hint="eastAsia"/>
          <w:szCs w:val="32"/>
          <w:highlight w:val="none"/>
        </w:rPr>
        <w:t>.2 人民至上，生命至上。立足防大汛、抗大旱、抢大险、救大灾，坚持把保障人民群众生命财产安全放在首位，最大程度减少水旱灾害造成的危害和损失。</w:t>
      </w:r>
    </w:p>
    <w:p>
      <w:pPr>
        <w:topLinePunct/>
        <w:adjustRightInd w:val="0"/>
        <w:spacing w:line="560" w:lineRule="exact"/>
        <w:ind w:firstLine="640"/>
        <w:rPr>
          <w:szCs w:val="32"/>
          <w:highlight w:val="none"/>
        </w:rPr>
      </w:pPr>
      <w:r>
        <w:rPr>
          <w:rFonts w:hint="eastAsia"/>
          <w:szCs w:val="32"/>
          <w:highlight w:val="none"/>
        </w:rPr>
        <w:t>1.</w:t>
      </w:r>
      <w:r>
        <w:rPr>
          <w:szCs w:val="32"/>
          <w:highlight w:val="none"/>
        </w:rPr>
        <w:t>2</w:t>
      </w:r>
      <w:r>
        <w:rPr>
          <w:rFonts w:hint="eastAsia"/>
          <w:szCs w:val="32"/>
          <w:highlight w:val="none"/>
        </w:rPr>
        <w:t>.3 统一领导，协同联动。各级政府是本行政区域内防汛抗旱工作的责任主体，坚持统一指挥、分级负责、属地为主，联防联动、协同配合、形成合力。</w:t>
      </w:r>
    </w:p>
    <w:p>
      <w:pPr>
        <w:topLinePunct/>
        <w:adjustRightInd w:val="0"/>
        <w:spacing w:line="560" w:lineRule="exact"/>
        <w:ind w:firstLine="640"/>
        <w:rPr>
          <w:szCs w:val="32"/>
          <w:highlight w:val="none"/>
        </w:rPr>
      </w:pPr>
      <w:r>
        <w:rPr>
          <w:rFonts w:hint="eastAsia"/>
          <w:szCs w:val="32"/>
          <w:highlight w:val="none"/>
        </w:rPr>
        <w:t>1.</w:t>
      </w:r>
      <w:r>
        <w:rPr>
          <w:szCs w:val="32"/>
          <w:highlight w:val="none"/>
        </w:rPr>
        <w:t>2</w:t>
      </w:r>
      <w:r>
        <w:rPr>
          <w:rFonts w:hint="eastAsia"/>
          <w:szCs w:val="32"/>
          <w:highlight w:val="none"/>
        </w:rPr>
        <w:t>.4 统筹兼顾，服从全局。坚持因地制宜、城乡统筹，突出重点、兼顾一般，局部利益服从全局利益；统筹防汛抗旱，科学调度、优化配置，最大限度保障城乡生活、生产、生态用水。</w:t>
      </w:r>
    </w:p>
    <w:p>
      <w:pPr>
        <w:topLinePunct/>
        <w:adjustRightInd w:val="0"/>
        <w:spacing w:line="560" w:lineRule="exact"/>
        <w:ind w:firstLine="640"/>
        <w:rPr>
          <w:szCs w:val="32"/>
          <w:highlight w:val="none"/>
        </w:rPr>
      </w:pPr>
      <w:r>
        <w:rPr>
          <w:rFonts w:hint="eastAsia"/>
          <w:szCs w:val="32"/>
          <w:highlight w:val="none"/>
        </w:rPr>
        <w:t>1.</w:t>
      </w:r>
      <w:r>
        <w:rPr>
          <w:szCs w:val="32"/>
          <w:highlight w:val="none"/>
        </w:rPr>
        <w:t>2</w:t>
      </w:r>
      <w:r>
        <w:rPr>
          <w:rFonts w:hint="eastAsia"/>
          <w:szCs w:val="32"/>
          <w:highlight w:val="none"/>
        </w:rPr>
        <w:t>.5 快速反应，高效应对。坚持第一时间预警响应、指挥部署、应急处置、转移避险，实行公众参与、军民结合、专群结合、平战结合、上下联动</w:t>
      </w:r>
    </w:p>
    <w:p>
      <w:pPr>
        <w:widowControl/>
        <w:spacing w:line="560" w:lineRule="exact"/>
        <w:ind w:firstLine="640"/>
        <w:jc w:val="left"/>
        <w:outlineLvl w:val="1"/>
        <w:rPr>
          <w:rFonts w:eastAsia="楷体_GB2312"/>
          <w:bCs/>
          <w:kern w:val="0"/>
          <w:szCs w:val="32"/>
          <w:highlight w:val="none"/>
        </w:rPr>
      </w:pPr>
      <w:bookmarkStart w:id="76" w:name="_Toc448328463"/>
      <w:bookmarkStart w:id="77" w:name="_Toc10619"/>
      <w:bookmarkStart w:id="78" w:name="_Toc31866"/>
      <w:bookmarkStart w:id="79" w:name="_Toc3790"/>
      <w:bookmarkStart w:id="80" w:name="_Toc15548"/>
      <w:bookmarkStart w:id="81" w:name="_Toc156156134"/>
      <w:bookmarkStart w:id="82" w:name="_Toc14068"/>
      <w:bookmarkStart w:id="83" w:name="_Toc19260"/>
      <w:bookmarkStart w:id="84" w:name="_Toc29853"/>
      <w:bookmarkStart w:id="85" w:name="_Toc66088775"/>
      <w:bookmarkStart w:id="86" w:name="_Toc405448069"/>
      <w:bookmarkStart w:id="87" w:name="_Toc464579179"/>
      <w:bookmarkStart w:id="88" w:name="_Toc11020"/>
      <w:bookmarkStart w:id="89" w:name="_Toc29019"/>
      <w:bookmarkStart w:id="90" w:name="_Toc10921"/>
      <w:bookmarkStart w:id="91" w:name="_Toc31966"/>
      <w:bookmarkStart w:id="92" w:name="_Toc10552"/>
      <w:bookmarkStart w:id="93" w:name="_Toc405533996"/>
      <w:bookmarkStart w:id="94" w:name="_Toc1806"/>
      <w:r>
        <w:rPr>
          <w:rFonts w:eastAsia="楷体_GB2312"/>
          <w:bCs/>
          <w:kern w:val="0"/>
          <w:szCs w:val="32"/>
          <w:highlight w:val="none"/>
        </w:rPr>
        <w:t>1.3 适用范围</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topLinePunct/>
        <w:adjustRightInd w:val="0"/>
        <w:spacing w:line="560" w:lineRule="exact"/>
        <w:ind w:firstLine="640"/>
        <w:rPr>
          <w:szCs w:val="32"/>
          <w:highlight w:val="none"/>
        </w:rPr>
      </w:pPr>
      <w:r>
        <w:rPr>
          <w:szCs w:val="32"/>
          <w:highlight w:val="none"/>
        </w:rPr>
        <w:t>本</w:t>
      </w:r>
      <w:r>
        <w:rPr>
          <w:spacing w:val="-4"/>
          <w:szCs w:val="32"/>
          <w:highlight w:val="none"/>
        </w:rPr>
        <w:t>预案适用于</w:t>
      </w:r>
      <w:r>
        <w:rPr>
          <w:szCs w:val="32"/>
          <w:highlight w:val="none"/>
        </w:rPr>
        <w:t>新北区</w:t>
      </w:r>
      <w:r>
        <w:rPr>
          <w:rFonts w:hint="eastAsia"/>
          <w:spacing w:val="-4"/>
          <w:szCs w:val="32"/>
          <w:highlight w:val="none"/>
        </w:rPr>
        <w:t>境内</w:t>
      </w:r>
      <w:r>
        <w:rPr>
          <w:spacing w:val="-4"/>
          <w:szCs w:val="32"/>
          <w:highlight w:val="none"/>
        </w:rPr>
        <w:t>发生的（以及邻区发生但对本区产生重大影响的）</w:t>
      </w:r>
      <w:r>
        <w:rPr>
          <w:rFonts w:hint="eastAsia"/>
          <w:spacing w:val="-4"/>
          <w:szCs w:val="32"/>
          <w:highlight w:val="none"/>
        </w:rPr>
        <w:t>水旱灾害的预防和应急处置，水旱灾害包括：洪水、雨涝、干旱等。</w:t>
      </w:r>
    </w:p>
    <w:p>
      <w:pPr>
        <w:topLinePunct/>
        <w:adjustRightInd w:val="0"/>
        <w:spacing w:line="560" w:lineRule="exact"/>
        <w:ind w:firstLine="640"/>
        <w:rPr>
          <w:szCs w:val="32"/>
          <w:highlight w:val="none"/>
        </w:rPr>
      </w:pPr>
      <w:r>
        <w:rPr>
          <w:rFonts w:hint="eastAsia"/>
          <w:szCs w:val="32"/>
          <w:highlight w:val="none"/>
        </w:rPr>
        <w:t>发生水旱灾害引发的工程出险、地质灾害、水环境污染、供水危机等次生、衍生灾害时，按程序启动相应专项应急预案。</w:t>
      </w:r>
    </w:p>
    <w:p>
      <w:pPr>
        <w:topLinePunct/>
        <w:adjustRightInd w:val="0"/>
        <w:spacing w:line="560" w:lineRule="exact"/>
        <w:ind w:firstLine="640"/>
        <w:outlineLvl w:val="0"/>
        <w:rPr>
          <w:rFonts w:eastAsia="黑体"/>
          <w:bCs/>
          <w:szCs w:val="32"/>
          <w:highlight w:val="none"/>
        </w:rPr>
      </w:pPr>
      <w:bookmarkStart w:id="95" w:name="_Toc9579"/>
      <w:bookmarkStart w:id="96" w:name="_Toc8078"/>
      <w:bookmarkStart w:id="97" w:name="_Toc413"/>
      <w:bookmarkStart w:id="98" w:name="_Toc10424"/>
      <w:bookmarkStart w:id="99" w:name="_Toc18468"/>
      <w:bookmarkStart w:id="100" w:name="_Toc8003"/>
      <w:bookmarkStart w:id="101" w:name="_Toc13570"/>
      <w:bookmarkStart w:id="102" w:name="_Toc6603"/>
      <w:bookmarkStart w:id="103" w:name="_Toc11812"/>
      <w:bookmarkStart w:id="104" w:name="_Toc16963"/>
      <w:bookmarkStart w:id="105" w:name="_Toc15537"/>
      <w:bookmarkStart w:id="106" w:name="_Toc21691"/>
      <w:bookmarkStart w:id="107" w:name="_Toc13532"/>
      <w:bookmarkStart w:id="108" w:name="_Toc9225"/>
      <w:bookmarkStart w:id="109" w:name="_Toc14477"/>
      <w:bookmarkStart w:id="110" w:name="_Toc1976"/>
      <w:bookmarkStart w:id="111" w:name="_Toc10437"/>
      <w:bookmarkStart w:id="112" w:name="_Toc7458"/>
      <w:bookmarkStart w:id="113" w:name="_Toc156156135"/>
      <w:r>
        <w:rPr>
          <w:rFonts w:eastAsia="黑体"/>
          <w:bCs/>
          <w:szCs w:val="32"/>
          <w:highlight w:val="none"/>
        </w:rPr>
        <w:t>2 组织体系</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eastAsia="黑体"/>
          <w:bCs/>
          <w:szCs w:val="32"/>
          <w:highlight w:val="none"/>
        </w:rPr>
        <w:t>及职责</w:t>
      </w:r>
      <w:bookmarkEnd w:id="109"/>
      <w:bookmarkEnd w:id="110"/>
      <w:bookmarkEnd w:id="111"/>
      <w:bookmarkEnd w:id="112"/>
      <w:bookmarkEnd w:id="113"/>
    </w:p>
    <w:p>
      <w:pPr>
        <w:widowControl/>
        <w:spacing w:line="560" w:lineRule="exact"/>
        <w:ind w:firstLine="640"/>
        <w:jc w:val="left"/>
        <w:outlineLvl w:val="1"/>
        <w:rPr>
          <w:rFonts w:eastAsia="楷体_GB2312"/>
          <w:bCs/>
          <w:kern w:val="0"/>
          <w:szCs w:val="32"/>
          <w:highlight w:val="none"/>
        </w:rPr>
      </w:pPr>
      <w:bookmarkStart w:id="114" w:name="_Toc156156136"/>
      <w:r>
        <w:rPr>
          <w:rFonts w:eastAsia="楷体_GB2312"/>
          <w:bCs/>
          <w:kern w:val="0"/>
          <w:szCs w:val="32"/>
          <w:highlight w:val="none"/>
        </w:rPr>
        <w:t xml:space="preserve">2.1 </w:t>
      </w:r>
      <w:r>
        <w:rPr>
          <w:rFonts w:hint="eastAsia" w:eastAsia="楷体_GB2312"/>
          <w:bCs/>
          <w:kern w:val="0"/>
          <w:szCs w:val="32"/>
          <w:highlight w:val="none"/>
        </w:rPr>
        <w:t>指挥体系</w:t>
      </w:r>
      <w:bookmarkEnd w:id="114"/>
    </w:p>
    <w:p>
      <w:pPr>
        <w:pStyle w:val="3"/>
        <w:spacing w:after="0" w:line="276" w:lineRule="auto"/>
        <w:ind w:firstLine="652"/>
        <w:rPr>
          <w:spacing w:val="-3"/>
          <w:highlight w:val="none"/>
        </w:rPr>
      </w:pPr>
      <w:r>
        <w:rPr>
          <w:spacing w:val="3"/>
          <w:highlight w:val="none"/>
        </w:rPr>
        <w:t>全区的防汛抗旱</w:t>
      </w:r>
      <w:r>
        <w:rPr>
          <w:rFonts w:hint="eastAsia"/>
          <w:spacing w:val="3"/>
          <w:highlight w:val="none"/>
        </w:rPr>
        <w:t>指挥</w:t>
      </w:r>
      <w:r>
        <w:rPr>
          <w:spacing w:val="3"/>
          <w:highlight w:val="none"/>
        </w:rPr>
        <w:t>体系由区防汛抗旱指挥机构</w:t>
      </w:r>
      <w:r>
        <w:rPr>
          <w:spacing w:val="-13"/>
          <w:highlight w:val="none"/>
        </w:rPr>
        <w:t>、镇（街道、开发区）防汛抗旱指挥机构</w:t>
      </w:r>
      <w:r>
        <w:rPr>
          <w:rFonts w:hint="eastAsia"/>
          <w:spacing w:val="-13"/>
          <w:highlight w:val="none"/>
        </w:rPr>
        <w:t>和</w:t>
      </w:r>
      <w:r>
        <w:rPr>
          <w:spacing w:val="-13"/>
          <w:highlight w:val="none"/>
        </w:rPr>
        <w:t>行政村（社区）处置机构</w:t>
      </w:r>
      <w:r>
        <w:rPr>
          <w:spacing w:val="-3"/>
          <w:highlight w:val="none"/>
        </w:rPr>
        <w:t>组成。</w:t>
      </w:r>
    </w:p>
    <w:p>
      <w:pPr>
        <w:pStyle w:val="3"/>
        <w:spacing w:after="0" w:line="276" w:lineRule="auto"/>
        <w:ind w:firstLine="640"/>
        <w:rPr>
          <w:bCs/>
          <w:kern w:val="0"/>
          <w:szCs w:val="32"/>
          <w:highlight w:val="none"/>
        </w:rPr>
      </w:pPr>
      <w:r>
        <w:rPr>
          <w:snapToGrid w:val="0"/>
          <w:kern w:val="0"/>
          <w:szCs w:val="32"/>
          <w:highlight w:val="none"/>
        </w:rPr>
        <w:t>区人民政府设立区防汛抗旱指挥部</w:t>
      </w:r>
      <w:r>
        <w:rPr>
          <w:rFonts w:hint="eastAsia"/>
          <w:snapToGrid w:val="0"/>
          <w:kern w:val="0"/>
          <w:szCs w:val="32"/>
          <w:highlight w:val="none"/>
        </w:rPr>
        <w:t>（以下简称区防指）</w:t>
      </w:r>
      <w:r>
        <w:rPr>
          <w:snapToGrid w:val="0"/>
          <w:kern w:val="0"/>
          <w:szCs w:val="32"/>
          <w:highlight w:val="none"/>
        </w:rPr>
        <w:t>，在上级防汛抗旱指挥机构和当地政府的领导下，</w:t>
      </w:r>
      <w:r>
        <w:rPr>
          <w:rFonts w:hint="eastAsia"/>
          <w:snapToGrid w:val="0"/>
          <w:kern w:val="0"/>
          <w:szCs w:val="32"/>
          <w:highlight w:val="none"/>
        </w:rPr>
        <w:t>负责组织领导全区防汛抗旱工作。</w:t>
      </w:r>
    </w:p>
    <w:p>
      <w:pPr>
        <w:pStyle w:val="3"/>
        <w:spacing w:after="0" w:line="276" w:lineRule="auto"/>
        <w:ind w:firstLine="640"/>
        <w:rPr>
          <w:highlight w:val="none"/>
        </w:rPr>
      </w:pPr>
      <w:r>
        <w:rPr>
          <w:rFonts w:hint="eastAsia"/>
          <w:highlight w:val="none"/>
        </w:rPr>
        <w:t>镇政府（街道办事处、</w:t>
      </w:r>
      <w:r>
        <w:rPr>
          <w:rFonts w:hint="eastAsia"/>
          <w:spacing w:val="-13"/>
          <w:highlight w:val="none"/>
        </w:rPr>
        <w:t>开发区</w:t>
      </w:r>
      <w:r>
        <w:rPr>
          <w:rFonts w:hint="eastAsia"/>
          <w:highlight w:val="none"/>
        </w:rPr>
        <w:t>管委会）设立</w:t>
      </w:r>
      <w:bookmarkStart w:id="115" w:name="_Hlk154674313"/>
      <w:r>
        <w:rPr>
          <w:rFonts w:hint="eastAsia"/>
          <w:highlight w:val="none"/>
        </w:rPr>
        <w:t>防汛抗旱</w:t>
      </w:r>
      <w:bookmarkEnd w:id="115"/>
      <w:r>
        <w:rPr>
          <w:rFonts w:hint="eastAsia"/>
          <w:highlight w:val="none"/>
        </w:rPr>
        <w:t>指挥部，在区防指和本级政府的领导下，按照防汛抗旱工作任务清单要求做好本行政区域和本单位的防汛抗旱工作。</w:t>
      </w:r>
    </w:p>
    <w:p>
      <w:pPr>
        <w:topLinePunct/>
        <w:adjustRightInd w:val="0"/>
        <w:spacing w:line="560" w:lineRule="exact"/>
        <w:ind w:firstLine="640"/>
        <w:outlineLvl w:val="1"/>
        <w:rPr>
          <w:rFonts w:ascii="仿宋_GB2312" w:hAnsi="黑体"/>
          <w:szCs w:val="32"/>
          <w:highlight w:val="none"/>
        </w:rPr>
      </w:pPr>
      <w:bookmarkStart w:id="116" w:name="_Toc156156137"/>
      <w:r>
        <w:rPr>
          <w:szCs w:val="32"/>
          <w:highlight w:val="none"/>
        </w:rPr>
        <w:t xml:space="preserve">2.2 </w:t>
      </w:r>
      <w:r>
        <w:rPr>
          <w:rFonts w:hint="eastAsia" w:eastAsia="楷体_GB2312"/>
          <w:bCs/>
          <w:kern w:val="0"/>
          <w:szCs w:val="32"/>
          <w:highlight w:val="none"/>
        </w:rPr>
        <w:t>区防汛抗旱指挥部</w:t>
      </w:r>
      <w:bookmarkEnd w:id="116"/>
    </w:p>
    <w:p>
      <w:pPr>
        <w:topLinePunct/>
        <w:adjustRightInd w:val="0"/>
        <w:spacing w:line="560" w:lineRule="exact"/>
        <w:ind w:firstLine="640"/>
        <w:rPr>
          <w:szCs w:val="32"/>
          <w:highlight w:val="none"/>
        </w:rPr>
      </w:pPr>
      <w:r>
        <w:rPr>
          <w:rFonts w:hint="eastAsia"/>
          <w:szCs w:val="32"/>
          <w:highlight w:val="none"/>
        </w:rPr>
        <w:t>区防指由指挥、常务副指挥、副指挥及防指成员单位主要负责同志组成，下设工作组、防汛抗旱督导组，并配备水旱灾害防御专家。区防指日常办事机构为区防汛抗旱指挥部办公室（以下简称区防办），设在区农业农村局（水利局）。</w:t>
      </w:r>
    </w:p>
    <w:p>
      <w:pPr>
        <w:topLinePunct/>
        <w:adjustRightInd w:val="0"/>
        <w:spacing w:line="560" w:lineRule="exact"/>
        <w:ind w:firstLine="640"/>
        <w:rPr>
          <w:szCs w:val="32"/>
          <w:highlight w:val="none"/>
        </w:rPr>
      </w:pPr>
      <w:bookmarkStart w:id="117" w:name="_Hlk165368629"/>
      <w:r>
        <w:rPr>
          <w:szCs w:val="32"/>
          <w:highlight w:val="none"/>
        </w:rPr>
        <w:t>指挥：</w:t>
      </w:r>
      <w:r>
        <w:rPr>
          <w:rFonts w:hint="eastAsia"/>
          <w:szCs w:val="32"/>
          <w:highlight w:val="none"/>
        </w:rPr>
        <w:t>管委会主任、区长</w:t>
      </w:r>
    </w:p>
    <w:p>
      <w:pPr>
        <w:topLinePunct/>
        <w:adjustRightInd w:val="0"/>
        <w:spacing w:line="560" w:lineRule="exact"/>
        <w:ind w:firstLine="640"/>
        <w:rPr>
          <w:szCs w:val="32"/>
          <w:highlight w:val="none"/>
        </w:rPr>
      </w:pPr>
      <w:r>
        <w:rPr>
          <w:szCs w:val="32"/>
          <w:highlight w:val="none"/>
        </w:rPr>
        <w:t>常务副指挥：区委常委、副区长</w:t>
      </w:r>
    </w:p>
    <w:p>
      <w:pPr>
        <w:topLinePunct/>
        <w:adjustRightInd w:val="0"/>
        <w:spacing w:line="560" w:lineRule="exact"/>
        <w:ind w:firstLine="640"/>
        <w:rPr>
          <w:szCs w:val="32"/>
          <w:highlight w:val="none"/>
        </w:rPr>
      </w:pPr>
      <w:r>
        <w:rPr>
          <w:szCs w:val="32"/>
          <w:highlight w:val="none"/>
        </w:rPr>
        <w:t>副指挥：</w:t>
      </w:r>
      <w:r>
        <w:rPr>
          <w:rFonts w:hint="eastAsia" w:ascii="仿宋_GB2312" w:hAnsi="仿宋"/>
          <w:szCs w:val="32"/>
          <w:highlight w:val="none"/>
        </w:rPr>
        <w:t>区委常委、人武部部长</w:t>
      </w:r>
      <w:r>
        <w:rPr>
          <w:rFonts w:hint="eastAsia"/>
          <w:snapToGrid w:val="0"/>
          <w:kern w:val="0"/>
          <w:szCs w:val="32"/>
          <w:highlight w:val="none"/>
        </w:rPr>
        <w:t>，区管委会副主任，</w:t>
      </w:r>
      <w:r>
        <w:rPr>
          <w:snapToGrid w:val="0"/>
          <w:kern w:val="0"/>
          <w:szCs w:val="32"/>
          <w:highlight w:val="none"/>
        </w:rPr>
        <w:t>区党政办主任</w:t>
      </w:r>
      <w:r>
        <w:rPr>
          <w:rFonts w:hint="eastAsia"/>
          <w:snapToGrid w:val="0"/>
          <w:kern w:val="0"/>
          <w:szCs w:val="32"/>
          <w:highlight w:val="none"/>
        </w:rPr>
        <w:t>，</w:t>
      </w:r>
      <w:r>
        <w:rPr>
          <w:snapToGrid w:val="0"/>
          <w:kern w:val="0"/>
          <w:szCs w:val="32"/>
          <w:highlight w:val="none"/>
        </w:rPr>
        <w:t>区</w:t>
      </w:r>
      <w:r>
        <w:rPr>
          <w:rFonts w:hint="eastAsia"/>
          <w:snapToGrid w:val="0"/>
          <w:kern w:val="0"/>
          <w:szCs w:val="32"/>
          <w:highlight w:val="none"/>
        </w:rPr>
        <w:t>农业农村局</w:t>
      </w:r>
      <w:r>
        <w:rPr>
          <w:snapToGrid w:val="0"/>
          <w:kern w:val="0"/>
          <w:szCs w:val="32"/>
          <w:highlight w:val="none"/>
        </w:rPr>
        <w:t>局长</w:t>
      </w:r>
      <w:r>
        <w:rPr>
          <w:rFonts w:hint="eastAsia"/>
          <w:snapToGrid w:val="0"/>
          <w:kern w:val="0"/>
          <w:szCs w:val="32"/>
          <w:highlight w:val="none"/>
        </w:rPr>
        <w:t>，</w:t>
      </w:r>
      <w:r>
        <w:rPr>
          <w:snapToGrid w:val="0"/>
          <w:kern w:val="0"/>
          <w:szCs w:val="32"/>
          <w:highlight w:val="none"/>
        </w:rPr>
        <w:t>区应急管理局局长。</w:t>
      </w:r>
    </w:p>
    <w:bookmarkEnd w:id="117"/>
    <w:p>
      <w:pPr>
        <w:topLinePunct/>
        <w:adjustRightInd w:val="0"/>
        <w:spacing w:line="540" w:lineRule="exact"/>
        <w:ind w:firstLine="640"/>
        <w:rPr>
          <w:snapToGrid w:val="0"/>
          <w:kern w:val="0"/>
          <w:szCs w:val="32"/>
          <w:highlight w:val="none"/>
        </w:rPr>
      </w:pPr>
      <w:r>
        <w:rPr>
          <w:snapToGrid w:val="0"/>
          <w:kern w:val="0"/>
          <w:szCs w:val="32"/>
          <w:highlight w:val="none"/>
        </w:rPr>
        <w:t>成员：区人武部</w:t>
      </w:r>
      <w:r>
        <w:rPr>
          <w:rFonts w:hint="eastAsia"/>
          <w:snapToGrid w:val="0"/>
          <w:kern w:val="0"/>
          <w:szCs w:val="32"/>
          <w:highlight w:val="none"/>
        </w:rPr>
        <w:t>、</w:t>
      </w:r>
      <w:r>
        <w:rPr>
          <w:snapToGrid w:val="0"/>
          <w:kern w:val="0"/>
          <w:szCs w:val="32"/>
          <w:highlight w:val="none"/>
        </w:rPr>
        <w:t>区党政办公室、区委宣传统战部</w:t>
      </w:r>
      <w:r>
        <w:rPr>
          <w:rFonts w:hint="eastAsia"/>
          <w:snapToGrid w:val="0"/>
          <w:kern w:val="0"/>
          <w:szCs w:val="32"/>
          <w:highlight w:val="none"/>
        </w:rPr>
        <w:t>、</w:t>
      </w:r>
      <w:r>
        <w:rPr>
          <w:snapToGrid w:val="0"/>
          <w:kern w:val="0"/>
          <w:szCs w:val="32"/>
          <w:highlight w:val="none"/>
        </w:rPr>
        <w:t>区经济发展局、区教育局、区财政局、区人力资源和社会保障局、</w:t>
      </w:r>
      <w:r>
        <w:rPr>
          <w:rFonts w:hint="eastAsia"/>
          <w:snapToGrid w:val="0"/>
          <w:kern w:val="0"/>
          <w:szCs w:val="32"/>
          <w:highlight w:val="none"/>
        </w:rPr>
        <w:t>区城管局、</w:t>
      </w:r>
      <w:r>
        <w:rPr>
          <w:snapToGrid w:val="0"/>
          <w:kern w:val="0"/>
          <w:szCs w:val="32"/>
          <w:highlight w:val="none"/>
        </w:rPr>
        <w:t>区住房和城乡建设局、区</w:t>
      </w:r>
      <w:r>
        <w:rPr>
          <w:rFonts w:hint="eastAsia"/>
          <w:snapToGrid w:val="0"/>
          <w:kern w:val="0"/>
          <w:szCs w:val="32"/>
          <w:highlight w:val="none"/>
        </w:rPr>
        <w:t>农业农村局（水利局）、</w:t>
      </w:r>
      <w:r>
        <w:rPr>
          <w:snapToGrid w:val="0"/>
          <w:kern w:val="0"/>
          <w:szCs w:val="32"/>
          <w:highlight w:val="none"/>
        </w:rPr>
        <w:t>区商务局、区卫生健康局、区应急管理局</w:t>
      </w:r>
      <w:r>
        <w:rPr>
          <w:rFonts w:hint="eastAsia"/>
          <w:snapToGrid w:val="0"/>
          <w:kern w:val="0"/>
          <w:szCs w:val="32"/>
          <w:highlight w:val="none"/>
        </w:rPr>
        <w:t>、</w:t>
      </w:r>
      <w:r>
        <w:rPr>
          <w:snapToGrid w:val="0"/>
          <w:kern w:val="0"/>
          <w:szCs w:val="32"/>
          <w:highlight w:val="none"/>
        </w:rPr>
        <w:t>江苏龙城国有控股集团有限公司、区自然资源和规划分局、区公安分局、区生态环境局、区消防救援大队、交警支队新北大队、滨开区管委会、各镇人民政府、各街道办事处、人保财险新北支公司、紫金保险常州中心支公司等</w:t>
      </w:r>
      <w:r>
        <w:rPr>
          <w:spacing w:val="-15"/>
          <w:highlight w:val="none"/>
        </w:rPr>
        <w:t>单位主要负责同志</w:t>
      </w:r>
      <w:r>
        <w:rPr>
          <w:snapToGrid w:val="0"/>
          <w:kern w:val="0"/>
          <w:szCs w:val="32"/>
          <w:highlight w:val="none"/>
        </w:rPr>
        <w:t>。</w:t>
      </w:r>
    </w:p>
    <w:p>
      <w:pPr>
        <w:topLinePunct/>
        <w:adjustRightInd w:val="0"/>
        <w:spacing w:line="560" w:lineRule="exact"/>
        <w:ind w:firstLine="640"/>
        <w:outlineLvl w:val="1"/>
        <w:rPr>
          <w:szCs w:val="32"/>
          <w:highlight w:val="none"/>
        </w:rPr>
      </w:pPr>
      <w:bookmarkStart w:id="118" w:name="_Toc156156138"/>
      <w:r>
        <w:rPr>
          <w:szCs w:val="32"/>
          <w:highlight w:val="none"/>
        </w:rPr>
        <w:t xml:space="preserve">2.3 </w:t>
      </w:r>
      <w:r>
        <w:rPr>
          <w:rFonts w:eastAsia="楷体_GB2312"/>
          <w:bCs/>
          <w:kern w:val="0"/>
          <w:szCs w:val="32"/>
          <w:highlight w:val="none"/>
        </w:rPr>
        <w:t>区防指职责</w:t>
      </w:r>
      <w:bookmarkEnd w:id="118"/>
    </w:p>
    <w:p>
      <w:pPr>
        <w:topLinePunct/>
        <w:adjustRightInd w:val="0"/>
        <w:spacing w:line="540" w:lineRule="exact"/>
        <w:ind w:firstLine="640"/>
        <w:rPr>
          <w:snapToGrid w:val="0"/>
          <w:kern w:val="0"/>
          <w:szCs w:val="32"/>
          <w:highlight w:val="none"/>
        </w:rPr>
      </w:pPr>
      <w:r>
        <w:rPr>
          <w:snapToGrid w:val="0"/>
          <w:kern w:val="0"/>
          <w:szCs w:val="32"/>
          <w:highlight w:val="none"/>
        </w:rPr>
        <w:t>区防指负责组织领导全区防汛抗旱工作</w:t>
      </w:r>
      <w:r>
        <w:rPr>
          <w:rFonts w:hint="eastAsia"/>
          <w:snapToGrid w:val="0"/>
          <w:kern w:val="0"/>
          <w:szCs w:val="32"/>
          <w:highlight w:val="none"/>
        </w:rPr>
        <w:t>，贯彻实施国家防汛抗旱法律、法规和方针政策，贯彻执行国家防总、省防指、市委、市政府、市防指和区委、区政府决策部署，指导监督防汛抗旱重大决策的落实。</w:t>
      </w:r>
      <w:r>
        <w:rPr>
          <w:snapToGrid w:val="0"/>
          <w:kern w:val="0"/>
          <w:szCs w:val="32"/>
          <w:highlight w:val="none"/>
        </w:rPr>
        <w:t>主要职责：组织制定全区防汛抗旱工作的政策、规程、制度，启动、变更和结束防汛抗旱应急响应，</w:t>
      </w:r>
      <w:r>
        <w:rPr>
          <w:rFonts w:hint="eastAsia"/>
          <w:snapToGrid w:val="0"/>
          <w:kern w:val="0"/>
          <w:szCs w:val="32"/>
          <w:highlight w:val="none"/>
        </w:rPr>
        <w:t>组织、协调、指导、指挥抗洪抢险及抗旱减灾，协调灾后处置等工作。</w:t>
      </w:r>
    </w:p>
    <w:p>
      <w:pPr>
        <w:tabs>
          <w:tab w:val="left" w:pos="851"/>
        </w:tabs>
        <w:spacing w:line="540" w:lineRule="exact"/>
        <w:ind w:firstLine="640"/>
        <w:outlineLvl w:val="2"/>
        <w:rPr>
          <w:snapToGrid w:val="0"/>
          <w:kern w:val="0"/>
          <w:szCs w:val="32"/>
          <w:highlight w:val="none"/>
        </w:rPr>
      </w:pPr>
      <w:r>
        <w:rPr>
          <w:rFonts w:hint="eastAsia"/>
          <w:snapToGrid w:val="0"/>
          <w:kern w:val="0"/>
          <w:szCs w:val="32"/>
          <w:highlight w:val="none"/>
        </w:rPr>
        <w:t>2.3.1 区防指领导职责</w:t>
      </w:r>
    </w:p>
    <w:p>
      <w:pPr>
        <w:topLinePunct/>
        <w:adjustRightInd w:val="0"/>
        <w:spacing w:line="540" w:lineRule="exact"/>
        <w:ind w:firstLine="640"/>
        <w:rPr>
          <w:snapToGrid w:val="0"/>
          <w:kern w:val="0"/>
          <w:szCs w:val="32"/>
          <w:highlight w:val="none"/>
        </w:rPr>
      </w:pPr>
      <w:r>
        <w:rPr>
          <w:bCs/>
          <w:snapToGrid w:val="0"/>
          <w:kern w:val="0"/>
          <w:szCs w:val="32"/>
          <w:highlight w:val="none"/>
        </w:rPr>
        <w:t>区防指指挥职责：</w:t>
      </w:r>
      <w:r>
        <w:rPr>
          <w:snapToGrid w:val="0"/>
          <w:kern w:val="0"/>
          <w:szCs w:val="32"/>
          <w:highlight w:val="none"/>
        </w:rPr>
        <w:t>综合研判防汛抗旱形势，负责指挥</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napToGrid w:val="0"/>
          <w:kern w:val="0"/>
          <w:szCs w:val="32"/>
          <w:highlight w:val="none"/>
        </w:rPr>
        <w:t>级</w:t>
      </w:r>
      <w:r>
        <w:rPr>
          <w:rFonts w:hint="eastAsia"/>
          <w:snapToGrid w:val="0"/>
          <w:kern w:val="0"/>
          <w:szCs w:val="32"/>
          <w:highlight w:val="none"/>
        </w:rPr>
        <w:t>、</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rFonts w:hint="eastAsia"/>
          <w:snapToGrid w:val="0"/>
          <w:kern w:val="0"/>
          <w:szCs w:val="32"/>
          <w:highlight w:val="none"/>
        </w:rPr>
        <w:t>级</w:t>
      </w:r>
      <w:r>
        <w:rPr>
          <w:snapToGrid w:val="0"/>
          <w:kern w:val="0"/>
          <w:szCs w:val="32"/>
          <w:highlight w:val="none"/>
        </w:rPr>
        <w:t>应急响应时的防汛抗旱及抢险救灾工作。具体职责是主持召开区防指成员会议，指挥防汛抗旱和抢险救灾工作；主持重要的防汛抗旱会商会议，研究总体调度方案、部署抢险救灾等；及时向区委报告汛情、灾情和应对措施；请示市防指调派物资、部队支援抢险救灾。</w:t>
      </w:r>
    </w:p>
    <w:p>
      <w:pPr>
        <w:topLinePunct/>
        <w:adjustRightInd w:val="0"/>
        <w:spacing w:line="520" w:lineRule="exact"/>
        <w:ind w:firstLine="640"/>
        <w:rPr>
          <w:snapToGrid w:val="0"/>
          <w:kern w:val="0"/>
          <w:szCs w:val="32"/>
          <w:highlight w:val="none"/>
        </w:rPr>
      </w:pPr>
      <w:r>
        <w:rPr>
          <w:bCs/>
          <w:snapToGrid w:val="0"/>
          <w:kern w:val="0"/>
          <w:szCs w:val="32"/>
          <w:highlight w:val="none"/>
        </w:rPr>
        <w:t>区防指常务副指挥职责：</w:t>
      </w:r>
      <w:r>
        <w:rPr>
          <w:snapToGrid w:val="0"/>
          <w:kern w:val="0"/>
          <w:szCs w:val="32"/>
          <w:highlight w:val="none"/>
        </w:rPr>
        <w:t>受指挥委托，负责指挥</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napToGrid w:val="0"/>
          <w:kern w:val="0"/>
          <w:szCs w:val="32"/>
          <w:highlight w:val="none"/>
        </w:rPr>
        <w:t>级</w:t>
      </w:r>
      <w:r>
        <w:rPr>
          <w:rFonts w:hint="eastAsia"/>
          <w:snapToGrid w:val="0"/>
          <w:kern w:val="0"/>
          <w:szCs w:val="32"/>
          <w:highlight w:val="none"/>
        </w:rPr>
        <w:t>及以下</w:t>
      </w:r>
      <w:r>
        <w:rPr>
          <w:snapToGrid w:val="0"/>
          <w:kern w:val="0"/>
          <w:szCs w:val="32"/>
          <w:highlight w:val="none"/>
        </w:rPr>
        <w:t>应急响应时的防汛抗旱及抢险救灾工作，及时向区委、区政府报告汛情、灾情和应对措施。当灾害仍在发展且有扩大趋势时，提请指挥提高响应级别；指挥外出时，全面主持区防指工作。</w:t>
      </w:r>
    </w:p>
    <w:p>
      <w:pPr>
        <w:topLinePunct/>
        <w:adjustRightInd w:val="0"/>
        <w:spacing w:line="540" w:lineRule="exact"/>
        <w:ind w:firstLine="640"/>
        <w:rPr>
          <w:snapToGrid w:val="0"/>
          <w:kern w:val="0"/>
          <w:szCs w:val="32"/>
          <w:highlight w:val="none"/>
        </w:rPr>
      </w:pPr>
      <w:r>
        <w:rPr>
          <w:bCs/>
          <w:snapToGrid w:val="0"/>
          <w:kern w:val="0"/>
          <w:szCs w:val="32"/>
          <w:highlight w:val="none"/>
        </w:rPr>
        <w:t>区防指副指挥职责：</w:t>
      </w:r>
      <w:r>
        <w:rPr>
          <w:snapToGrid w:val="0"/>
          <w:kern w:val="0"/>
          <w:szCs w:val="32"/>
          <w:highlight w:val="none"/>
        </w:rPr>
        <w:t>协助指挥、常务副指挥工作，负责重大防汛抗旱事件协调工作。分管水旱灾害防御工作的副区长负责启动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rFonts w:hint="eastAsia"/>
          <w:snapToGrid w:val="0"/>
          <w:kern w:val="0"/>
          <w:szCs w:val="32"/>
          <w:highlight w:val="none"/>
        </w:rPr>
        <w:t>级及以下</w:t>
      </w:r>
      <w:r>
        <w:rPr>
          <w:snapToGrid w:val="0"/>
          <w:kern w:val="0"/>
          <w:szCs w:val="32"/>
          <w:highlight w:val="none"/>
        </w:rPr>
        <w:t>应急响应时的防汛抗旱指挥工作</w:t>
      </w:r>
      <w:r>
        <w:rPr>
          <w:rFonts w:hint="eastAsia"/>
          <w:snapToGrid w:val="0"/>
          <w:kern w:val="0"/>
          <w:szCs w:val="32"/>
          <w:highlight w:val="none"/>
        </w:rPr>
        <w:t>；</w:t>
      </w:r>
      <w:r>
        <w:rPr>
          <w:snapToGrid w:val="0"/>
          <w:kern w:val="0"/>
          <w:szCs w:val="32"/>
          <w:highlight w:val="none"/>
        </w:rPr>
        <w:t>区</w:t>
      </w:r>
      <w:r>
        <w:rPr>
          <w:rFonts w:hint="eastAsia"/>
          <w:snapToGrid w:val="0"/>
          <w:kern w:val="0"/>
          <w:szCs w:val="32"/>
          <w:highlight w:val="none"/>
        </w:rPr>
        <w:t>农业农村局（水利局）</w:t>
      </w:r>
      <w:r>
        <w:rPr>
          <w:snapToGrid w:val="0"/>
          <w:kern w:val="0"/>
          <w:szCs w:val="32"/>
          <w:highlight w:val="none"/>
        </w:rPr>
        <w:t>局长负责启动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rFonts w:hint="eastAsia"/>
          <w:snapToGrid w:val="0"/>
          <w:kern w:val="0"/>
          <w:szCs w:val="32"/>
          <w:highlight w:val="none"/>
        </w:rPr>
        <w:t>级</w:t>
      </w:r>
      <w:r>
        <w:rPr>
          <w:snapToGrid w:val="0"/>
          <w:kern w:val="0"/>
          <w:szCs w:val="32"/>
          <w:highlight w:val="none"/>
        </w:rPr>
        <w:t>应急响应时的防汛抗旱指挥工作，当灾害仍在发展且有扩大趋势时，提请指挥提高响应级别。</w:t>
      </w:r>
    </w:p>
    <w:p>
      <w:pPr>
        <w:tabs>
          <w:tab w:val="left" w:pos="851"/>
        </w:tabs>
        <w:spacing w:line="540" w:lineRule="exact"/>
        <w:ind w:firstLine="640"/>
        <w:outlineLvl w:val="2"/>
        <w:rPr>
          <w:snapToGrid w:val="0"/>
          <w:kern w:val="0"/>
          <w:szCs w:val="32"/>
          <w:highlight w:val="none"/>
        </w:rPr>
      </w:pPr>
      <w:r>
        <w:rPr>
          <w:snapToGrid w:val="0"/>
          <w:kern w:val="0"/>
          <w:szCs w:val="32"/>
          <w:highlight w:val="none"/>
        </w:rPr>
        <w:t>2.3.2 区防指成员单位职责</w:t>
      </w:r>
    </w:p>
    <w:p>
      <w:pPr>
        <w:topLinePunct/>
        <w:adjustRightInd w:val="0"/>
        <w:spacing w:line="540" w:lineRule="exact"/>
        <w:ind w:firstLine="616"/>
        <w:rPr>
          <w:spacing w:val="-6"/>
          <w:highlight w:val="none"/>
        </w:rPr>
      </w:pPr>
      <w:r>
        <w:rPr>
          <w:spacing w:val="-6"/>
          <w:highlight w:val="none"/>
        </w:rPr>
        <w:t>各成员单位应服从区</w:t>
      </w:r>
      <w:r>
        <w:rPr>
          <w:snapToGrid w:val="0"/>
          <w:kern w:val="0"/>
          <w:szCs w:val="32"/>
          <w:highlight w:val="none"/>
        </w:rPr>
        <w:t>防</w:t>
      </w:r>
      <w:r>
        <w:rPr>
          <w:spacing w:val="-6"/>
          <w:highlight w:val="none"/>
        </w:rPr>
        <w:t>指统一指挥，及时高效执行各项指令；按照职责分工和统一部署，负责本系统防汛抗旱检查、督查等相关工作。</w:t>
      </w:r>
    </w:p>
    <w:p>
      <w:pPr>
        <w:topLinePunct/>
        <w:adjustRightInd w:val="0"/>
        <w:spacing w:line="540" w:lineRule="exact"/>
        <w:ind w:firstLine="640"/>
        <w:rPr>
          <w:snapToGrid w:val="0"/>
          <w:kern w:val="0"/>
          <w:szCs w:val="32"/>
          <w:highlight w:val="none"/>
        </w:rPr>
      </w:pPr>
      <w:r>
        <w:rPr>
          <w:bCs/>
          <w:snapToGrid w:val="0"/>
          <w:kern w:val="0"/>
          <w:szCs w:val="32"/>
          <w:highlight w:val="none"/>
        </w:rPr>
        <w:t>区人武部：</w:t>
      </w:r>
      <w:r>
        <w:rPr>
          <w:rFonts w:hint="eastAsia"/>
          <w:bCs/>
          <w:snapToGrid w:val="0"/>
          <w:kern w:val="0"/>
          <w:szCs w:val="32"/>
          <w:highlight w:val="none"/>
        </w:rPr>
        <w:t>配合</w:t>
      </w:r>
      <w:r>
        <w:rPr>
          <w:bCs/>
          <w:snapToGrid w:val="0"/>
          <w:kern w:val="0"/>
          <w:szCs w:val="32"/>
          <w:highlight w:val="none"/>
        </w:rPr>
        <w:t>地方开展防汛演练、风险隐患排查等，掌握防汛抗洪</w:t>
      </w:r>
      <w:r>
        <w:rPr>
          <w:rFonts w:hint="eastAsia"/>
          <w:bCs/>
          <w:snapToGrid w:val="0"/>
          <w:kern w:val="0"/>
          <w:szCs w:val="32"/>
          <w:highlight w:val="none"/>
        </w:rPr>
        <w:t>重要</w:t>
      </w:r>
      <w:r>
        <w:rPr>
          <w:bCs/>
          <w:snapToGrid w:val="0"/>
          <w:kern w:val="0"/>
          <w:szCs w:val="32"/>
          <w:highlight w:val="none"/>
        </w:rPr>
        <w:t>环节。</w:t>
      </w:r>
      <w:r>
        <w:rPr>
          <w:snapToGrid w:val="0"/>
          <w:kern w:val="0"/>
          <w:szCs w:val="32"/>
          <w:highlight w:val="none"/>
        </w:rPr>
        <w:t>根据汛情</w:t>
      </w:r>
      <w:r>
        <w:rPr>
          <w:szCs w:val="32"/>
          <w:highlight w:val="none"/>
        </w:rPr>
        <w:t>旱情</w:t>
      </w:r>
      <w:r>
        <w:rPr>
          <w:snapToGrid w:val="0"/>
          <w:kern w:val="0"/>
          <w:szCs w:val="32"/>
          <w:highlight w:val="none"/>
        </w:rPr>
        <w:t>需要，负责协调驻常部队、</w:t>
      </w:r>
      <w:r>
        <w:rPr>
          <w:rFonts w:hint="eastAsia"/>
          <w:snapToGrid w:val="0"/>
          <w:kern w:val="0"/>
          <w:szCs w:val="32"/>
          <w:highlight w:val="none"/>
        </w:rPr>
        <w:t>组织</w:t>
      </w:r>
      <w:r>
        <w:rPr>
          <w:snapToGrid w:val="0"/>
          <w:kern w:val="0"/>
          <w:szCs w:val="32"/>
          <w:highlight w:val="none"/>
        </w:rPr>
        <w:t>民兵和预备役部队，支持地方抗洪抢险和救灾及执行重大抗洪抢险任务，并协助地方组织受灾群众转移和安置。</w:t>
      </w:r>
      <w:r>
        <w:rPr>
          <w:rFonts w:hint="eastAsia"/>
          <w:snapToGrid w:val="0"/>
          <w:kern w:val="0"/>
          <w:szCs w:val="32"/>
          <w:highlight w:val="none"/>
        </w:rPr>
        <w:t>按指令协调相关单位完成爆破行洪和清障等任务。</w:t>
      </w:r>
    </w:p>
    <w:p>
      <w:pPr>
        <w:topLinePunct/>
        <w:adjustRightInd w:val="0"/>
        <w:spacing w:line="540" w:lineRule="exact"/>
        <w:ind w:firstLine="640"/>
        <w:rPr>
          <w:snapToGrid w:val="0"/>
          <w:kern w:val="0"/>
          <w:szCs w:val="32"/>
          <w:highlight w:val="none"/>
        </w:rPr>
      </w:pPr>
      <w:r>
        <w:rPr>
          <w:bCs/>
          <w:snapToGrid w:val="0"/>
          <w:kern w:val="0"/>
          <w:szCs w:val="32"/>
          <w:highlight w:val="none"/>
        </w:rPr>
        <w:t>区党政办公室：</w:t>
      </w:r>
      <w:r>
        <w:rPr>
          <w:snapToGrid w:val="0"/>
          <w:kern w:val="0"/>
          <w:szCs w:val="32"/>
          <w:highlight w:val="none"/>
        </w:rPr>
        <w:t>负责调整防汛抗旱指挥部成员，协助区政府领导做好防汛抗旱相关工作。</w:t>
      </w:r>
    </w:p>
    <w:p>
      <w:pPr>
        <w:topLinePunct/>
        <w:adjustRightInd w:val="0"/>
        <w:spacing w:line="540" w:lineRule="exact"/>
        <w:ind w:firstLine="640"/>
        <w:rPr>
          <w:highlight w:val="none"/>
        </w:rPr>
      </w:pPr>
      <w:r>
        <w:rPr>
          <w:bCs/>
          <w:snapToGrid w:val="0"/>
          <w:kern w:val="0"/>
          <w:szCs w:val="32"/>
          <w:highlight w:val="none"/>
        </w:rPr>
        <w:t>区委宣传统战部：</w:t>
      </w:r>
      <w:r>
        <w:rPr>
          <w:spacing w:val="-12"/>
          <w:highlight w:val="none"/>
        </w:rPr>
        <w:t>负责把握全</w:t>
      </w:r>
      <w:r>
        <w:rPr>
          <w:rFonts w:hint="eastAsia"/>
          <w:spacing w:val="-12"/>
          <w:highlight w:val="none"/>
        </w:rPr>
        <w:t>区</w:t>
      </w:r>
      <w:r>
        <w:rPr>
          <w:spacing w:val="-12"/>
          <w:highlight w:val="none"/>
        </w:rPr>
        <w:t>防汛抗旱宣传工作导向，组织</w:t>
      </w:r>
      <w:r>
        <w:rPr>
          <w:rFonts w:hint="eastAsia"/>
          <w:spacing w:val="-12"/>
          <w:highlight w:val="none"/>
        </w:rPr>
        <w:t>指导</w:t>
      </w:r>
      <w:r>
        <w:rPr>
          <w:spacing w:val="-12"/>
          <w:highlight w:val="none"/>
        </w:rPr>
        <w:t>协</w:t>
      </w:r>
      <w:r>
        <w:rPr>
          <w:spacing w:val="-8"/>
          <w:highlight w:val="none"/>
        </w:rPr>
        <w:t>调新闻媒体做好防汛抗旱新闻</w:t>
      </w:r>
      <w:r>
        <w:rPr>
          <w:rFonts w:hint="eastAsia"/>
          <w:spacing w:val="-8"/>
          <w:highlight w:val="none"/>
        </w:rPr>
        <w:t>、宣传报道</w:t>
      </w:r>
      <w:r>
        <w:rPr>
          <w:rFonts w:hint="eastAsia" w:ascii="仿宋_GB2312"/>
          <w:snapToGrid w:val="0"/>
          <w:kern w:val="0"/>
          <w:szCs w:val="32"/>
          <w:highlight w:val="none"/>
        </w:rPr>
        <w:t>及灾害性天气预报、预警信息的播发</w:t>
      </w:r>
      <w:r>
        <w:rPr>
          <w:spacing w:val="-8"/>
          <w:highlight w:val="none"/>
        </w:rPr>
        <w:t>；</w:t>
      </w:r>
      <w:r>
        <w:rPr>
          <w:rFonts w:hint="eastAsia"/>
          <w:spacing w:val="-8"/>
          <w:highlight w:val="none"/>
        </w:rPr>
        <w:t>负责</w:t>
      </w:r>
      <w:r>
        <w:rPr>
          <w:spacing w:val="-8"/>
          <w:highlight w:val="none"/>
        </w:rPr>
        <w:t>防汛抗旱舆情收集、分析，</w:t>
      </w:r>
      <w:r>
        <w:rPr>
          <w:rFonts w:hint="eastAsia"/>
          <w:spacing w:val="-11"/>
          <w:highlight w:val="none"/>
        </w:rPr>
        <w:t>加强舆情监管，</w:t>
      </w:r>
      <w:r>
        <w:rPr>
          <w:spacing w:val="-11"/>
          <w:highlight w:val="none"/>
        </w:rPr>
        <w:t>正确引导舆论</w:t>
      </w:r>
      <w:r>
        <w:rPr>
          <w:rFonts w:hint="eastAsia"/>
          <w:spacing w:val="-11"/>
          <w:highlight w:val="none"/>
        </w:rPr>
        <w:t>，依法处置编造、传播有关突发事件事态发展或应急处置工作虚假信息的行为</w:t>
      </w:r>
      <w:r>
        <w:rPr>
          <w:spacing w:val="-11"/>
          <w:highlight w:val="none"/>
        </w:rPr>
        <w:t>；</w:t>
      </w:r>
      <w:r>
        <w:rPr>
          <w:rFonts w:hint="eastAsia" w:ascii="仿宋_GB2312"/>
          <w:snapToGrid w:val="0"/>
          <w:kern w:val="0"/>
          <w:szCs w:val="32"/>
          <w:highlight w:val="none"/>
        </w:rPr>
        <w:t>做好</w:t>
      </w:r>
      <w:r>
        <w:rPr>
          <w:spacing w:val="-11"/>
          <w:highlight w:val="none"/>
        </w:rPr>
        <w:t>防汛抗旱公益宣传、知识普及</w:t>
      </w:r>
      <w:r>
        <w:rPr>
          <w:rFonts w:hint="eastAsia"/>
          <w:spacing w:val="-11"/>
          <w:highlight w:val="none"/>
        </w:rPr>
        <w:t>，提升公众防灾意识和避险能力；畅通信息共享渠道，</w:t>
      </w:r>
      <w:r>
        <w:rPr>
          <w:spacing w:val="-11"/>
          <w:highlight w:val="none"/>
        </w:rPr>
        <w:t>协助有关部</w:t>
      </w:r>
      <w:r>
        <w:rPr>
          <w:highlight w:val="none"/>
        </w:rPr>
        <w:t>门做好预警信息的公众发布。</w:t>
      </w:r>
    </w:p>
    <w:p>
      <w:pPr>
        <w:topLinePunct/>
        <w:adjustRightInd w:val="0"/>
        <w:spacing w:line="520" w:lineRule="exact"/>
        <w:ind w:firstLine="640"/>
        <w:rPr>
          <w:snapToGrid w:val="0"/>
          <w:kern w:val="0"/>
          <w:szCs w:val="32"/>
          <w:highlight w:val="none"/>
        </w:rPr>
      </w:pPr>
      <w:r>
        <w:rPr>
          <w:bCs/>
          <w:snapToGrid w:val="0"/>
          <w:kern w:val="0"/>
          <w:szCs w:val="32"/>
          <w:highlight w:val="none"/>
        </w:rPr>
        <w:t>区经济发展局：</w:t>
      </w:r>
      <w:r>
        <w:rPr>
          <w:snapToGrid w:val="0"/>
          <w:kern w:val="0"/>
          <w:szCs w:val="32"/>
          <w:highlight w:val="none"/>
        </w:rPr>
        <w:t>组织开展对全区企业、工业园区的汛前、汛后检查；全力保障抢险、抢修工作所需设备、物资的调度和粮食保供；协助其他有关单位做好抢险救灾物资保障等工作。负责做好</w:t>
      </w:r>
      <w:r>
        <w:rPr>
          <w:szCs w:val="32"/>
          <w:highlight w:val="none"/>
        </w:rPr>
        <w:t>自建人防设施的</w:t>
      </w:r>
      <w:r>
        <w:rPr>
          <w:snapToGrid w:val="0"/>
          <w:kern w:val="0"/>
          <w:szCs w:val="32"/>
          <w:highlight w:val="none"/>
        </w:rPr>
        <w:t>防汛工作</w:t>
      </w:r>
      <w:r>
        <w:rPr>
          <w:rFonts w:hint="eastAsia"/>
          <w:snapToGrid w:val="0"/>
          <w:kern w:val="0"/>
          <w:szCs w:val="32"/>
          <w:highlight w:val="none"/>
        </w:rPr>
        <w:t>；</w:t>
      </w:r>
      <w:r>
        <w:rPr>
          <w:rFonts w:hint="eastAsia" w:ascii="仿宋_GB2312" w:hAnsi="黑体"/>
          <w:szCs w:val="32"/>
          <w:highlight w:val="none"/>
        </w:rPr>
        <w:t>加强人防指挥通信平台的维护和管理；必要时，开放人防设施用于安置、疏散灾民；组织人防专业队、人防应急救援队伍和人防志愿者队伍参加抢险救援。</w:t>
      </w:r>
    </w:p>
    <w:p>
      <w:pPr>
        <w:topLinePunct/>
        <w:adjustRightInd w:val="0"/>
        <w:spacing w:line="520" w:lineRule="exact"/>
        <w:ind w:firstLine="640"/>
        <w:rPr>
          <w:snapToGrid w:val="0"/>
          <w:kern w:val="0"/>
          <w:szCs w:val="32"/>
          <w:highlight w:val="none"/>
        </w:rPr>
      </w:pPr>
      <w:r>
        <w:rPr>
          <w:bCs/>
          <w:snapToGrid w:val="0"/>
          <w:kern w:val="0"/>
          <w:szCs w:val="32"/>
          <w:highlight w:val="none"/>
        </w:rPr>
        <w:t>区教育局：负责全区教育系统防汛抗旱安全，组织、指导、监督所辖学校做好防汛抗旱安全工作；督促辖区内校外培训机构做好防汛抗旱工作，组织开展对校外教育场所进行汛前、汛后检查；督促所辖学校做好危、漏校舍的维修和加固及排水设施管理、维护工作；负责做好中、高考考点的防汛安全工作；组织在校师生进行防汛抗旱知识的教育宣传工作；发布学校停课等通知；协调组织在校师生转移安置；督促指导受灾学校开展灾后自救和恢复教学秩序工作。及时发布防汛抗旱预警信息，督促A级景区加强安全检查，及时组织游客回到安全地带，防止游客滞留，检查情况及时报区防指。</w:t>
      </w:r>
    </w:p>
    <w:p>
      <w:pPr>
        <w:topLinePunct/>
        <w:adjustRightInd w:val="0"/>
        <w:spacing w:line="540" w:lineRule="exact"/>
        <w:ind w:firstLine="640"/>
        <w:rPr>
          <w:snapToGrid w:val="0"/>
          <w:kern w:val="0"/>
          <w:szCs w:val="32"/>
          <w:highlight w:val="none"/>
        </w:rPr>
      </w:pPr>
      <w:r>
        <w:rPr>
          <w:bCs/>
          <w:snapToGrid w:val="0"/>
          <w:kern w:val="0"/>
          <w:szCs w:val="32"/>
          <w:highlight w:val="none"/>
        </w:rPr>
        <w:t>区财政局：</w:t>
      </w:r>
      <w:r>
        <w:rPr>
          <w:spacing w:val="-12"/>
          <w:highlight w:val="none"/>
        </w:rPr>
        <w:t>负责安排</w:t>
      </w:r>
      <w:r>
        <w:rPr>
          <w:rFonts w:hint="eastAsia"/>
          <w:spacing w:val="-12"/>
          <w:highlight w:val="none"/>
        </w:rPr>
        <w:t>区</w:t>
      </w:r>
      <w:r>
        <w:rPr>
          <w:spacing w:val="-12"/>
          <w:highlight w:val="none"/>
        </w:rPr>
        <w:t>级防汛抗旱基础设施建设、运行管理</w:t>
      </w:r>
      <w:r>
        <w:rPr>
          <w:spacing w:val="-13"/>
          <w:highlight w:val="none"/>
        </w:rPr>
        <w:t>等经费；落实防汛抗旱应急处置资金；监督防汛抗旱资金</w:t>
      </w:r>
      <w:r>
        <w:rPr>
          <w:highlight w:val="none"/>
        </w:rPr>
        <w:t>使用</w:t>
      </w:r>
      <w:r>
        <w:rPr>
          <w:rFonts w:hint="eastAsia"/>
          <w:highlight w:val="none"/>
        </w:rPr>
        <w:t>；</w:t>
      </w:r>
      <w:r>
        <w:rPr>
          <w:highlight w:val="none"/>
        </w:rPr>
        <w:t>积极向上级财政争取防汛抗旱资金支持</w:t>
      </w:r>
      <w:r>
        <w:rPr>
          <w:snapToGrid w:val="0"/>
          <w:kern w:val="0"/>
          <w:szCs w:val="32"/>
          <w:highlight w:val="none"/>
        </w:rPr>
        <w:t>。</w:t>
      </w:r>
    </w:p>
    <w:p>
      <w:pPr>
        <w:topLinePunct/>
        <w:adjustRightInd w:val="0"/>
        <w:spacing w:line="540" w:lineRule="exact"/>
        <w:ind w:firstLine="640"/>
        <w:rPr>
          <w:snapToGrid w:val="0"/>
          <w:kern w:val="0"/>
          <w:szCs w:val="32"/>
          <w:highlight w:val="none"/>
        </w:rPr>
      </w:pPr>
      <w:r>
        <w:rPr>
          <w:bCs/>
          <w:snapToGrid w:val="0"/>
          <w:kern w:val="0"/>
          <w:szCs w:val="32"/>
          <w:highlight w:val="none"/>
        </w:rPr>
        <w:t>区人力资源和社会保障局：</w:t>
      </w:r>
      <w:bookmarkStart w:id="119" w:name="_Hlk163827065"/>
      <w:r>
        <w:rPr>
          <w:snapToGrid w:val="0"/>
          <w:kern w:val="0"/>
          <w:szCs w:val="32"/>
          <w:highlight w:val="none"/>
        </w:rPr>
        <w:t>指导灾区所在地人民政府做好</w:t>
      </w:r>
      <w:r>
        <w:rPr>
          <w:rFonts w:hint="eastAsia"/>
          <w:snapToGrid w:val="0"/>
          <w:kern w:val="0"/>
          <w:szCs w:val="32"/>
          <w:highlight w:val="none"/>
        </w:rPr>
        <w:t>受灾群众安抚、救助、善后</w:t>
      </w:r>
      <w:r>
        <w:rPr>
          <w:snapToGrid w:val="0"/>
          <w:kern w:val="0"/>
          <w:szCs w:val="32"/>
          <w:highlight w:val="none"/>
        </w:rPr>
        <w:t>等工作。</w:t>
      </w:r>
      <w:bookmarkEnd w:id="119"/>
    </w:p>
    <w:p>
      <w:pPr>
        <w:spacing w:line="560" w:lineRule="exact"/>
        <w:ind w:firstLine="640"/>
        <w:rPr>
          <w:snapToGrid w:val="0"/>
          <w:kern w:val="0"/>
          <w:szCs w:val="32"/>
          <w:highlight w:val="none"/>
        </w:rPr>
      </w:pPr>
      <w:r>
        <w:rPr>
          <w:bCs/>
          <w:snapToGrid w:val="0"/>
          <w:kern w:val="0"/>
          <w:szCs w:val="32"/>
          <w:highlight w:val="none"/>
        </w:rPr>
        <w:t>区住房和城乡建设局：</w:t>
      </w:r>
      <w:r>
        <w:rPr>
          <w:rFonts w:hint="eastAsia"/>
          <w:bCs/>
          <w:snapToGrid w:val="0"/>
          <w:kern w:val="0"/>
          <w:szCs w:val="32"/>
          <w:highlight w:val="none"/>
        </w:rPr>
        <w:t>配合</w:t>
      </w:r>
      <w:r>
        <w:rPr>
          <w:bCs/>
          <w:snapToGrid w:val="0"/>
          <w:kern w:val="0"/>
          <w:szCs w:val="32"/>
          <w:highlight w:val="none"/>
        </w:rPr>
        <w:t>做好城市排水防涝规划</w:t>
      </w:r>
      <w:r>
        <w:rPr>
          <w:rFonts w:hint="eastAsia"/>
          <w:bCs/>
          <w:snapToGrid w:val="0"/>
          <w:kern w:val="0"/>
          <w:szCs w:val="32"/>
          <w:highlight w:val="none"/>
        </w:rPr>
        <w:t>；</w:t>
      </w:r>
      <w:r>
        <w:rPr>
          <w:snapToGrid w:val="0"/>
          <w:kern w:val="0"/>
          <w:szCs w:val="32"/>
          <w:highlight w:val="none"/>
        </w:rPr>
        <w:t>负责做好</w:t>
      </w:r>
      <w:r>
        <w:rPr>
          <w:szCs w:val="32"/>
          <w:highlight w:val="none"/>
        </w:rPr>
        <w:t>区管建筑工程、市政基础设施、公共服务设施和附属设施的</w:t>
      </w:r>
      <w:r>
        <w:rPr>
          <w:snapToGrid w:val="0"/>
          <w:kern w:val="0"/>
          <w:szCs w:val="32"/>
          <w:highlight w:val="none"/>
        </w:rPr>
        <w:t>防汛工作，负责区属城市道路的排水管网系统、城市立交隧道、铁路下穿通道、公共地下空间排水防涝工作，确保排水畅通和防汛安全，负责指导协调在建项目的防内涝抢险工作，组织对建筑工地妨碍行洪排涝的临时设施进行拆除；负责组织、协调相关企业做好市政工程、自来水、燃气等防汛和应急抢险工作；协助相关部门做好城市居民区地面及地下建筑物积水的处理和救灾工作；按区防指要求，储备防汛物资，负责提供部分排涝机械设备。配合抢修辖区内因灾损坏的交通设施，保障交通干线和抢险救灾重要道路的畅通，为抢险救灾工作提供运输保障；负责督促指导各区管港口码头责任主体开展汛前检查，落实防汛措施，做好防汛抢险工作；指导督促全区交通运输行业内相关单位做好防汛工作，协助地铁管理、运营单位做好防汛工作。负责组织、</w:t>
      </w:r>
      <w:r>
        <w:rPr>
          <w:szCs w:val="32"/>
          <w:highlight w:val="none"/>
        </w:rPr>
        <w:t>督促代管区公房的安全检查和修缮等</w:t>
      </w:r>
      <w:r>
        <w:rPr>
          <w:snapToGrid w:val="0"/>
          <w:kern w:val="0"/>
          <w:szCs w:val="32"/>
          <w:highlight w:val="none"/>
        </w:rPr>
        <w:t>；负责区管公园的防汛安全工作，指导做好所辖公园绿地、城市道路绿化树木的防汛安全工作，及时清理被风雨刮倒、折断的树木，必要时及时通知公园采取封园闭园措施，暂停旅游参观。</w:t>
      </w:r>
    </w:p>
    <w:p>
      <w:pPr>
        <w:spacing w:line="560" w:lineRule="exact"/>
        <w:ind w:firstLine="640"/>
        <w:rPr>
          <w:snapToGrid w:val="0"/>
          <w:kern w:val="0"/>
          <w:szCs w:val="32"/>
          <w:highlight w:val="none"/>
        </w:rPr>
      </w:pPr>
      <w:r>
        <w:rPr>
          <w:rFonts w:hint="eastAsia"/>
          <w:snapToGrid w:val="0"/>
          <w:kern w:val="0"/>
          <w:szCs w:val="32"/>
          <w:highlight w:val="none"/>
        </w:rPr>
        <w:t>区城管局：</w:t>
      </w:r>
      <w:r>
        <w:rPr>
          <w:snapToGrid w:val="0"/>
          <w:kern w:val="0"/>
          <w:szCs w:val="32"/>
          <w:highlight w:val="none"/>
        </w:rPr>
        <w:t>负责指导做好高空户外设施的防汛安全工作</w:t>
      </w:r>
      <w:r>
        <w:rPr>
          <w:rFonts w:hint="eastAsia"/>
          <w:snapToGrid w:val="0"/>
          <w:kern w:val="0"/>
          <w:szCs w:val="32"/>
          <w:highlight w:val="none"/>
        </w:rPr>
        <w:t>。</w:t>
      </w:r>
    </w:p>
    <w:p>
      <w:pPr>
        <w:topLinePunct/>
        <w:adjustRightInd w:val="0"/>
        <w:spacing w:line="540" w:lineRule="exact"/>
        <w:ind w:firstLine="640"/>
        <w:rPr>
          <w:snapToGrid w:val="0"/>
          <w:kern w:val="0"/>
          <w:szCs w:val="32"/>
          <w:highlight w:val="none"/>
        </w:rPr>
      </w:pPr>
      <w:r>
        <w:rPr>
          <w:bCs/>
          <w:snapToGrid w:val="0"/>
          <w:kern w:val="0"/>
          <w:szCs w:val="32"/>
          <w:highlight w:val="none"/>
        </w:rPr>
        <w:t>区</w:t>
      </w:r>
      <w:r>
        <w:rPr>
          <w:rFonts w:hint="eastAsia"/>
          <w:bCs/>
          <w:snapToGrid w:val="0"/>
          <w:kern w:val="0"/>
          <w:szCs w:val="32"/>
          <w:highlight w:val="none"/>
        </w:rPr>
        <w:t>农业农村局（水利局）</w:t>
      </w:r>
      <w:r>
        <w:rPr>
          <w:bCs/>
          <w:snapToGrid w:val="0"/>
          <w:kern w:val="0"/>
          <w:szCs w:val="32"/>
          <w:highlight w:val="none"/>
        </w:rPr>
        <w:t>：</w:t>
      </w:r>
      <w:r>
        <w:rPr>
          <w:spacing w:val="-12"/>
          <w:highlight w:val="none"/>
        </w:rPr>
        <w:t>组织指导水旱灾害防治体系建设</w:t>
      </w:r>
      <w:r>
        <w:rPr>
          <w:rFonts w:hint="eastAsia"/>
          <w:spacing w:val="-16"/>
          <w:highlight w:val="none"/>
        </w:rPr>
        <w:t>。</w:t>
      </w:r>
      <w:r>
        <w:rPr>
          <w:snapToGrid w:val="0"/>
          <w:kern w:val="0"/>
          <w:szCs w:val="32"/>
          <w:highlight w:val="none"/>
        </w:rPr>
        <w:t>负责指导防汛抗旱相关规划编制</w:t>
      </w:r>
      <w:r>
        <w:rPr>
          <w:rFonts w:hint="eastAsia"/>
          <w:snapToGrid w:val="0"/>
          <w:kern w:val="0"/>
          <w:szCs w:val="32"/>
          <w:highlight w:val="none"/>
        </w:rPr>
        <w:t>，</w:t>
      </w:r>
      <w:r>
        <w:rPr>
          <w:snapToGrid w:val="0"/>
          <w:kern w:val="0"/>
          <w:szCs w:val="32"/>
          <w:highlight w:val="none"/>
        </w:rPr>
        <w:t>制订全区防汛抗旱措施以及工程防汛检修和应急处理、水毁工程修复计划</w:t>
      </w:r>
      <w:r>
        <w:rPr>
          <w:rFonts w:hint="eastAsia"/>
          <w:snapToGrid w:val="0"/>
          <w:kern w:val="0"/>
          <w:szCs w:val="32"/>
          <w:highlight w:val="none"/>
        </w:rPr>
        <w:t>；</w:t>
      </w:r>
      <w:r>
        <w:rPr>
          <w:spacing w:val="-16"/>
          <w:highlight w:val="none"/>
        </w:rPr>
        <w:t>组织编制重要</w:t>
      </w:r>
      <w:r>
        <w:rPr>
          <w:rFonts w:hint="eastAsia"/>
          <w:spacing w:val="-16"/>
          <w:highlight w:val="none"/>
        </w:rPr>
        <w:t>河道</w:t>
      </w:r>
      <w:r>
        <w:rPr>
          <w:spacing w:val="-16"/>
          <w:highlight w:val="none"/>
        </w:rPr>
        <w:t>和重要水工程的防御洪水</w:t>
      </w:r>
      <w:r>
        <w:rPr>
          <w:spacing w:val="-12"/>
          <w:highlight w:val="none"/>
        </w:rPr>
        <w:t>抗御旱灾调度方案，按程序报批并组织实施</w:t>
      </w:r>
      <w:r>
        <w:rPr>
          <w:rFonts w:hint="eastAsia"/>
          <w:spacing w:val="-12"/>
          <w:highlight w:val="none"/>
        </w:rPr>
        <w:t>。</w:t>
      </w:r>
      <w:r>
        <w:rPr>
          <w:spacing w:val="-12"/>
          <w:highlight w:val="none"/>
        </w:rPr>
        <w:t>负</w:t>
      </w:r>
      <w:r>
        <w:rPr>
          <w:spacing w:val="-13"/>
          <w:highlight w:val="none"/>
        </w:rPr>
        <w:t>责所属</w:t>
      </w:r>
      <w:r>
        <w:rPr>
          <w:rFonts w:hint="eastAsia"/>
          <w:spacing w:val="-13"/>
          <w:highlight w:val="none"/>
        </w:rPr>
        <w:t>水旱灾害防御</w:t>
      </w:r>
      <w:r>
        <w:rPr>
          <w:spacing w:val="-13"/>
          <w:highlight w:val="none"/>
        </w:rPr>
        <w:t>抢险物资储备、调用、管理；</w:t>
      </w:r>
      <w:r>
        <w:rPr>
          <w:rFonts w:hint="eastAsia"/>
          <w:spacing w:val="-13"/>
          <w:highlight w:val="none"/>
        </w:rPr>
        <w:t>负责所属</w:t>
      </w:r>
      <w:r>
        <w:rPr>
          <w:spacing w:val="-13"/>
          <w:highlight w:val="none"/>
        </w:rPr>
        <w:t>水利防汛</w:t>
      </w:r>
      <w:r>
        <w:rPr>
          <w:spacing w:val="-5"/>
          <w:highlight w:val="none"/>
        </w:rPr>
        <w:t>抗旱抢险专业队伍建设；</w:t>
      </w:r>
      <w:r>
        <w:rPr>
          <w:rFonts w:hint="eastAsia"/>
          <w:spacing w:val="-13"/>
          <w:highlight w:val="none"/>
        </w:rPr>
        <w:t>负责水旱灾害防御及水量调度指挥工作；</w:t>
      </w:r>
      <w:r>
        <w:rPr>
          <w:snapToGrid w:val="0"/>
          <w:kern w:val="0"/>
          <w:szCs w:val="32"/>
          <w:highlight w:val="none"/>
        </w:rPr>
        <w:t>负责防汛抢险和抗旱救灾的技术</w:t>
      </w:r>
      <w:r>
        <w:rPr>
          <w:spacing w:val="-5"/>
          <w:highlight w:val="none"/>
        </w:rPr>
        <w:t>支撑工作</w:t>
      </w:r>
      <w:r>
        <w:rPr>
          <w:rFonts w:hint="eastAsia"/>
          <w:spacing w:val="-13"/>
          <w:highlight w:val="none"/>
        </w:rPr>
        <w:t>。</w:t>
      </w:r>
      <w:r>
        <w:rPr>
          <w:snapToGrid w:val="0"/>
          <w:kern w:val="0"/>
          <w:szCs w:val="32"/>
          <w:highlight w:val="none"/>
        </w:rPr>
        <w:t>负责水利设施的防汛检查，部署全区防汛抗旱准备工作；负责水域内非法设置的渔簖、罾网、围网、拦网养殖等行洪障碍物清除</w:t>
      </w:r>
      <w:r>
        <w:rPr>
          <w:rFonts w:hint="eastAsia"/>
          <w:snapToGrid w:val="0"/>
          <w:kern w:val="0"/>
          <w:szCs w:val="32"/>
          <w:highlight w:val="none"/>
        </w:rPr>
        <w:t>工作</w:t>
      </w:r>
      <w:r>
        <w:rPr>
          <w:snapToGrid w:val="0"/>
          <w:kern w:val="0"/>
          <w:szCs w:val="32"/>
          <w:highlight w:val="none"/>
        </w:rPr>
        <w:t>；做好汛（旱）情（雨情、水情、墒情、工情、灾情）的综合和上报下达，提供水情预报，做好水利工程调度，负责区属防洪工程的安全运行管理；安排年度防汛抗旱基础设施建设计划，协调推进防汛抗旱工程、水毁修复工程和灾后重建工程项目建设。建立区防汛抗旱信息系统，分析灾情信息并提出处置建议报区防指。及时向设施种植和养殖主体发布预警信息，组织协调养殖人员上岸避险；负责核查报送农业灾害情况；指导农业、渔业遭受水旱灾害和台风灾害的防灾、减灾、救灾和恢复生产工作；做好灾后</w:t>
      </w:r>
      <w:bookmarkStart w:id="120" w:name="_Hlk163825855"/>
      <w:r>
        <w:rPr>
          <w:rFonts w:hint="eastAsia"/>
          <w:snapToGrid w:val="0"/>
          <w:kern w:val="0"/>
          <w:szCs w:val="32"/>
          <w:highlight w:val="none"/>
        </w:rPr>
        <w:t>畜牧</w:t>
      </w:r>
      <w:bookmarkEnd w:id="120"/>
      <w:r>
        <w:rPr>
          <w:snapToGrid w:val="0"/>
          <w:kern w:val="0"/>
          <w:szCs w:val="32"/>
          <w:highlight w:val="none"/>
        </w:rPr>
        <w:t>防疫和</w:t>
      </w:r>
      <w:r>
        <w:rPr>
          <w:rFonts w:hint="eastAsia"/>
          <w:snapToGrid w:val="0"/>
          <w:kern w:val="0"/>
          <w:szCs w:val="32"/>
          <w:highlight w:val="none"/>
        </w:rPr>
        <w:t>农业</w:t>
      </w:r>
      <w:r>
        <w:rPr>
          <w:snapToGrid w:val="0"/>
          <w:kern w:val="0"/>
          <w:szCs w:val="32"/>
          <w:highlight w:val="none"/>
        </w:rPr>
        <w:t>抗灾救灾技术指导服务；配合做好农业救灾资金下达和协调灾后复产物资等的供需调度等。</w:t>
      </w:r>
    </w:p>
    <w:p>
      <w:pPr>
        <w:topLinePunct/>
        <w:adjustRightInd w:val="0"/>
        <w:spacing w:line="520" w:lineRule="exact"/>
        <w:ind w:firstLine="640"/>
        <w:rPr>
          <w:snapToGrid w:val="0"/>
          <w:kern w:val="0"/>
          <w:szCs w:val="32"/>
          <w:highlight w:val="none"/>
        </w:rPr>
      </w:pPr>
      <w:r>
        <w:rPr>
          <w:bCs/>
          <w:snapToGrid w:val="0"/>
          <w:kern w:val="0"/>
          <w:szCs w:val="32"/>
          <w:highlight w:val="none"/>
        </w:rPr>
        <w:t>区商务局：</w:t>
      </w:r>
      <w:r>
        <w:rPr>
          <w:snapToGrid w:val="0"/>
          <w:kern w:val="0"/>
          <w:szCs w:val="32"/>
          <w:highlight w:val="none"/>
        </w:rPr>
        <w:t>负责监测分析消费品市场运行和商品供求情况，进行预警监测、信息引导。</w:t>
      </w:r>
    </w:p>
    <w:p>
      <w:pPr>
        <w:topLinePunct/>
        <w:adjustRightInd w:val="0"/>
        <w:spacing w:line="520" w:lineRule="exact"/>
        <w:ind w:firstLine="640"/>
        <w:rPr>
          <w:bCs/>
          <w:snapToGrid w:val="0"/>
          <w:kern w:val="0"/>
          <w:szCs w:val="32"/>
          <w:highlight w:val="none"/>
        </w:rPr>
      </w:pPr>
      <w:r>
        <w:rPr>
          <w:bCs/>
          <w:snapToGrid w:val="0"/>
          <w:kern w:val="0"/>
          <w:szCs w:val="32"/>
          <w:highlight w:val="none"/>
        </w:rPr>
        <w:t>区卫生健康局：负责灾区医疗救援、疾病预防控制、卫生防疫和卫生监督工作，确保防汛减灾卫生应急工作有序、高效、科学开展。</w:t>
      </w:r>
      <w:r>
        <w:rPr>
          <w:rFonts w:hint="eastAsia"/>
          <w:bCs/>
          <w:snapToGrid w:val="0"/>
          <w:kern w:val="0"/>
          <w:szCs w:val="32"/>
          <w:highlight w:val="none"/>
        </w:rPr>
        <w:t>组织卫生应急队伍，并根据需要协调区外卫生应急资源开展医疗卫生工作，及时</w:t>
      </w:r>
      <w:r>
        <w:rPr>
          <w:bCs/>
          <w:snapToGrid w:val="0"/>
          <w:kern w:val="0"/>
          <w:szCs w:val="32"/>
          <w:highlight w:val="none"/>
        </w:rPr>
        <w:t>核查报送灾区医疗卫生、疫情防治信息；负责指导、督促医疗机构做好防汛安全工作。</w:t>
      </w:r>
    </w:p>
    <w:p>
      <w:pPr>
        <w:topLinePunct/>
        <w:adjustRightInd w:val="0"/>
        <w:spacing w:line="520" w:lineRule="exact"/>
        <w:ind w:firstLine="640"/>
        <w:rPr>
          <w:rFonts w:ascii="仿宋_GB2312"/>
          <w:snapToGrid w:val="0"/>
          <w:kern w:val="0"/>
          <w:szCs w:val="32"/>
          <w:highlight w:val="none"/>
        </w:rPr>
      </w:pPr>
      <w:r>
        <w:rPr>
          <w:bCs/>
          <w:snapToGrid w:val="0"/>
          <w:kern w:val="0"/>
          <w:szCs w:val="32"/>
          <w:highlight w:val="none"/>
        </w:rPr>
        <w:t>区应急管理局：</w:t>
      </w:r>
      <w:r>
        <w:rPr>
          <w:rFonts w:hint="eastAsia" w:ascii="仿宋_GB2312"/>
          <w:snapToGrid w:val="0"/>
          <w:kern w:val="0"/>
          <w:szCs w:val="32"/>
          <w:highlight w:val="none"/>
        </w:rPr>
        <w:t>组织、协调、指导、督促全区防汛抗旱抢险救灾与应急救援工作；</w:t>
      </w:r>
      <w:r>
        <w:rPr>
          <w:snapToGrid w:val="0"/>
          <w:kern w:val="0"/>
          <w:szCs w:val="32"/>
          <w:highlight w:val="none"/>
        </w:rPr>
        <w:t>协助</w:t>
      </w:r>
      <w:r>
        <w:rPr>
          <w:rFonts w:hint="eastAsia"/>
          <w:snapToGrid w:val="0"/>
          <w:kern w:val="0"/>
          <w:szCs w:val="32"/>
          <w:highlight w:val="none"/>
        </w:rPr>
        <w:t>区</w:t>
      </w:r>
      <w:r>
        <w:rPr>
          <w:snapToGrid w:val="0"/>
          <w:kern w:val="0"/>
          <w:szCs w:val="32"/>
          <w:highlight w:val="none"/>
        </w:rPr>
        <w:t>委、</w:t>
      </w:r>
      <w:r>
        <w:rPr>
          <w:rFonts w:hint="eastAsia"/>
          <w:snapToGrid w:val="0"/>
          <w:kern w:val="0"/>
          <w:szCs w:val="32"/>
          <w:highlight w:val="none"/>
        </w:rPr>
        <w:t>区</w:t>
      </w:r>
      <w:r>
        <w:rPr>
          <w:snapToGrid w:val="0"/>
          <w:kern w:val="0"/>
          <w:szCs w:val="32"/>
          <w:highlight w:val="none"/>
        </w:rPr>
        <w:t>政府指定的负责同志组织较大以上灾害应急处置工作；依法统一发布灾情；提出</w:t>
      </w:r>
      <w:r>
        <w:rPr>
          <w:rFonts w:hint="eastAsia"/>
          <w:snapToGrid w:val="0"/>
          <w:kern w:val="0"/>
          <w:szCs w:val="32"/>
          <w:highlight w:val="none"/>
        </w:rPr>
        <w:t>区</w:t>
      </w:r>
      <w:r>
        <w:rPr>
          <w:snapToGrid w:val="0"/>
          <w:kern w:val="0"/>
          <w:szCs w:val="32"/>
          <w:highlight w:val="none"/>
        </w:rPr>
        <w:t>级救灾物资的动用决策；统一协调指挥防汛抗旱应急救援队伍，提请、衔接解放军和武警部队参与应急救援工作；</w:t>
      </w:r>
      <w:r>
        <w:rPr>
          <w:rFonts w:hint="eastAsia" w:ascii="仿宋_GB2312"/>
          <w:snapToGrid w:val="0"/>
          <w:kern w:val="0"/>
          <w:szCs w:val="32"/>
          <w:highlight w:val="none"/>
        </w:rPr>
        <w:t>组织指导灾情核查、损失评估、救灾捐赠工作，</w:t>
      </w:r>
      <w:r>
        <w:rPr>
          <w:snapToGrid w:val="0"/>
          <w:kern w:val="0"/>
          <w:szCs w:val="32"/>
          <w:highlight w:val="none"/>
        </w:rPr>
        <w:t>统一协调、调拨、管理应急抢险救灾物资（款物）及装备</w:t>
      </w:r>
      <w:r>
        <w:rPr>
          <w:rFonts w:hint="eastAsia"/>
          <w:snapToGrid w:val="0"/>
          <w:kern w:val="0"/>
          <w:szCs w:val="32"/>
          <w:highlight w:val="none"/>
        </w:rPr>
        <w:t>；负责协调指导危化品生产储运等安全度汛措施；会同有关方面组织协调紧急转移安置受灾群众。</w:t>
      </w:r>
      <w:r>
        <w:rPr>
          <w:rFonts w:hint="eastAsia" w:ascii="仿宋_GB2312"/>
          <w:snapToGrid w:val="0"/>
          <w:kern w:val="0"/>
          <w:szCs w:val="32"/>
          <w:highlight w:val="none"/>
        </w:rPr>
        <w:t>指导监督开展抢险救灾演练，推动应急避难场所和设施建设。</w:t>
      </w:r>
    </w:p>
    <w:p>
      <w:pPr>
        <w:topLinePunct/>
        <w:adjustRightInd w:val="0"/>
        <w:spacing w:line="520" w:lineRule="exact"/>
        <w:ind w:firstLine="640"/>
        <w:rPr>
          <w:snapToGrid w:val="0"/>
          <w:kern w:val="0"/>
          <w:szCs w:val="32"/>
          <w:highlight w:val="none"/>
        </w:rPr>
      </w:pPr>
      <w:r>
        <w:rPr>
          <w:bCs/>
          <w:snapToGrid w:val="0"/>
          <w:kern w:val="0"/>
          <w:szCs w:val="32"/>
          <w:highlight w:val="none"/>
        </w:rPr>
        <w:t>江苏龙城国有控股集团有限公司：</w:t>
      </w:r>
      <w:r>
        <w:rPr>
          <w:szCs w:val="32"/>
          <w:highlight w:val="none"/>
        </w:rPr>
        <w:t>按照</w:t>
      </w:r>
      <w:r>
        <w:rPr>
          <w:snapToGrid w:val="0"/>
          <w:kern w:val="0"/>
          <w:szCs w:val="32"/>
          <w:highlight w:val="none"/>
        </w:rPr>
        <w:t>部门要求，在汛前做好在建工程阻水建筑物、构筑物的清理工作。编制相关工程度汛预案并报送区</w:t>
      </w:r>
      <w:r>
        <w:rPr>
          <w:rFonts w:hint="eastAsia"/>
          <w:snapToGrid w:val="0"/>
          <w:kern w:val="0"/>
          <w:szCs w:val="32"/>
          <w:highlight w:val="none"/>
        </w:rPr>
        <w:t>农业农村局（水利局）</w:t>
      </w:r>
      <w:r>
        <w:rPr>
          <w:snapToGrid w:val="0"/>
          <w:kern w:val="0"/>
          <w:szCs w:val="32"/>
          <w:highlight w:val="none"/>
        </w:rPr>
        <w:t>、区应急管理局审核后，报区防指办公室备案。在汛期组织队伍进行巡查，严格按照度汛预案开展防汛工作。</w:t>
      </w:r>
    </w:p>
    <w:p>
      <w:pPr>
        <w:topLinePunct/>
        <w:adjustRightInd w:val="0"/>
        <w:spacing w:line="520" w:lineRule="exact"/>
        <w:ind w:firstLine="640"/>
        <w:rPr>
          <w:bCs/>
          <w:snapToGrid w:val="0"/>
          <w:kern w:val="0"/>
          <w:szCs w:val="32"/>
          <w:highlight w:val="none"/>
        </w:rPr>
      </w:pPr>
      <w:r>
        <w:rPr>
          <w:bCs/>
          <w:snapToGrid w:val="0"/>
          <w:kern w:val="0"/>
          <w:szCs w:val="32"/>
          <w:highlight w:val="none"/>
        </w:rPr>
        <w:t>区自然资源和规划分局：负责落实防汛抗旱工程建设土地计划，及时办理有关用地和规划手续；负责指导城市</w:t>
      </w:r>
      <w:r>
        <w:rPr>
          <w:rFonts w:hint="eastAsia"/>
          <w:bCs/>
          <w:snapToGrid w:val="0"/>
          <w:kern w:val="0"/>
          <w:szCs w:val="32"/>
          <w:highlight w:val="none"/>
        </w:rPr>
        <w:t>防洪</w:t>
      </w:r>
      <w:r>
        <w:rPr>
          <w:bCs/>
          <w:snapToGrid w:val="0"/>
          <w:kern w:val="0"/>
          <w:szCs w:val="32"/>
          <w:highlight w:val="none"/>
        </w:rPr>
        <w:t>排水</w:t>
      </w:r>
      <w:r>
        <w:rPr>
          <w:rFonts w:hint="eastAsia"/>
          <w:bCs/>
          <w:snapToGrid w:val="0"/>
          <w:kern w:val="0"/>
          <w:szCs w:val="32"/>
          <w:highlight w:val="none"/>
        </w:rPr>
        <w:t>除</w:t>
      </w:r>
      <w:r>
        <w:rPr>
          <w:bCs/>
          <w:snapToGrid w:val="0"/>
          <w:kern w:val="0"/>
          <w:szCs w:val="32"/>
          <w:highlight w:val="none"/>
        </w:rPr>
        <w:t>涝设施的规划建设；负责组织指导协调和监督因雨洪引发的滑坡、崩塌、泥石流等地质灾害防治工作；完善地质灾害群测群防体系，开展地质灾害监测、预警、预报，协助抢险救灾；承担地质灾害应急救援的技术支撑工作；</w:t>
      </w:r>
      <w:r>
        <w:rPr>
          <w:rFonts w:hint="eastAsia"/>
          <w:bCs/>
          <w:snapToGrid w:val="0"/>
          <w:kern w:val="0"/>
          <w:szCs w:val="32"/>
          <w:highlight w:val="none"/>
        </w:rPr>
        <w:t>指导</w:t>
      </w:r>
      <w:r>
        <w:rPr>
          <w:bCs/>
          <w:snapToGrid w:val="0"/>
          <w:kern w:val="0"/>
          <w:szCs w:val="32"/>
          <w:highlight w:val="none"/>
        </w:rPr>
        <w:t>林业遭受洪涝干旱灾害的防灾、减灾、救灾和恢复生产工作。</w:t>
      </w:r>
    </w:p>
    <w:p>
      <w:pPr>
        <w:topLinePunct/>
        <w:adjustRightInd w:val="0"/>
        <w:spacing w:line="520" w:lineRule="exact"/>
        <w:ind w:firstLine="640"/>
        <w:rPr>
          <w:snapToGrid w:val="0"/>
          <w:kern w:val="0"/>
          <w:szCs w:val="32"/>
          <w:highlight w:val="none"/>
        </w:rPr>
      </w:pPr>
      <w:r>
        <w:rPr>
          <w:bCs/>
          <w:snapToGrid w:val="0"/>
          <w:kern w:val="0"/>
          <w:szCs w:val="32"/>
          <w:highlight w:val="none"/>
        </w:rPr>
        <w:t>区公安分局：</w:t>
      </w:r>
      <w:r>
        <w:rPr>
          <w:snapToGrid w:val="0"/>
          <w:kern w:val="0"/>
          <w:szCs w:val="32"/>
          <w:highlight w:val="none"/>
        </w:rPr>
        <w:t>负责维护防汛抢险秩序和灾区社会治安，保卫重要目标；</w:t>
      </w:r>
      <w:r>
        <w:rPr>
          <w:spacing w:val="-15"/>
          <w:highlight w:val="none"/>
        </w:rPr>
        <w:t>依法打击阻挠防汛抗旱工作、造谣惑众和盗窃、哄抢防汛抗旱物资以及破坏防汛抗旱设施的违法犯罪活</w:t>
      </w:r>
      <w:r>
        <w:rPr>
          <w:spacing w:val="-9"/>
          <w:highlight w:val="none"/>
        </w:rPr>
        <w:t>动，协助有关部门妥善处置因防汛抗旱引发的群体性治安事件；</w:t>
      </w:r>
      <w:r>
        <w:rPr>
          <w:spacing w:val="-6"/>
          <w:highlight w:val="none"/>
        </w:rPr>
        <w:t>协助组织群众撤离或转移；协助做好河湖清障及抢险救灾工作。</w:t>
      </w:r>
    </w:p>
    <w:p>
      <w:pPr>
        <w:topLinePunct/>
        <w:adjustRightInd w:val="0"/>
        <w:spacing w:line="520" w:lineRule="exact"/>
        <w:ind w:firstLine="640"/>
        <w:rPr>
          <w:snapToGrid w:val="0"/>
          <w:kern w:val="0"/>
          <w:szCs w:val="32"/>
          <w:highlight w:val="none"/>
        </w:rPr>
      </w:pPr>
      <w:r>
        <w:rPr>
          <w:bCs/>
          <w:snapToGrid w:val="0"/>
          <w:kern w:val="0"/>
          <w:szCs w:val="32"/>
          <w:highlight w:val="none"/>
        </w:rPr>
        <w:t>区生态环境局：</w:t>
      </w:r>
      <w:r>
        <w:rPr>
          <w:snapToGrid w:val="0"/>
          <w:kern w:val="0"/>
          <w:szCs w:val="32"/>
          <w:highlight w:val="none"/>
        </w:rPr>
        <w:t>负责对</w:t>
      </w:r>
      <w:r>
        <w:rPr>
          <w:rFonts w:hint="eastAsia"/>
          <w:spacing w:val="-12"/>
          <w:highlight w:val="none"/>
        </w:rPr>
        <w:t>洪涝干旱灾害</w:t>
      </w:r>
      <w:r>
        <w:rPr>
          <w:snapToGrid w:val="0"/>
          <w:kern w:val="0"/>
          <w:szCs w:val="32"/>
          <w:highlight w:val="none"/>
        </w:rPr>
        <w:t>次生的水环境污染、水生态环境破坏开展应急监测</w:t>
      </w:r>
      <w:r>
        <w:rPr>
          <w:rFonts w:hint="eastAsia"/>
          <w:snapToGrid w:val="0"/>
          <w:kern w:val="0"/>
          <w:szCs w:val="32"/>
          <w:highlight w:val="none"/>
        </w:rPr>
        <w:t>、</w:t>
      </w:r>
      <w:r>
        <w:rPr>
          <w:snapToGrid w:val="0"/>
          <w:kern w:val="0"/>
          <w:szCs w:val="32"/>
          <w:highlight w:val="none"/>
        </w:rPr>
        <w:t>分析并提出环境污染控制和处置建议，监督指导污染防治措施的落实，组织开展环境应急处置工作。</w:t>
      </w:r>
    </w:p>
    <w:p>
      <w:pPr>
        <w:topLinePunct/>
        <w:adjustRightInd w:val="0"/>
        <w:spacing w:line="520" w:lineRule="exact"/>
        <w:ind w:firstLine="640"/>
        <w:rPr>
          <w:highlight w:val="none"/>
        </w:rPr>
      </w:pPr>
      <w:r>
        <w:rPr>
          <w:bCs/>
          <w:snapToGrid w:val="0"/>
          <w:kern w:val="0"/>
          <w:szCs w:val="32"/>
          <w:highlight w:val="none"/>
        </w:rPr>
        <w:t>区消防救援大队：</w:t>
      </w:r>
      <w:r>
        <w:rPr>
          <w:rFonts w:hint="eastAsia"/>
          <w:bCs/>
          <w:snapToGrid w:val="0"/>
          <w:kern w:val="0"/>
          <w:szCs w:val="32"/>
          <w:highlight w:val="none"/>
        </w:rPr>
        <w:t>组织指导本行业防汛抗洪应急救援专业队伍建设和应急救援装备、物资储备，做好抢险救援准备；</w:t>
      </w:r>
      <w:r>
        <w:rPr>
          <w:bCs/>
          <w:snapToGrid w:val="0"/>
          <w:kern w:val="0"/>
          <w:szCs w:val="32"/>
          <w:highlight w:val="none"/>
        </w:rPr>
        <w:t>负责组织、指挥全</w:t>
      </w:r>
      <w:r>
        <w:rPr>
          <w:rFonts w:hint="eastAsia"/>
          <w:bCs/>
          <w:snapToGrid w:val="0"/>
          <w:kern w:val="0"/>
          <w:szCs w:val="32"/>
          <w:highlight w:val="none"/>
        </w:rPr>
        <w:t>区</w:t>
      </w:r>
      <w:r>
        <w:rPr>
          <w:bCs/>
          <w:snapToGrid w:val="0"/>
          <w:kern w:val="0"/>
          <w:szCs w:val="32"/>
          <w:highlight w:val="none"/>
        </w:rPr>
        <w:t>消防救援队伍参</w:t>
      </w:r>
      <w:r>
        <w:rPr>
          <w:rFonts w:hint="eastAsia"/>
          <w:bCs/>
          <w:snapToGrid w:val="0"/>
          <w:kern w:val="0"/>
          <w:szCs w:val="32"/>
          <w:highlight w:val="none"/>
        </w:rPr>
        <w:t>加</w:t>
      </w:r>
      <w:r>
        <w:rPr>
          <w:bCs/>
          <w:snapToGrid w:val="0"/>
          <w:kern w:val="0"/>
          <w:szCs w:val="32"/>
          <w:highlight w:val="none"/>
        </w:rPr>
        <w:t>抢险救援、营救群众、转移物资以及抗旱应急送水等重大防汛抗旱任务。</w:t>
      </w:r>
    </w:p>
    <w:p>
      <w:pPr>
        <w:topLinePunct/>
        <w:adjustRightInd w:val="0"/>
        <w:spacing w:line="520" w:lineRule="exact"/>
        <w:ind w:firstLine="640"/>
        <w:rPr>
          <w:snapToGrid w:val="0"/>
          <w:kern w:val="0"/>
          <w:szCs w:val="32"/>
          <w:highlight w:val="none"/>
        </w:rPr>
      </w:pPr>
      <w:r>
        <w:rPr>
          <w:bCs/>
          <w:snapToGrid w:val="0"/>
          <w:kern w:val="0"/>
          <w:szCs w:val="32"/>
          <w:highlight w:val="none"/>
        </w:rPr>
        <w:t>交警支队新北大队：</w:t>
      </w:r>
      <w:r>
        <w:rPr>
          <w:snapToGrid w:val="0"/>
          <w:kern w:val="0"/>
          <w:szCs w:val="32"/>
          <w:highlight w:val="none"/>
        </w:rPr>
        <w:t>负责维护防汛抢险交通秩序，确保防洪抢险、救灾物资运输车辆及指挥车辆畅通无阻；</w:t>
      </w:r>
      <w:r>
        <w:rPr>
          <w:szCs w:val="32"/>
          <w:highlight w:val="none"/>
        </w:rPr>
        <w:t>按照有关部门道路预警提示，及时对抢险路段、城市立交隧道、下穿通道等实行交通管制，并</w:t>
      </w:r>
      <w:r>
        <w:rPr>
          <w:snapToGrid w:val="0"/>
          <w:kern w:val="0"/>
          <w:szCs w:val="32"/>
          <w:highlight w:val="none"/>
        </w:rPr>
        <w:t>加强交通疏导，保证抢险救灾工作有序进行。</w:t>
      </w:r>
    </w:p>
    <w:p>
      <w:pPr>
        <w:topLinePunct/>
        <w:adjustRightInd w:val="0"/>
        <w:spacing w:line="520" w:lineRule="exact"/>
        <w:ind w:firstLine="640"/>
        <w:rPr>
          <w:highlight w:val="none"/>
        </w:rPr>
      </w:pPr>
      <w:r>
        <w:rPr>
          <w:bCs/>
          <w:snapToGrid w:val="0"/>
          <w:kern w:val="0"/>
          <w:szCs w:val="32"/>
          <w:highlight w:val="none"/>
        </w:rPr>
        <w:t>人保</w:t>
      </w:r>
      <w:r>
        <w:rPr>
          <w:snapToGrid w:val="0"/>
          <w:kern w:val="0"/>
          <w:szCs w:val="32"/>
          <w:highlight w:val="none"/>
        </w:rPr>
        <w:t>财险</w:t>
      </w:r>
      <w:r>
        <w:rPr>
          <w:bCs/>
          <w:snapToGrid w:val="0"/>
          <w:kern w:val="0"/>
          <w:szCs w:val="32"/>
          <w:highlight w:val="none"/>
        </w:rPr>
        <w:t>新北支公司：</w:t>
      </w:r>
      <w:r>
        <w:rPr>
          <w:spacing w:val="-13"/>
          <w:highlight w:val="none"/>
        </w:rPr>
        <w:t>做好防汛抗旱保险工作，负责灾后</w:t>
      </w:r>
      <w:r>
        <w:rPr>
          <w:spacing w:val="-2"/>
          <w:highlight w:val="none"/>
        </w:rPr>
        <w:t>查勘理赔。</w:t>
      </w:r>
    </w:p>
    <w:p>
      <w:pPr>
        <w:topLinePunct/>
        <w:adjustRightInd w:val="0"/>
        <w:spacing w:line="520" w:lineRule="exact"/>
        <w:ind w:firstLine="640"/>
        <w:rPr>
          <w:spacing w:val="-2"/>
          <w:highlight w:val="none"/>
        </w:rPr>
      </w:pPr>
      <w:r>
        <w:rPr>
          <w:bCs/>
          <w:snapToGrid w:val="0"/>
          <w:kern w:val="0"/>
          <w:szCs w:val="32"/>
          <w:highlight w:val="none"/>
        </w:rPr>
        <w:t>紫金</w:t>
      </w:r>
      <w:r>
        <w:rPr>
          <w:snapToGrid w:val="0"/>
          <w:kern w:val="0"/>
          <w:szCs w:val="32"/>
          <w:highlight w:val="none"/>
        </w:rPr>
        <w:t>保险</w:t>
      </w:r>
      <w:r>
        <w:rPr>
          <w:bCs/>
          <w:snapToGrid w:val="0"/>
          <w:kern w:val="0"/>
          <w:szCs w:val="32"/>
          <w:highlight w:val="none"/>
        </w:rPr>
        <w:t>常州</w:t>
      </w:r>
      <w:r>
        <w:rPr>
          <w:snapToGrid w:val="0"/>
          <w:kern w:val="0"/>
          <w:szCs w:val="32"/>
          <w:highlight w:val="none"/>
        </w:rPr>
        <w:t>中心</w:t>
      </w:r>
      <w:r>
        <w:rPr>
          <w:bCs/>
          <w:snapToGrid w:val="0"/>
          <w:kern w:val="0"/>
          <w:szCs w:val="32"/>
          <w:highlight w:val="none"/>
        </w:rPr>
        <w:t>支公司：</w:t>
      </w:r>
      <w:r>
        <w:rPr>
          <w:spacing w:val="-13"/>
          <w:highlight w:val="none"/>
        </w:rPr>
        <w:t>做好防汛抗旱保险工作，负责灾后</w:t>
      </w:r>
      <w:r>
        <w:rPr>
          <w:spacing w:val="-2"/>
          <w:highlight w:val="none"/>
        </w:rPr>
        <w:t>查勘理赔。</w:t>
      </w:r>
    </w:p>
    <w:p>
      <w:pPr>
        <w:topLinePunct/>
        <w:adjustRightInd w:val="0"/>
        <w:spacing w:line="520" w:lineRule="exact"/>
        <w:ind w:firstLine="588"/>
        <w:rPr>
          <w:spacing w:val="-2"/>
          <w:highlight w:val="none"/>
        </w:rPr>
      </w:pPr>
      <w:r>
        <w:rPr>
          <w:spacing w:val="-13"/>
          <w:highlight w:val="none"/>
        </w:rPr>
        <w:t>各成员</w:t>
      </w:r>
      <w:r>
        <w:rPr>
          <w:snapToGrid w:val="0"/>
          <w:kern w:val="0"/>
          <w:szCs w:val="32"/>
          <w:highlight w:val="none"/>
        </w:rPr>
        <w:t>单位</w:t>
      </w:r>
      <w:r>
        <w:rPr>
          <w:spacing w:val="-13"/>
          <w:highlight w:val="none"/>
        </w:rPr>
        <w:t>要认真核定本行业、本领域因灾损失情况，并及</w:t>
      </w:r>
      <w:r>
        <w:rPr>
          <w:spacing w:val="-2"/>
          <w:highlight w:val="none"/>
        </w:rPr>
        <w:t>时上报</w:t>
      </w:r>
      <w:r>
        <w:rPr>
          <w:rFonts w:hint="eastAsia"/>
          <w:spacing w:val="-2"/>
          <w:highlight w:val="none"/>
        </w:rPr>
        <w:t>区</w:t>
      </w:r>
      <w:r>
        <w:rPr>
          <w:spacing w:val="-2"/>
          <w:highlight w:val="none"/>
        </w:rPr>
        <w:t>防指。</w:t>
      </w:r>
    </w:p>
    <w:p>
      <w:pPr>
        <w:widowControl/>
        <w:spacing w:line="540" w:lineRule="exact"/>
        <w:ind w:firstLine="640"/>
        <w:jc w:val="left"/>
        <w:outlineLvl w:val="1"/>
        <w:rPr>
          <w:rFonts w:eastAsia="楷体_GB2312"/>
          <w:bCs/>
          <w:kern w:val="0"/>
          <w:szCs w:val="32"/>
          <w:highlight w:val="none"/>
        </w:rPr>
      </w:pPr>
      <w:bookmarkStart w:id="121" w:name="_Toc32171"/>
      <w:bookmarkStart w:id="122" w:name="_Toc8111"/>
      <w:bookmarkStart w:id="123" w:name="_Toc12559"/>
      <w:bookmarkStart w:id="124" w:name="_Toc4726"/>
      <w:bookmarkStart w:id="125" w:name="_Toc4459"/>
      <w:bookmarkStart w:id="126" w:name="_Toc27794"/>
      <w:bookmarkStart w:id="127" w:name="_Toc156156139"/>
      <w:bookmarkStart w:id="128" w:name="_Toc1914"/>
      <w:bookmarkStart w:id="129" w:name="_Toc10977"/>
      <w:bookmarkStart w:id="130" w:name="_Toc30582"/>
      <w:bookmarkStart w:id="131" w:name="_Toc5423"/>
      <w:bookmarkStart w:id="132" w:name="_Toc21061"/>
      <w:bookmarkStart w:id="133" w:name="_Toc12238"/>
      <w:bookmarkStart w:id="134" w:name="_Toc12735"/>
      <w:r>
        <w:rPr>
          <w:rFonts w:eastAsia="楷体_GB2312"/>
          <w:bCs/>
          <w:kern w:val="0"/>
          <w:szCs w:val="32"/>
          <w:highlight w:val="none"/>
        </w:rPr>
        <w:t>2.4 区防指</w:t>
      </w:r>
      <w:r>
        <w:rPr>
          <w:rFonts w:hint="eastAsia" w:eastAsia="楷体_GB2312"/>
          <w:bCs/>
          <w:kern w:val="0"/>
          <w:szCs w:val="32"/>
          <w:highlight w:val="none"/>
        </w:rPr>
        <w:t>办公室</w:t>
      </w:r>
      <w:r>
        <w:rPr>
          <w:rFonts w:eastAsia="楷体_GB2312"/>
          <w:bCs/>
          <w:kern w:val="0"/>
          <w:szCs w:val="32"/>
          <w:highlight w:val="none"/>
        </w:rPr>
        <w:t>主要职责</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topLinePunct/>
        <w:adjustRightInd w:val="0"/>
        <w:spacing w:line="540" w:lineRule="exact"/>
        <w:ind w:firstLine="640"/>
        <w:rPr>
          <w:snapToGrid w:val="0"/>
          <w:kern w:val="0"/>
          <w:szCs w:val="32"/>
          <w:highlight w:val="none"/>
        </w:rPr>
      </w:pPr>
      <w:r>
        <w:rPr>
          <w:snapToGrid w:val="0"/>
          <w:kern w:val="0"/>
          <w:szCs w:val="32"/>
          <w:highlight w:val="none"/>
        </w:rPr>
        <w:t>区防汛抗旱指挥部办公室（以下简称区防办）</w:t>
      </w:r>
      <w:r>
        <w:rPr>
          <w:szCs w:val="32"/>
          <w:highlight w:val="none"/>
        </w:rPr>
        <w:t>主要</w:t>
      </w:r>
      <w:r>
        <w:rPr>
          <w:snapToGrid w:val="0"/>
          <w:kern w:val="0"/>
          <w:szCs w:val="32"/>
          <w:highlight w:val="none"/>
        </w:rPr>
        <w:t>职责：承担区防汛抗旱指挥部的日常工作，按照</w:t>
      </w:r>
      <w:r>
        <w:rPr>
          <w:rFonts w:hint="eastAsia"/>
          <w:snapToGrid w:val="0"/>
          <w:kern w:val="0"/>
          <w:szCs w:val="32"/>
          <w:highlight w:val="none"/>
        </w:rPr>
        <w:t>区</w:t>
      </w:r>
      <w:r>
        <w:rPr>
          <w:snapToGrid w:val="0"/>
          <w:kern w:val="0"/>
          <w:szCs w:val="32"/>
          <w:highlight w:val="none"/>
        </w:rPr>
        <w:t>防指的部署要求，负责组织指导协调各地区和相关部门的防汛抗旱和应急处置工作。</w:t>
      </w:r>
    </w:p>
    <w:p>
      <w:pPr>
        <w:widowControl/>
        <w:spacing w:line="540" w:lineRule="exact"/>
        <w:ind w:firstLine="640"/>
        <w:jc w:val="left"/>
        <w:outlineLvl w:val="1"/>
        <w:rPr>
          <w:rFonts w:eastAsia="楷体_GB2312"/>
          <w:bCs/>
          <w:kern w:val="0"/>
          <w:szCs w:val="32"/>
          <w:highlight w:val="none"/>
        </w:rPr>
      </w:pPr>
      <w:bookmarkStart w:id="135" w:name="_Toc156156140"/>
      <w:r>
        <w:rPr>
          <w:rFonts w:eastAsia="楷体_GB2312"/>
          <w:bCs/>
          <w:kern w:val="0"/>
          <w:szCs w:val="32"/>
          <w:highlight w:val="none"/>
        </w:rPr>
        <w:t xml:space="preserve">2.5 </w:t>
      </w:r>
      <w:bookmarkEnd w:id="135"/>
      <w:r>
        <w:rPr>
          <w:rFonts w:hint="eastAsia" w:eastAsia="楷体_GB2312"/>
          <w:bCs/>
          <w:kern w:val="0"/>
          <w:szCs w:val="32"/>
          <w:highlight w:val="none"/>
        </w:rPr>
        <w:t>应急联合工作组</w:t>
      </w:r>
    </w:p>
    <w:p>
      <w:pPr>
        <w:tabs>
          <w:tab w:val="left" w:pos="851"/>
        </w:tabs>
        <w:spacing w:line="520" w:lineRule="exact"/>
        <w:ind w:firstLine="640"/>
        <w:rPr>
          <w:snapToGrid w:val="0"/>
          <w:kern w:val="0"/>
          <w:highlight w:val="none"/>
        </w:rPr>
      </w:pPr>
      <w:r>
        <w:rPr>
          <w:rFonts w:hint="eastAsia"/>
          <w:snapToGrid w:val="0"/>
          <w:kern w:val="0"/>
          <w:highlight w:val="none"/>
        </w:rPr>
        <w:t>启动防汛Ⅱ级及以上应急响应时，区防指组织相关成员单位在区防指集中办公、联合值守，并设立</w:t>
      </w:r>
      <w:r>
        <w:rPr>
          <w:snapToGrid w:val="0"/>
          <w:kern w:val="0"/>
          <w:highlight w:val="none"/>
        </w:rPr>
        <w:t>综合协调、技术支持、救援安置、措施保障、宣传报道等5个工作组</w:t>
      </w:r>
      <w:r>
        <w:rPr>
          <w:rFonts w:hint="eastAsia"/>
          <w:snapToGrid w:val="0"/>
          <w:kern w:val="0"/>
          <w:highlight w:val="none"/>
        </w:rPr>
        <w:t>，服从指挥或常务副指挥统一调度，其组成及职责如下。</w:t>
      </w:r>
    </w:p>
    <w:p>
      <w:pPr>
        <w:tabs>
          <w:tab w:val="left" w:pos="851"/>
        </w:tabs>
        <w:spacing w:line="520" w:lineRule="exact"/>
        <w:ind w:firstLine="640"/>
        <w:rPr>
          <w:snapToGrid w:val="0"/>
          <w:kern w:val="0"/>
          <w:highlight w:val="none"/>
        </w:rPr>
      </w:pPr>
      <w:r>
        <w:rPr>
          <w:snapToGrid w:val="0"/>
          <w:kern w:val="0"/>
          <w:highlight w:val="none"/>
        </w:rPr>
        <w:t>（1）综合协调组：</w:t>
      </w:r>
      <w:r>
        <w:rPr>
          <w:rFonts w:hint="eastAsia"/>
          <w:snapToGrid w:val="0"/>
          <w:kern w:val="0"/>
          <w:highlight w:val="none"/>
        </w:rPr>
        <w:t>由</w:t>
      </w:r>
      <w:r>
        <w:rPr>
          <w:snapToGrid w:val="0"/>
          <w:kern w:val="0"/>
          <w:highlight w:val="none"/>
        </w:rPr>
        <w:t>区</w:t>
      </w:r>
      <w:r>
        <w:rPr>
          <w:rFonts w:hint="eastAsia"/>
          <w:snapToGrid w:val="0"/>
          <w:kern w:val="0"/>
          <w:highlight w:val="none"/>
        </w:rPr>
        <w:t>防办</w:t>
      </w:r>
      <w:r>
        <w:rPr>
          <w:snapToGrid w:val="0"/>
          <w:kern w:val="0"/>
          <w:highlight w:val="none"/>
        </w:rPr>
        <w:t>牵头，成员单位依需要指定参与。负责贯彻落实党中央、国务院、国家防总（办）、省防指、市委、市政府、市防指和区委、区政府决策、部署</w:t>
      </w:r>
      <w:r>
        <w:rPr>
          <w:rFonts w:hint="eastAsia"/>
          <w:snapToGrid w:val="0"/>
          <w:kern w:val="0"/>
          <w:highlight w:val="none"/>
        </w:rPr>
        <w:t>；</w:t>
      </w:r>
      <w:r>
        <w:rPr>
          <w:snapToGrid w:val="0"/>
          <w:kern w:val="0"/>
          <w:highlight w:val="none"/>
        </w:rPr>
        <w:t>负责综合协调、上传下达、工作指导、财物保障、督办核查等工作，组织防汛抗旱会商，协调各工作组工作。</w:t>
      </w:r>
    </w:p>
    <w:p>
      <w:pPr>
        <w:tabs>
          <w:tab w:val="left" w:pos="851"/>
        </w:tabs>
        <w:spacing w:line="520" w:lineRule="exact"/>
        <w:ind w:firstLine="640"/>
        <w:rPr>
          <w:snapToGrid w:val="0"/>
          <w:kern w:val="0"/>
          <w:highlight w:val="none"/>
        </w:rPr>
      </w:pPr>
      <w:r>
        <w:rPr>
          <w:snapToGrid w:val="0"/>
          <w:kern w:val="0"/>
          <w:highlight w:val="none"/>
        </w:rPr>
        <w:t>（2）技术支持组：</w:t>
      </w:r>
      <w:r>
        <w:rPr>
          <w:rFonts w:hint="eastAsia"/>
          <w:snapToGrid w:val="0"/>
          <w:kern w:val="0"/>
          <w:highlight w:val="none"/>
        </w:rPr>
        <w:t>由</w:t>
      </w:r>
      <w:r>
        <w:rPr>
          <w:snapToGrid w:val="0"/>
          <w:kern w:val="0"/>
          <w:highlight w:val="none"/>
        </w:rPr>
        <w:t>区</w:t>
      </w:r>
      <w:r>
        <w:rPr>
          <w:rFonts w:hint="eastAsia"/>
          <w:snapToGrid w:val="0"/>
          <w:kern w:val="0"/>
          <w:highlight w:val="none"/>
        </w:rPr>
        <w:t>农业农村局（水利局）</w:t>
      </w:r>
      <w:r>
        <w:rPr>
          <w:snapToGrid w:val="0"/>
          <w:kern w:val="0"/>
          <w:highlight w:val="none"/>
        </w:rPr>
        <w:t>牵头，区住房和城乡建设局、区应急管理局、区自然资源和规划分局</w:t>
      </w:r>
      <w:r>
        <w:rPr>
          <w:rFonts w:hint="eastAsia"/>
          <w:snapToGrid w:val="0"/>
          <w:kern w:val="0"/>
          <w:highlight w:val="none"/>
        </w:rPr>
        <w:t>、</w:t>
      </w:r>
      <w:r>
        <w:rPr>
          <w:snapToGrid w:val="0"/>
          <w:kern w:val="0"/>
          <w:highlight w:val="none"/>
        </w:rPr>
        <w:t>区生态环境局等组成。负责洪涝干旱灾害及其次生、衍生灾害的监测和预报、警报工作，视情向相关单位和社会发布预警信息和防御指引。根据防汛抢险需要，组织专家</w:t>
      </w:r>
      <w:r>
        <w:rPr>
          <w:rFonts w:hint="eastAsia"/>
          <w:snapToGrid w:val="0"/>
          <w:kern w:val="0"/>
          <w:highlight w:val="none"/>
        </w:rPr>
        <w:t>进行</w:t>
      </w:r>
      <w:r>
        <w:rPr>
          <w:snapToGrid w:val="0"/>
          <w:kern w:val="0"/>
          <w:highlight w:val="none"/>
        </w:rPr>
        <w:t>防汛抢险技术支持。</w:t>
      </w:r>
    </w:p>
    <w:p>
      <w:pPr>
        <w:tabs>
          <w:tab w:val="left" w:pos="851"/>
        </w:tabs>
        <w:spacing w:line="520" w:lineRule="exact"/>
        <w:ind w:firstLine="640"/>
        <w:rPr>
          <w:snapToGrid w:val="0"/>
          <w:kern w:val="0"/>
          <w:highlight w:val="none"/>
        </w:rPr>
      </w:pPr>
      <w:r>
        <w:rPr>
          <w:snapToGrid w:val="0"/>
          <w:kern w:val="0"/>
          <w:highlight w:val="none"/>
        </w:rPr>
        <w:t>（3）</w:t>
      </w:r>
      <w:r>
        <w:rPr>
          <w:rFonts w:hint="eastAsia"/>
          <w:snapToGrid w:val="0"/>
          <w:kern w:val="0"/>
          <w:highlight w:val="none"/>
        </w:rPr>
        <w:t>抢险</w:t>
      </w:r>
      <w:r>
        <w:rPr>
          <w:snapToGrid w:val="0"/>
          <w:kern w:val="0"/>
          <w:highlight w:val="none"/>
        </w:rPr>
        <w:t>救援安置组：</w:t>
      </w:r>
      <w:r>
        <w:rPr>
          <w:rFonts w:hint="eastAsia"/>
          <w:snapToGrid w:val="0"/>
          <w:kern w:val="0"/>
          <w:highlight w:val="none"/>
        </w:rPr>
        <w:t>由</w:t>
      </w:r>
      <w:r>
        <w:rPr>
          <w:snapToGrid w:val="0"/>
          <w:kern w:val="0"/>
          <w:highlight w:val="none"/>
        </w:rPr>
        <w:t>区应急管理局牵头，区人武部、</w:t>
      </w:r>
      <w:r>
        <w:rPr>
          <w:rFonts w:hint="eastAsia"/>
          <w:snapToGrid w:val="0"/>
          <w:kern w:val="0"/>
          <w:highlight w:val="none"/>
        </w:rPr>
        <w:t>区经济发展局、</w:t>
      </w:r>
      <w:r>
        <w:rPr>
          <w:snapToGrid w:val="0"/>
          <w:kern w:val="0"/>
          <w:highlight w:val="none"/>
        </w:rPr>
        <w:t>区教育局、区财政局、区住房和城乡建设局、区</w:t>
      </w:r>
      <w:r>
        <w:rPr>
          <w:rFonts w:hint="eastAsia"/>
          <w:snapToGrid w:val="0"/>
          <w:kern w:val="0"/>
          <w:highlight w:val="none"/>
          <w:lang w:val="en-US" w:eastAsia="zh-CN"/>
        </w:rPr>
        <w:t>农业农村</w:t>
      </w:r>
      <w:r>
        <w:rPr>
          <w:snapToGrid w:val="0"/>
          <w:kern w:val="0"/>
          <w:highlight w:val="none"/>
        </w:rPr>
        <w:t>局、区卫健局、区自然资源和规划分局、区公安分局、区消防救援大队、交通警察支队新北大队等组成。负责组织、指导、开展重要基础设施工程抢险、受灾群众救援，统筹协调抢险救援队伍物资等。负责组织指导开展受灾群众转移安置、基本生活保障和受灾人员家属抚慰，组织调拨救灾款物。组织指导灾情和灾害损失统计、核查与评估。协调调度医疗队伍、物资，组织指导受灾群众的医疗救援救治、卫生防疫和安置人员、救援人员的医疗保障，做好灾后疾病预防控制和卫生监督工作。</w:t>
      </w:r>
    </w:p>
    <w:p>
      <w:pPr>
        <w:tabs>
          <w:tab w:val="left" w:pos="851"/>
        </w:tabs>
        <w:spacing w:line="520" w:lineRule="exact"/>
        <w:ind w:firstLine="640"/>
        <w:rPr>
          <w:snapToGrid w:val="0"/>
          <w:kern w:val="0"/>
          <w:highlight w:val="none"/>
        </w:rPr>
      </w:pPr>
      <w:r>
        <w:rPr>
          <w:snapToGrid w:val="0"/>
          <w:kern w:val="0"/>
          <w:highlight w:val="none"/>
        </w:rPr>
        <w:t>（4）</w:t>
      </w:r>
      <w:r>
        <w:rPr>
          <w:rFonts w:hint="eastAsia"/>
          <w:snapToGrid w:val="0"/>
          <w:kern w:val="0"/>
          <w:highlight w:val="none"/>
        </w:rPr>
        <w:t>措施</w:t>
      </w:r>
      <w:r>
        <w:rPr>
          <w:snapToGrid w:val="0"/>
          <w:kern w:val="0"/>
          <w:highlight w:val="none"/>
        </w:rPr>
        <w:t>保障组：由区公安分局牵头，区人武部</w:t>
      </w:r>
      <w:r>
        <w:rPr>
          <w:rFonts w:hint="eastAsia"/>
          <w:snapToGrid w:val="0"/>
          <w:kern w:val="0"/>
          <w:highlight w:val="none"/>
        </w:rPr>
        <w:t>、</w:t>
      </w:r>
      <w:r>
        <w:rPr>
          <w:snapToGrid w:val="0"/>
          <w:kern w:val="0"/>
          <w:highlight w:val="none"/>
        </w:rPr>
        <w:t>区住房和城乡建设局</w:t>
      </w:r>
      <w:r>
        <w:rPr>
          <w:rFonts w:hint="eastAsia"/>
          <w:snapToGrid w:val="0"/>
          <w:kern w:val="0"/>
          <w:highlight w:val="none"/>
        </w:rPr>
        <w:t>、</w:t>
      </w:r>
      <w:r>
        <w:rPr>
          <w:snapToGrid w:val="0"/>
          <w:kern w:val="0"/>
          <w:highlight w:val="none"/>
        </w:rPr>
        <w:t>区应急管理局</w:t>
      </w:r>
      <w:r>
        <w:rPr>
          <w:rFonts w:hint="eastAsia"/>
          <w:snapToGrid w:val="0"/>
          <w:kern w:val="0"/>
          <w:highlight w:val="none"/>
        </w:rPr>
        <w:t>、</w:t>
      </w:r>
      <w:r>
        <w:rPr>
          <w:snapToGrid w:val="0"/>
          <w:kern w:val="0"/>
          <w:highlight w:val="none"/>
        </w:rPr>
        <w:t>交通警察支队新北大队等组成。负责做好防汛抗旱交通运输、应急通信、电力等保障；协调组织优先运送伤员和抢险救援救灾人员、物资。指导灾区社会治安维稳工作，预防和打击各类犯罪活动，预防和处置群体事件；做好灾区重要目标安全保卫工作；实施必要的交通疏导和管制，维护交通秩序。</w:t>
      </w:r>
    </w:p>
    <w:p>
      <w:pPr>
        <w:tabs>
          <w:tab w:val="left" w:pos="851"/>
        </w:tabs>
        <w:spacing w:line="520" w:lineRule="exact"/>
        <w:ind w:firstLine="640"/>
        <w:rPr>
          <w:snapToGrid w:val="0"/>
          <w:kern w:val="0"/>
          <w:highlight w:val="none"/>
        </w:rPr>
      </w:pPr>
      <w:r>
        <w:rPr>
          <w:snapToGrid w:val="0"/>
          <w:kern w:val="0"/>
          <w:highlight w:val="none"/>
        </w:rPr>
        <w:t>（5）宣传报道组：</w:t>
      </w:r>
      <w:r>
        <w:rPr>
          <w:rFonts w:hint="eastAsia"/>
          <w:snapToGrid w:val="0"/>
          <w:kern w:val="0"/>
          <w:highlight w:val="none"/>
        </w:rPr>
        <w:t>由</w:t>
      </w:r>
      <w:r>
        <w:rPr>
          <w:snapToGrid w:val="0"/>
          <w:kern w:val="0"/>
          <w:highlight w:val="none"/>
        </w:rPr>
        <w:t>区委宣传统战部</w:t>
      </w:r>
      <w:r>
        <w:rPr>
          <w:rFonts w:hint="eastAsia"/>
          <w:snapToGrid w:val="0"/>
          <w:kern w:val="0"/>
          <w:highlight w:val="none"/>
        </w:rPr>
        <w:t>牵头</w:t>
      </w:r>
      <w:r>
        <w:rPr>
          <w:snapToGrid w:val="0"/>
          <w:kern w:val="0"/>
          <w:highlight w:val="none"/>
        </w:rPr>
        <w:t>，区</w:t>
      </w:r>
      <w:r>
        <w:rPr>
          <w:rFonts w:hint="eastAsia"/>
          <w:snapToGrid w:val="0"/>
          <w:kern w:val="0"/>
          <w:highlight w:val="none"/>
          <w:lang w:val="en-US" w:eastAsia="zh-CN"/>
        </w:rPr>
        <w:t>农业农村</w:t>
      </w:r>
      <w:bookmarkStart w:id="470" w:name="_GoBack"/>
      <w:bookmarkEnd w:id="470"/>
      <w:r>
        <w:rPr>
          <w:snapToGrid w:val="0"/>
          <w:kern w:val="0"/>
          <w:highlight w:val="none"/>
        </w:rPr>
        <w:t>局、</w:t>
      </w:r>
      <w:r>
        <w:rPr>
          <w:rFonts w:hint="eastAsia"/>
          <w:snapToGrid w:val="0"/>
          <w:kern w:val="0"/>
          <w:highlight w:val="none"/>
        </w:rPr>
        <w:t>区应急管理局等组成</w:t>
      </w:r>
      <w:r>
        <w:rPr>
          <w:snapToGrid w:val="0"/>
          <w:kern w:val="0"/>
          <w:highlight w:val="none"/>
        </w:rPr>
        <w:t>。负责组织指导新闻报道工作；组织开展舆情监测、研判与引导，回应社会热点关注；加强避险自救等公益宣传。</w:t>
      </w:r>
    </w:p>
    <w:p>
      <w:pPr>
        <w:topLinePunct/>
        <w:adjustRightInd w:val="0"/>
        <w:spacing w:line="560" w:lineRule="exact"/>
        <w:ind w:firstLine="640"/>
        <w:outlineLvl w:val="1"/>
        <w:rPr>
          <w:szCs w:val="32"/>
          <w:highlight w:val="none"/>
        </w:rPr>
      </w:pPr>
      <w:bookmarkStart w:id="136" w:name="_Toc153291749"/>
      <w:bookmarkStart w:id="137" w:name="_Toc156156141"/>
      <w:r>
        <w:rPr>
          <w:rFonts w:hint="eastAsia"/>
          <w:szCs w:val="32"/>
          <w:highlight w:val="none"/>
        </w:rPr>
        <w:t>2</w:t>
      </w:r>
      <w:r>
        <w:rPr>
          <w:szCs w:val="32"/>
          <w:highlight w:val="none"/>
        </w:rPr>
        <w:t xml:space="preserve">.6 </w:t>
      </w:r>
      <w:r>
        <w:rPr>
          <w:rFonts w:hint="eastAsia" w:eastAsia="楷体_GB2312"/>
          <w:bCs/>
          <w:kern w:val="0"/>
          <w:szCs w:val="32"/>
          <w:highlight w:val="none"/>
        </w:rPr>
        <w:t>防汛抗旱督导组</w:t>
      </w:r>
      <w:bookmarkEnd w:id="136"/>
      <w:bookmarkEnd w:id="137"/>
    </w:p>
    <w:p>
      <w:pPr>
        <w:pStyle w:val="3"/>
        <w:spacing w:line="570" w:lineRule="exact"/>
        <w:ind w:firstLine="640"/>
        <w:rPr>
          <w:snapToGrid w:val="0"/>
          <w:kern w:val="0"/>
          <w:highlight w:val="none"/>
        </w:rPr>
      </w:pPr>
      <w:r>
        <w:rPr>
          <w:rFonts w:hint="eastAsia"/>
          <w:snapToGrid w:val="0"/>
          <w:kern w:val="0"/>
          <w:highlight w:val="none"/>
        </w:rPr>
        <w:t>启动Ⅲ级及以上应急响应时，</w:t>
      </w:r>
      <w:bookmarkStart w:id="138" w:name="_Hlk154493936"/>
      <w:r>
        <w:rPr>
          <w:rFonts w:hint="eastAsia"/>
          <w:snapToGrid w:val="0"/>
          <w:kern w:val="0"/>
          <w:highlight w:val="none"/>
        </w:rPr>
        <w:t>区</w:t>
      </w:r>
      <w:bookmarkEnd w:id="138"/>
      <w:r>
        <w:rPr>
          <w:rFonts w:hint="eastAsia"/>
          <w:snapToGrid w:val="0"/>
          <w:kern w:val="0"/>
          <w:highlight w:val="none"/>
        </w:rPr>
        <w:t>防指根据实际情况下派督导组，由区防指相关成员单位分管领导、1名处室负责人及区水利局1名工作人员组成，主要职责：全面贯彻落实区委、区政府及区防指工作部署，进一步压实压紧基层责任，督促检查镇（街道、开发区）防汛抗旱措施落实情况，并及时将有关情况向区防指反馈。列席当地防汛抗旱应急会商部署会，指导抢险救灾等。</w:t>
      </w:r>
    </w:p>
    <w:p>
      <w:pPr>
        <w:widowControl/>
        <w:spacing w:line="520" w:lineRule="exact"/>
        <w:ind w:firstLine="640"/>
        <w:jc w:val="left"/>
        <w:outlineLvl w:val="1"/>
        <w:rPr>
          <w:rFonts w:eastAsia="楷体_GB2312"/>
          <w:bCs/>
          <w:kern w:val="0"/>
          <w:szCs w:val="32"/>
          <w:highlight w:val="none"/>
        </w:rPr>
      </w:pPr>
      <w:bookmarkStart w:id="139" w:name="_Toc448328469"/>
      <w:bookmarkStart w:id="140" w:name="_Toc32093"/>
      <w:bookmarkStart w:id="141" w:name="_Toc20193"/>
      <w:bookmarkStart w:id="142" w:name="_Toc30009"/>
      <w:bookmarkStart w:id="143" w:name="_Toc3302"/>
      <w:bookmarkStart w:id="144" w:name="_Toc29965"/>
      <w:bookmarkStart w:id="145" w:name="_Toc27411"/>
      <w:bookmarkStart w:id="146" w:name="_Toc1492"/>
      <w:bookmarkStart w:id="147" w:name="_Toc11199"/>
      <w:bookmarkStart w:id="148" w:name="_Toc12812"/>
      <w:bookmarkStart w:id="149" w:name="_Toc2611"/>
      <w:bookmarkStart w:id="150" w:name="_Toc1466"/>
      <w:bookmarkStart w:id="151" w:name="_Toc156156142"/>
      <w:bookmarkStart w:id="152" w:name="_Toc1974"/>
      <w:bookmarkStart w:id="153" w:name="_Toc17184"/>
      <w:r>
        <w:rPr>
          <w:rFonts w:eastAsia="楷体_GB2312"/>
          <w:bCs/>
          <w:kern w:val="0"/>
          <w:szCs w:val="32"/>
          <w:highlight w:val="none"/>
        </w:rPr>
        <w:t xml:space="preserve">2.7 </w:t>
      </w:r>
      <w:bookmarkEnd w:id="139"/>
      <w:r>
        <w:rPr>
          <w:rFonts w:eastAsia="楷体_GB2312"/>
          <w:bCs/>
          <w:kern w:val="0"/>
          <w:szCs w:val="32"/>
          <w:highlight w:val="none"/>
        </w:rPr>
        <w:t>专家</w:t>
      </w:r>
      <w:bookmarkEnd w:id="140"/>
      <w:bookmarkEnd w:id="141"/>
      <w:bookmarkEnd w:id="142"/>
      <w:bookmarkEnd w:id="143"/>
      <w:bookmarkEnd w:id="144"/>
      <w:bookmarkEnd w:id="145"/>
      <w:bookmarkEnd w:id="146"/>
      <w:bookmarkEnd w:id="147"/>
      <w:bookmarkEnd w:id="148"/>
      <w:bookmarkEnd w:id="149"/>
      <w:r>
        <w:rPr>
          <w:rFonts w:eastAsia="楷体_GB2312"/>
          <w:bCs/>
          <w:kern w:val="0"/>
          <w:szCs w:val="32"/>
          <w:highlight w:val="none"/>
        </w:rPr>
        <w:t>库</w:t>
      </w:r>
      <w:bookmarkEnd w:id="150"/>
      <w:bookmarkEnd w:id="151"/>
      <w:bookmarkEnd w:id="152"/>
      <w:bookmarkEnd w:id="153"/>
    </w:p>
    <w:p>
      <w:pPr>
        <w:tabs>
          <w:tab w:val="left" w:pos="851"/>
        </w:tabs>
        <w:spacing w:line="520" w:lineRule="exact"/>
        <w:ind w:firstLine="640"/>
        <w:rPr>
          <w:szCs w:val="28"/>
          <w:highlight w:val="none"/>
        </w:rPr>
      </w:pPr>
      <w:r>
        <w:rPr>
          <w:szCs w:val="28"/>
          <w:highlight w:val="none"/>
        </w:rPr>
        <w:t>区防指</w:t>
      </w:r>
      <w:r>
        <w:rPr>
          <w:rFonts w:hint="eastAsia"/>
          <w:szCs w:val="28"/>
          <w:highlight w:val="none"/>
        </w:rPr>
        <w:t>建立专家库，以水利专家为主，由水文、建设管理、积水内涝、道路交通、应急救援等相关专业技术和管理专家共同组成，配合防汛抗旱督导组开展相关工作，为防汛抗旱指挥决策、应急处置等提供技术支撑。</w:t>
      </w:r>
    </w:p>
    <w:p>
      <w:pPr>
        <w:widowControl/>
        <w:spacing w:line="540" w:lineRule="exact"/>
        <w:ind w:firstLine="640"/>
        <w:jc w:val="left"/>
        <w:outlineLvl w:val="1"/>
        <w:rPr>
          <w:rFonts w:eastAsia="楷体_GB2312"/>
          <w:bCs/>
          <w:kern w:val="0"/>
          <w:szCs w:val="32"/>
          <w:highlight w:val="none"/>
        </w:rPr>
      </w:pPr>
      <w:bookmarkStart w:id="154" w:name="_Toc32306"/>
      <w:bookmarkStart w:id="155" w:name="_Toc23576"/>
      <w:bookmarkStart w:id="156" w:name="_Toc26143"/>
      <w:bookmarkStart w:id="157" w:name="_Toc14114"/>
      <w:bookmarkStart w:id="158" w:name="_Toc25020"/>
      <w:bookmarkStart w:id="159" w:name="_Toc2303"/>
      <w:bookmarkStart w:id="160" w:name="_Toc27513"/>
      <w:bookmarkStart w:id="161" w:name="_Toc24483"/>
      <w:bookmarkStart w:id="162" w:name="_Toc11715"/>
      <w:bookmarkStart w:id="163" w:name="_Toc62111813"/>
      <w:bookmarkStart w:id="164" w:name="_Toc31583"/>
      <w:bookmarkStart w:id="165" w:name="_Toc5818"/>
      <w:bookmarkStart w:id="166" w:name="_Toc12534"/>
      <w:bookmarkStart w:id="167" w:name="_Toc10101"/>
      <w:bookmarkStart w:id="168" w:name="_Toc6383"/>
      <w:bookmarkStart w:id="169" w:name="_Toc156156143"/>
      <w:r>
        <w:rPr>
          <w:rFonts w:eastAsia="楷体_GB2312"/>
          <w:bCs/>
          <w:kern w:val="0"/>
          <w:szCs w:val="32"/>
          <w:highlight w:val="none"/>
        </w:rPr>
        <w:t xml:space="preserve">2.8 </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eastAsia" w:eastAsia="楷体_GB2312"/>
          <w:bCs/>
          <w:kern w:val="0"/>
          <w:szCs w:val="32"/>
          <w:highlight w:val="none"/>
        </w:rPr>
        <w:t>地方政府防汛抗旱指挥机构</w:t>
      </w:r>
      <w:bookmarkEnd w:id="169"/>
    </w:p>
    <w:p>
      <w:pPr>
        <w:topLinePunct/>
        <w:adjustRightInd w:val="0"/>
        <w:spacing w:line="540" w:lineRule="exact"/>
        <w:ind w:firstLine="640"/>
        <w:rPr>
          <w:rFonts w:ascii="仿宋_GB2312"/>
          <w:snapToGrid w:val="0"/>
          <w:kern w:val="0"/>
          <w:szCs w:val="32"/>
          <w:highlight w:val="none"/>
        </w:rPr>
      </w:pPr>
      <w:r>
        <w:rPr>
          <w:rFonts w:hint="eastAsia" w:ascii="仿宋_GB2312"/>
          <w:szCs w:val="28"/>
          <w:highlight w:val="none"/>
        </w:rPr>
        <w:t>镇政府（街道办事处、开发区管委会）</w:t>
      </w:r>
      <w:r>
        <w:rPr>
          <w:rFonts w:hint="eastAsia" w:ascii="仿宋_GB2312"/>
          <w:snapToGrid w:val="0"/>
          <w:kern w:val="0"/>
          <w:szCs w:val="32"/>
          <w:highlight w:val="none"/>
        </w:rPr>
        <w:t>防汛抗旱指挥部指挥由镇（街道、开发区）主要负责人担任，副指挥由镇（街道、开发区）防汛抗旱分管负责人担任，农村工作局（建设局、化工局）等相关职能部门</w:t>
      </w:r>
      <w:r>
        <w:rPr>
          <w:rFonts w:hint="eastAsia" w:ascii="仿宋_GB2312"/>
          <w:szCs w:val="32"/>
          <w:highlight w:val="none"/>
        </w:rPr>
        <w:t>负责人</w:t>
      </w:r>
      <w:r>
        <w:rPr>
          <w:rFonts w:hint="eastAsia" w:ascii="仿宋_GB2312"/>
          <w:snapToGrid w:val="0"/>
          <w:kern w:val="0"/>
          <w:szCs w:val="32"/>
          <w:highlight w:val="none"/>
        </w:rPr>
        <w:t>为成员。</w:t>
      </w:r>
    </w:p>
    <w:p>
      <w:pPr>
        <w:topLinePunct/>
        <w:adjustRightInd w:val="0"/>
        <w:spacing w:line="520" w:lineRule="exact"/>
        <w:ind w:firstLine="640"/>
        <w:rPr>
          <w:snapToGrid w:val="0"/>
          <w:kern w:val="0"/>
          <w:szCs w:val="32"/>
          <w:highlight w:val="none"/>
        </w:rPr>
      </w:pPr>
      <w:bookmarkStart w:id="170" w:name="_Toc12461"/>
      <w:bookmarkStart w:id="171" w:name="_Toc24493"/>
      <w:bookmarkStart w:id="172" w:name="_Toc10306"/>
      <w:bookmarkStart w:id="173" w:name="_Toc12300"/>
      <w:bookmarkStart w:id="174" w:name="_Toc17826"/>
      <w:bookmarkStart w:id="175" w:name="_Toc31578"/>
      <w:bookmarkStart w:id="176" w:name="_Toc30588"/>
      <w:bookmarkStart w:id="177" w:name="_Toc15253"/>
      <w:bookmarkStart w:id="178" w:name="_Toc9929"/>
      <w:bookmarkStart w:id="179" w:name="_Toc10650"/>
      <w:bookmarkStart w:id="180" w:name="_Toc21111"/>
      <w:bookmarkStart w:id="181" w:name="_Toc3544"/>
      <w:bookmarkStart w:id="182" w:name="_Toc27989"/>
      <w:r>
        <w:rPr>
          <w:bCs/>
          <w:snapToGrid w:val="0"/>
          <w:kern w:val="0"/>
          <w:szCs w:val="32"/>
          <w:highlight w:val="none"/>
        </w:rPr>
        <w:t>镇（街道、开发区）</w:t>
      </w:r>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bCs/>
          <w:snapToGrid w:val="0"/>
          <w:kern w:val="0"/>
          <w:szCs w:val="32"/>
          <w:highlight w:val="none"/>
        </w:rPr>
        <w:t>防汛抗旱指挥部</w:t>
      </w:r>
      <w:r>
        <w:rPr>
          <w:rFonts w:hint="eastAsia" w:ascii="仿宋_GB2312"/>
          <w:snapToGrid w:val="0"/>
          <w:kern w:val="0"/>
          <w:szCs w:val="32"/>
          <w:highlight w:val="none"/>
        </w:rPr>
        <w:t>主要职责：制定本级防汛抗旱预案及</w:t>
      </w:r>
      <w:r>
        <w:rPr>
          <w:rFonts w:hint="eastAsia"/>
          <w:bCs/>
          <w:snapToGrid w:val="0"/>
          <w:kern w:val="0"/>
          <w:szCs w:val="32"/>
          <w:highlight w:val="none"/>
        </w:rPr>
        <w:t>工作</w:t>
      </w:r>
      <w:r>
        <w:rPr>
          <w:rFonts w:hint="eastAsia" w:ascii="仿宋_GB2312"/>
          <w:snapToGrid w:val="0"/>
          <w:kern w:val="0"/>
          <w:szCs w:val="32"/>
          <w:highlight w:val="none"/>
        </w:rPr>
        <w:t>方案，建立防汛抗旱预防、预警及应急响应制度；负责领导、组织辖区内水旱灾害事件的应对和处置工作；根据权限调度防洪除涝工程；建立防汛抗旱巡查、抢险、救援队伍，储备防汛抗旱物资；汛期对洪涝易发风险点进行重点监控，并落实人员转移安置路线及安置地点。</w:t>
      </w:r>
      <w:r>
        <w:rPr>
          <w:snapToGrid w:val="0"/>
          <w:kern w:val="0"/>
          <w:szCs w:val="32"/>
          <w:highlight w:val="none"/>
        </w:rPr>
        <w:t>镇</w:t>
      </w:r>
      <w:r>
        <w:rPr>
          <w:snapToGrid w:val="0"/>
          <w:spacing w:val="-12"/>
          <w:kern w:val="0"/>
          <w:szCs w:val="32"/>
          <w:highlight w:val="none"/>
        </w:rPr>
        <w:t>（街道、开发区）防汛抗旱预案及防汛抢险队伍建设情况、防汛抗旱物资储备情况、人员转移安置地点等应报区防办备案</w:t>
      </w:r>
      <w:r>
        <w:rPr>
          <w:snapToGrid w:val="0"/>
          <w:kern w:val="0"/>
          <w:szCs w:val="32"/>
          <w:highlight w:val="none"/>
        </w:rPr>
        <w:t>。</w:t>
      </w:r>
    </w:p>
    <w:p>
      <w:pPr>
        <w:tabs>
          <w:tab w:val="left" w:pos="851"/>
        </w:tabs>
        <w:spacing w:line="520" w:lineRule="exact"/>
        <w:ind w:firstLine="640"/>
        <w:rPr>
          <w:szCs w:val="28"/>
          <w:highlight w:val="none"/>
        </w:rPr>
      </w:pPr>
      <w:r>
        <w:rPr>
          <w:bCs/>
          <w:szCs w:val="32"/>
          <w:highlight w:val="none"/>
        </w:rPr>
        <w:t>滨开区、孟河镇、春江街道、魏村街道</w:t>
      </w:r>
      <w:r>
        <w:rPr>
          <w:rFonts w:hint="eastAsia"/>
          <w:bCs/>
          <w:szCs w:val="32"/>
          <w:highlight w:val="none"/>
        </w:rPr>
        <w:t>防汛抗旱指挥部</w:t>
      </w:r>
      <w:r>
        <w:rPr>
          <w:bCs/>
          <w:szCs w:val="32"/>
          <w:highlight w:val="none"/>
        </w:rPr>
        <w:t>：</w:t>
      </w:r>
      <w:r>
        <w:rPr>
          <w:szCs w:val="32"/>
          <w:highlight w:val="none"/>
        </w:rPr>
        <w:t>根据管理权限，负责辖区内江堤、港堤、洲堤、河堤、圩堤及穿堤建筑物等工程设施的防洪工作；负责辖区内圩区的排涝工作。做好辖区内堤防巡查、抗洪和抢险，落实责任人维护保养排涝机泵，确保排涝设施正常运行；闸、涵、站、通道等穿堤建筑物明确专人重点防守，落实专项经费，消除安全隐患。指导、督促辖区内长江岸线占用单位的防洪工作；负责河道清淤清障，加强巡查，防止再设新障。负责发生洪涝灾害时危险地区群众的转移安置工作；录安洲发生超标准洪水时，由滨开区管委会负责转移安置相关人员、物资。另外，</w:t>
      </w:r>
      <w:r>
        <w:rPr>
          <w:szCs w:val="28"/>
          <w:highlight w:val="none"/>
        </w:rPr>
        <w:t>还应督促有易溶、易爆、易挥发、有毒的化工产品、农药、盐、糖等物资的企事业单位提前转移相关物资，并进行妥善存放，尤其对有毒的物资要按区生态环境部门的安全要求，妥善储放在远离居民区的安全地带仓库，严格使用、保管、运输及回收制度。</w:t>
      </w:r>
    </w:p>
    <w:p>
      <w:pPr>
        <w:widowControl/>
        <w:spacing w:line="540" w:lineRule="exact"/>
        <w:ind w:firstLine="640"/>
        <w:jc w:val="left"/>
        <w:outlineLvl w:val="1"/>
        <w:rPr>
          <w:rFonts w:eastAsia="楷体_GB2312"/>
          <w:bCs/>
          <w:kern w:val="0"/>
          <w:szCs w:val="32"/>
          <w:highlight w:val="none"/>
        </w:rPr>
      </w:pPr>
      <w:bookmarkStart w:id="183" w:name="_Toc156156144"/>
      <w:r>
        <w:rPr>
          <w:rFonts w:eastAsia="楷体_GB2312"/>
          <w:bCs/>
          <w:kern w:val="0"/>
          <w:szCs w:val="32"/>
          <w:highlight w:val="none"/>
        </w:rPr>
        <w:t xml:space="preserve">2.9 </w:t>
      </w:r>
      <w:r>
        <w:rPr>
          <w:rFonts w:hint="eastAsia" w:eastAsia="楷体_GB2312"/>
          <w:bCs/>
          <w:kern w:val="0"/>
          <w:szCs w:val="32"/>
          <w:highlight w:val="none"/>
        </w:rPr>
        <w:t>基层防汛抗旱组织</w:t>
      </w:r>
      <w:bookmarkEnd w:id="183"/>
    </w:p>
    <w:p>
      <w:pPr>
        <w:tabs>
          <w:tab w:val="left" w:pos="851"/>
        </w:tabs>
        <w:spacing w:line="520" w:lineRule="exact"/>
        <w:ind w:firstLine="640"/>
        <w:rPr>
          <w:highlight w:val="none"/>
        </w:rPr>
      </w:pPr>
      <w:r>
        <w:rPr>
          <w:rFonts w:hint="eastAsia"/>
          <w:highlight w:val="none"/>
        </w:rPr>
        <w:t>村（社区）和企事业单位按照基层防汛抗旱体系建设要求设立</w:t>
      </w:r>
      <w:bookmarkStart w:id="184" w:name="_Hlk154675229"/>
      <w:r>
        <w:rPr>
          <w:rFonts w:hint="eastAsia"/>
          <w:highlight w:val="none"/>
        </w:rPr>
        <w:t>防汛抗旱</w:t>
      </w:r>
      <w:r>
        <w:rPr>
          <w:rFonts w:hint="eastAsia"/>
          <w:szCs w:val="28"/>
          <w:highlight w:val="none"/>
        </w:rPr>
        <w:t>工作机构</w:t>
      </w:r>
      <w:bookmarkEnd w:id="184"/>
      <w:r>
        <w:rPr>
          <w:rFonts w:hint="eastAsia"/>
          <w:highlight w:val="none"/>
        </w:rPr>
        <w:t>，明确职责和人员，做好本行政区域和本单位的防汛抗旱工作，并服从辖区指挥部的指挥。</w:t>
      </w:r>
    </w:p>
    <w:p>
      <w:pPr>
        <w:tabs>
          <w:tab w:val="left" w:pos="851"/>
        </w:tabs>
        <w:spacing w:line="520" w:lineRule="exact"/>
        <w:ind w:firstLine="640"/>
        <w:rPr>
          <w:snapToGrid w:val="0"/>
          <w:kern w:val="0"/>
          <w:szCs w:val="32"/>
          <w:highlight w:val="none"/>
        </w:rPr>
      </w:pPr>
      <w:r>
        <w:rPr>
          <w:rFonts w:hint="eastAsia"/>
          <w:snapToGrid w:val="0"/>
          <w:kern w:val="0"/>
          <w:szCs w:val="32"/>
          <w:highlight w:val="none"/>
        </w:rPr>
        <w:t>村（社区）防汛抗旱工作机构以村（社区）主任为负责人，以村民组长或</w:t>
      </w:r>
      <w:r>
        <w:rPr>
          <w:rFonts w:hint="eastAsia"/>
          <w:szCs w:val="28"/>
          <w:highlight w:val="none"/>
        </w:rPr>
        <w:t>监测点</w:t>
      </w:r>
      <w:r>
        <w:rPr>
          <w:rFonts w:hint="eastAsia"/>
          <w:snapToGrid w:val="0"/>
          <w:kern w:val="0"/>
          <w:szCs w:val="32"/>
          <w:highlight w:val="none"/>
        </w:rPr>
        <w:t>人员为预警员，成立应急抢险队伍，并造册报送区、镇（街道）防汛抗旱指挥机构备查。</w:t>
      </w:r>
    </w:p>
    <w:p>
      <w:pPr>
        <w:topLinePunct/>
        <w:adjustRightInd w:val="0"/>
        <w:spacing w:line="540" w:lineRule="exact"/>
        <w:ind w:firstLine="640"/>
        <w:outlineLvl w:val="0"/>
        <w:rPr>
          <w:rFonts w:eastAsia="黑体"/>
          <w:bCs/>
          <w:szCs w:val="32"/>
          <w:highlight w:val="none"/>
        </w:rPr>
      </w:pPr>
      <w:bookmarkStart w:id="185" w:name="_Toc5147"/>
      <w:bookmarkStart w:id="186" w:name="_Toc5935"/>
      <w:bookmarkStart w:id="187" w:name="_Toc26471"/>
      <w:bookmarkStart w:id="188" w:name="_Toc20724"/>
      <w:bookmarkStart w:id="189" w:name="_Toc156156145"/>
      <w:bookmarkStart w:id="190" w:name="_Toc14474"/>
      <w:bookmarkStart w:id="191" w:name="_Toc14887"/>
      <w:bookmarkStart w:id="192" w:name="_Toc27974"/>
      <w:bookmarkStart w:id="193" w:name="_Toc23749"/>
      <w:bookmarkStart w:id="194" w:name="_Toc16689"/>
      <w:bookmarkStart w:id="195" w:name="_Toc27409"/>
      <w:bookmarkStart w:id="196" w:name="_Toc3109"/>
      <w:bookmarkStart w:id="197" w:name="_Toc17879"/>
      <w:bookmarkStart w:id="198" w:name="_Toc4582"/>
      <w:bookmarkStart w:id="199" w:name="_Toc18210"/>
      <w:bookmarkStart w:id="200" w:name="_Toc497"/>
      <w:bookmarkStart w:id="201" w:name="_Toc62111814"/>
      <w:bookmarkStart w:id="202" w:name="_Toc11654"/>
      <w:bookmarkStart w:id="203" w:name="_Toc28785"/>
      <w:bookmarkStart w:id="204" w:name="_Toc29278"/>
      <w:r>
        <w:rPr>
          <w:rFonts w:eastAsia="黑体"/>
          <w:bCs/>
          <w:szCs w:val="32"/>
          <w:highlight w:val="none"/>
        </w:rPr>
        <w:t>3 监测</w:t>
      </w:r>
      <w:r>
        <w:rPr>
          <w:rFonts w:hint="eastAsia" w:eastAsia="黑体"/>
          <w:bCs/>
          <w:szCs w:val="32"/>
          <w:highlight w:val="none"/>
        </w:rPr>
        <w:t>预报</w:t>
      </w:r>
      <w:r>
        <w:rPr>
          <w:rFonts w:eastAsia="黑体"/>
          <w:bCs/>
          <w:szCs w:val="32"/>
          <w:highlight w:val="none"/>
        </w:rPr>
        <w:t>预警</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widowControl/>
        <w:spacing w:line="540" w:lineRule="exact"/>
        <w:ind w:firstLine="640"/>
        <w:jc w:val="left"/>
        <w:outlineLvl w:val="1"/>
        <w:rPr>
          <w:rFonts w:eastAsia="楷体_GB2312"/>
          <w:bCs/>
          <w:kern w:val="0"/>
          <w:szCs w:val="32"/>
          <w:highlight w:val="none"/>
        </w:rPr>
      </w:pPr>
      <w:bookmarkStart w:id="205" w:name="_Toc17080"/>
      <w:bookmarkStart w:id="206" w:name="_Toc156156146"/>
      <w:bookmarkStart w:id="207" w:name="_Toc31621"/>
      <w:bookmarkStart w:id="208" w:name="_Toc26421"/>
      <w:bookmarkStart w:id="209" w:name="_Toc8002"/>
      <w:bookmarkStart w:id="210" w:name="_Toc24981"/>
      <w:bookmarkStart w:id="211" w:name="_Toc6593"/>
      <w:bookmarkStart w:id="212" w:name="_Toc4922"/>
      <w:bookmarkStart w:id="213" w:name="_Toc8042"/>
      <w:bookmarkStart w:id="214" w:name="_Toc25962"/>
      <w:bookmarkStart w:id="215" w:name="_Toc795"/>
      <w:bookmarkStart w:id="216" w:name="_Toc31843"/>
      <w:bookmarkStart w:id="217" w:name="_Toc25472"/>
      <w:bookmarkStart w:id="218" w:name="_Toc4561"/>
      <w:r>
        <w:rPr>
          <w:rFonts w:eastAsia="楷体_GB2312"/>
          <w:bCs/>
          <w:kern w:val="0"/>
          <w:szCs w:val="32"/>
          <w:highlight w:val="none"/>
        </w:rPr>
        <w:t>3.1 监测</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tabs>
          <w:tab w:val="left" w:pos="851"/>
        </w:tabs>
        <w:spacing w:line="520" w:lineRule="exact"/>
        <w:ind w:firstLine="640"/>
        <w:rPr>
          <w:highlight w:val="none"/>
        </w:rPr>
      </w:pPr>
      <w:r>
        <w:rPr>
          <w:rFonts w:hint="eastAsia"/>
          <w:highlight w:val="none"/>
        </w:rPr>
        <w:t>气象部门负责本行政区域内暴雨等灾害性天气的监测，短时强降雨等重要监测结果及时报告同级防汛抗旱指挥机构。</w:t>
      </w:r>
    </w:p>
    <w:p>
      <w:pPr>
        <w:tabs>
          <w:tab w:val="left" w:pos="851"/>
        </w:tabs>
        <w:spacing w:line="520" w:lineRule="exact"/>
        <w:ind w:firstLine="640"/>
        <w:rPr>
          <w:highlight w:val="none"/>
        </w:rPr>
      </w:pPr>
      <w:r>
        <w:rPr>
          <w:rFonts w:hint="eastAsia"/>
          <w:highlight w:val="none"/>
        </w:rPr>
        <w:t>水文部门负责本行政区域内汛情、旱情的监测，汛期每日报送水情信息日报表，预报站点超警等重要监测结果及时报告同级防汛抗旱指挥机构。</w:t>
      </w:r>
    </w:p>
    <w:p>
      <w:pPr>
        <w:tabs>
          <w:tab w:val="left" w:pos="851"/>
        </w:tabs>
        <w:spacing w:line="520" w:lineRule="exact"/>
        <w:ind w:firstLine="640"/>
        <w:rPr>
          <w:highlight w:val="none"/>
        </w:rPr>
      </w:pPr>
      <w:r>
        <w:rPr>
          <w:rFonts w:hint="eastAsia"/>
          <w:highlight w:val="none"/>
        </w:rPr>
        <w:t>水利部门负责本行政区域内水利工程工情的监测，应急响应期间应加强水下地形、河湖堤防、水闸泵站等监测，河势分析、工程</w:t>
      </w:r>
      <w:r>
        <w:rPr>
          <w:rFonts w:hint="eastAsia"/>
          <w:szCs w:val="28"/>
          <w:highlight w:val="none"/>
        </w:rPr>
        <w:t>险情</w:t>
      </w:r>
      <w:r>
        <w:rPr>
          <w:rFonts w:hint="eastAsia"/>
          <w:highlight w:val="none"/>
        </w:rPr>
        <w:t>等重要监测结果及时报告同级防汛抗旱指挥机构。</w:t>
      </w:r>
    </w:p>
    <w:p>
      <w:pPr>
        <w:tabs>
          <w:tab w:val="left" w:pos="851"/>
        </w:tabs>
        <w:spacing w:line="520" w:lineRule="exact"/>
        <w:ind w:firstLine="640"/>
        <w:rPr>
          <w:highlight w:val="none"/>
        </w:rPr>
      </w:pPr>
      <w:r>
        <w:rPr>
          <w:rFonts w:hint="eastAsia"/>
          <w:highlight w:val="none"/>
        </w:rPr>
        <w:t>自然资源和</w:t>
      </w:r>
      <w:r>
        <w:rPr>
          <w:rFonts w:hint="eastAsia"/>
          <w:szCs w:val="28"/>
          <w:highlight w:val="none"/>
        </w:rPr>
        <w:t>规划</w:t>
      </w:r>
      <w:r>
        <w:rPr>
          <w:rFonts w:hint="eastAsia"/>
          <w:highlight w:val="none"/>
        </w:rPr>
        <w:t>、生态环境、住建、农业农村等部门按照职责分别负责本行政区域内地质灾害、水质污染、城市内涝、农业墒情等次生（衍生）灾害的监测，重要监测结果及时报告同级防汛抗旱指挥机构。</w:t>
      </w:r>
    </w:p>
    <w:p>
      <w:pPr>
        <w:widowControl/>
        <w:spacing w:line="540" w:lineRule="exact"/>
        <w:ind w:firstLine="640"/>
        <w:jc w:val="left"/>
        <w:outlineLvl w:val="1"/>
        <w:rPr>
          <w:rFonts w:eastAsia="楷体_GB2312"/>
          <w:bCs/>
          <w:kern w:val="0"/>
          <w:szCs w:val="32"/>
          <w:highlight w:val="none"/>
        </w:rPr>
      </w:pPr>
      <w:bookmarkStart w:id="219" w:name="_Toc156156147"/>
      <w:r>
        <w:rPr>
          <w:rFonts w:eastAsia="楷体_GB2312"/>
          <w:bCs/>
          <w:kern w:val="0"/>
          <w:szCs w:val="32"/>
          <w:highlight w:val="none"/>
        </w:rPr>
        <w:t xml:space="preserve">3.2 </w:t>
      </w:r>
      <w:r>
        <w:rPr>
          <w:rFonts w:hint="eastAsia" w:eastAsia="楷体_GB2312"/>
          <w:bCs/>
          <w:kern w:val="0"/>
          <w:szCs w:val="32"/>
          <w:highlight w:val="none"/>
        </w:rPr>
        <w:t>预报</w:t>
      </w:r>
      <w:bookmarkEnd w:id="219"/>
    </w:p>
    <w:p>
      <w:pPr>
        <w:tabs>
          <w:tab w:val="left" w:pos="851"/>
        </w:tabs>
        <w:spacing w:line="520" w:lineRule="exact"/>
        <w:ind w:firstLine="640"/>
        <w:rPr>
          <w:highlight w:val="none"/>
        </w:rPr>
      </w:pPr>
      <w:r>
        <w:rPr>
          <w:rFonts w:hint="eastAsia"/>
          <w:highlight w:val="none"/>
        </w:rPr>
        <w:t>气象、水利、水文、自然资源和规划、生态环境、住建、农业农村等部门根据监测结果，及时向同级防汛抗旱指挥机构共享预报信息，必要时向社会公众发布。</w:t>
      </w:r>
      <w:r>
        <w:rPr>
          <w:highlight w:val="none"/>
        </w:rPr>
        <w:t>区防办负责联系</w:t>
      </w:r>
      <w:r>
        <w:rPr>
          <w:snapToGrid w:val="0"/>
          <w:kern w:val="0"/>
          <w:szCs w:val="32"/>
          <w:highlight w:val="none"/>
        </w:rPr>
        <w:t>气象</w:t>
      </w:r>
      <w:r>
        <w:rPr>
          <w:rFonts w:hint="eastAsia"/>
          <w:snapToGrid w:val="0"/>
          <w:kern w:val="0"/>
          <w:szCs w:val="32"/>
          <w:highlight w:val="none"/>
        </w:rPr>
        <w:t>、水文</w:t>
      </w:r>
      <w:r>
        <w:rPr>
          <w:highlight w:val="none"/>
        </w:rPr>
        <w:t>部门收集重要天气和灾害性天气的发展趋势</w:t>
      </w:r>
      <w:r>
        <w:rPr>
          <w:rFonts w:hint="eastAsia"/>
          <w:highlight w:val="none"/>
        </w:rPr>
        <w:t>、水情发展趋势等信息。</w:t>
      </w:r>
    </w:p>
    <w:p>
      <w:pPr>
        <w:tabs>
          <w:tab w:val="left" w:pos="851"/>
        </w:tabs>
        <w:spacing w:line="520" w:lineRule="exact"/>
        <w:ind w:firstLine="640"/>
        <w:rPr>
          <w:highlight w:val="none"/>
        </w:rPr>
      </w:pPr>
      <w:r>
        <w:rPr>
          <w:rFonts w:hint="eastAsia"/>
          <w:highlight w:val="none"/>
        </w:rPr>
        <w:t>遭遇重大灾害性天气时，应加强联合监测、滚动预报和会商研判，</w:t>
      </w:r>
      <w:r>
        <w:rPr>
          <w:rFonts w:hint="eastAsia"/>
          <w:szCs w:val="28"/>
          <w:highlight w:val="none"/>
        </w:rPr>
        <w:t>尽可能</w:t>
      </w:r>
      <w:r>
        <w:rPr>
          <w:rFonts w:hint="eastAsia"/>
          <w:highlight w:val="none"/>
        </w:rPr>
        <w:t>延长预见期，并对未来可能发展趋势及影响作出评估，将评估结果报告同级防汛抗旱指挥机构。</w:t>
      </w:r>
    </w:p>
    <w:p>
      <w:pPr>
        <w:topLinePunct/>
        <w:adjustRightInd w:val="0"/>
        <w:spacing w:line="560" w:lineRule="exact"/>
        <w:ind w:firstLine="640"/>
        <w:outlineLvl w:val="1"/>
        <w:rPr>
          <w:szCs w:val="32"/>
          <w:highlight w:val="none"/>
        </w:rPr>
      </w:pPr>
      <w:bookmarkStart w:id="220" w:name="_Toc4688"/>
      <w:bookmarkStart w:id="221" w:name="_Toc14397"/>
      <w:bookmarkStart w:id="222" w:name="_Toc6556"/>
      <w:bookmarkStart w:id="223" w:name="_Toc31684"/>
      <w:bookmarkStart w:id="224" w:name="_Toc5126"/>
      <w:bookmarkStart w:id="225" w:name="_Toc12763"/>
      <w:bookmarkStart w:id="226" w:name="_Toc8599"/>
      <w:bookmarkStart w:id="227" w:name="_Toc105"/>
      <w:bookmarkStart w:id="228" w:name="_Toc29122"/>
      <w:bookmarkStart w:id="229" w:name="_Toc4217"/>
      <w:bookmarkStart w:id="230" w:name="_Toc156156148"/>
      <w:bookmarkStart w:id="231" w:name="_Toc18390"/>
      <w:bookmarkStart w:id="232" w:name="_Toc31119"/>
      <w:bookmarkStart w:id="233" w:name="_Toc8749"/>
      <w:r>
        <w:rPr>
          <w:rFonts w:hint="eastAsia"/>
          <w:szCs w:val="32"/>
          <w:highlight w:val="none"/>
        </w:rPr>
        <w:t>3</w:t>
      </w:r>
      <w:r>
        <w:rPr>
          <w:szCs w:val="32"/>
          <w:highlight w:val="none"/>
        </w:rPr>
        <w:t>.3预警</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tabs>
          <w:tab w:val="left" w:pos="851"/>
        </w:tabs>
        <w:spacing w:line="540" w:lineRule="exact"/>
        <w:ind w:firstLine="640"/>
        <w:outlineLvl w:val="2"/>
        <w:rPr>
          <w:snapToGrid w:val="0"/>
          <w:kern w:val="0"/>
          <w:szCs w:val="32"/>
          <w:highlight w:val="none"/>
        </w:rPr>
      </w:pPr>
      <w:r>
        <w:rPr>
          <w:rFonts w:hint="eastAsia"/>
          <w:snapToGrid w:val="0"/>
          <w:kern w:val="0"/>
          <w:szCs w:val="32"/>
          <w:highlight w:val="none"/>
        </w:rPr>
        <w:t>3</w:t>
      </w:r>
      <w:r>
        <w:rPr>
          <w:snapToGrid w:val="0"/>
          <w:kern w:val="0"/>
          <w:szCs w:val="32"/>
          <w:highlight w:val="none"/>
        </w:rPr>
        <w:t>.3.1</w:t>
      </w:r>
      <w:r>
        <w:rPr>
          <w:rFonts w:hint="eastAsia"/>
          <w:snapToGrid w:val="0"/>
          <w:kern w:val="0"/>
          <w:szCs w:val="32"/>
          <w:highlight w:val="none"/>
        </w:rPr>
        <w:t>预警类别与等级</w:t>
      </w:r>
    </w:p>
    <w:p>
      <w:pPr>
        <w:tabs>
          <w:tab w:val="left" w:pos="851"/>
        </w:tabs>
        <w:spacing w:line="540" w:lineRule="exact"/>
        <w:ind w:firstLine="640"/>
        <w:rPr>
          <w:highlight w:val="none"/>
        </w:rPr>
      </w:pPr>
      <w:r>
        <w:rPr>
          <w:rFonts w:hint="eastAsia"/>
          <w:highlight w:val="none"/>
        </w:rPr>
        <w:t>根据新北区水旱灾害致灾成因，将预警主要分为洪水预警、暴雨预警、干旱预警。依据各类水旱灾害事件的危害程度，可能造成的经济损失、影响范围等，各类预警等级由低到高分别以蓝色、黄色、橙色和红色表示。</w:t>
      </w:r>
      <w:r>
        <w:rPr>
          <w:highlight w:val="none"/>
        </w:rPr>
        <w:t xml:space="preserve"> </w:t>
      </w:r>
    </w:p>
    <w:p>
      <w:pPr>
        <w:tabs>
          <w:tab w:val="left" w:pos="851"/>
        </w:tabs>
        <w:spacing w:line="540" w:lineRule="exact"/>
        <w:ind w:firstLine="640"/>
        <w:rPr>
          <w:highlight w:val="none"/>
        </w:rPr>
      </w:pPr>
      <w:r>
        <w:rPr>
          <w:rFonts w:hint="eastAsia"/>
          <w:highlight w:val="none"/>
        </w:rPr>
        <w:t>（一）</w:t>
      </w:r>
      <w:r>
        <w:rPr>
          <w:highlight w:val="none"/>
        </w:rPr>
        <w:t>洪水预警</w:t>
      </w:r>
    </w:p>
    <w:p>
      <w:pPr>
        <w:tabs>
          <w:tab w:val="left" w:pos="851"/>
        </w:tabs>
        <w:spacing w:line="540" w:lineRule="exact"/>
        <w:ind w:firstLine="640"/>
        <w:rPr>
          <w:highlight w:val="none"/>
        </w:rPr>
      </w:pPr>
      <w:r>
        <w:rPr>
          <w:rFonts w:hint="eastAsia"/>
          <w:highlight w:val="none"/>
        </w:rPr>
        <w:t>洪水预警等级按照《常州市水情预警发布管理办法》</w:t>
      </w:r>
      <w:r>
        <w:rPr>
          <w:highlight w:val="none"/>
        </w:rPr>
        <w:t>执行，当</w:t>
      </w:r>
      <w:r>
        <w:rPr>
          <w:rFonts w:hint="eastAsia"/>
          <w:highlight w:val="none"/>
        </w:rPr>
        <w:t>江</w:t>
      </w:r>
      <w:r>
        <w:rPr>
          <w:highlight w:val="none"/>
        </w:rPr>
        <w:t>河水位达到或预报将达到预警等级阈值时，水</w:t>
      </w:r>
      <w:r>
        <w:rPr>
          <w:rFonts w:hint="eastAsia"/>
          <w:highlight w:val="none"/>
        </w:rPr>
        <w:t>利部门应综合研判，确定洪水预警等级，及时发布预警信息。</w:t>
      </w:r>
    </w:p>
    <w:p>
      <w:pPr>
        <w:tabs>
          <w:tab w:val="left" w:pos="851"/>
        </w:tabs>
        <w:spacing w:line="540" w:lineRule="exact"/>
        <w:ind w:firstLine="640"/>
        <w:rPr>
          <w:highlight w:val="none"/>
        </w:rPr>
      </w:pPr>
      <w:r>
        <w:rPr>
          <w:rFonts w:hint="eastAsia"/>
          <w:highlight w:val="none"/>
        </w:rPr>
        <w:t>（二）</w:t>
      </w:r>
      <w:r>
        <w:rPr>
          <w:highlight w:val="none"/>
        </w:rPr>
        <w:t>暴雨预警</w:t>
      </w:r>
    </w:p>
    <w:p>
      <w:pPr>
        <w:tabs>
          <w:tab w:val="left" w:pos="851"/>
        </w:tabs>
        <w:spacing w:line="540" w:lineRule="exact"/>
        <w:ind w:firstLine="640"/>
        <w:rPr>
          <w:highlight w:val="none"/>
        </w:rPr>
      </w:pPr>
      <w:r>
        <w:rPr>
          <w:rFonts w:hint="eastAsia"/>
          <w:highlight w:val="none"/>
        </w:rPr>
        <w:t>暴雨预警等级按照《江苏省暴雨预警信号标准》执行，当预报降雨量将达到预警等级阈值时，气象部门应综合研判，确定暴雨预警等级，及时发布预警信息。</w:t>
      </w:r>
    </w:p>
    <w:p>
      <w:pPr>
        <w:tabs>
          <w:tab w:val="left" w:pos="851"/>
        </w:tabs>
        <w:spacing w:line="540" w:lineRule="exact"/>
        <w:ind w:firstLine="640"/>
        <w:rPr>
          <w:highlight w:val="none"/>
        </w:rPr>
      </w:pPr>
      <w:r>
        <w:rPr>
          <w:rFonts w:hint="eastAsia"/>
          <w:highlight w:val="none"/>
        </w:rPr>
        <w:t>（三）</w:t>
      </w:r>
      <w:r>
        <w:rPr>
          <w:highlight w:val="none"/>
        </w:rPr>
        <w:t>干旱预警</w:t>
      </w:r>
    </w:p>
    <w:p>
      <w:pPr>
        <w:tabs>
          <w:tab w:val="left" w:pos="851"/>
        </w:tabs>
        <w:spacing w:line="540" w:lineRule="exact"/>
        <w:ind w:firstLine="640"/>
        <w:rPr>
          <w:highlight w:val="none"/>
        </w:rPr>
      </w:pPr>
      <w:r>
        <w:rPr>
          <w:rFonts w:hint="eastAsia"/>
          <w:highlight w:val="none"/>
        </w:rPr>
        <w:t>干旱预警等级按照《常州市水情预警发布管理办法》</w:t>
      </w:r>
      <w:r>
        <w:rPr>
          <w:highlight w:val="none"/>
        </w:rPr>
        <w:t>执行，当河湖水位达到或预报将达到预警等级阈值时，水</w:t>
      </w:r>
      <w:r>
        <w:rPr>
          <w:rFonts w:hint="eastAsia"/>
          <w:highlight w:val="none"/>
        </w:rPr>
        <w:t>利部门应综合研判，确定干旱预警等级，及时发布预警信息。</w:t>
      </w:r>
    </w:p>
    <w:p>
      <w:pPr>
        <w:tabs>
          <w:tab w:val="left" w:pos="851"/>
        </w:tabs>
        <w:spacing w:line="540" w:lineRule="exact"/>
        <w:ind w:firstLine="640"/>
        <w:rPr>
          <w:highlight w:val="none"/>
        </w:rPr>
      </w:pPr>
      <w:r>
        <w:rPr>
          <w:rFonts w:hint="eastAsia"/>
          <w:highlight w:val="none"/>
        </w:rPr>
        <w:t>农业农村、水利、住建、自然资源和规划、生态环境等部门按照职责，依法及时发布本行业内预警信息，提醒公众做好防范和避险准备，并将预警信息及时抄报同级防汛抗旱指挥机构。</w:t>
      </w:r>
    </w:p>
    <w:p>
      <w:pPr>
        <w:tabs>
          <w:tab w:val="left" w:pos="851"/>
        </w:tabs>
        <w:spacing w:line="520" w:lineRule="exact"/>
        <w:ind w:firstLine="640"/>
        <w:rPr>
          <w:snapToGrid w:val="0"/>
          <w:kern w:val="0"/>
          <w:szCs w:val="32"/>
          <w:highlight w:val="none"/>
        </w:rPr>
      </w:pPr>
      <w:r>
        <w:rPr>
          <w:snapToGrid w:val="0"/>
          <w:kern w:val="0"/>
          <w:szCs w:val="32"/>
          <w:highlight w:val="none"/>
        </w:rPr>
        <w:t>农业农村部门负责向设施种植和养殖主体发布</w:t>
      </w:r>
      <w:r>
        <w:rPr>
          <w:rFonts w:hint="eastAsia"/>
          <w:snapToGrid w:val="0"/>
          <w:kern w:val="0"/>
          <w:szCs w:val="32"/>
          <w:highlight w:val="none"/>
        </w:rPr>
        <w:t>洪涝</w:t>
      </w:r>
      <w:r>
        <w:rPr>
          <w:snapToGrid w:val="0"/>
          <w:kern w:val="0"/>
          <w:szCs w:val="32"/>
          <w:highlight w:val="none"/>
        </w:rPr>
        <w:t>预警信息</w:t>
      </w:r>
      <w:r>
        <w:rPr>
          <w:rFonts w:hint="eastAsia"/>
          <w:snapToGrid w:val="0"/>
          <w:kern w:val="0"/>
          <w:szCs w:val="32"/>
          <w:highlight w:val="none"/>
        </w:rPr>
        <w:t>；</w:t>
      </w:r>
      <w:r>
        <w:rPr>
          <w:snapToGrid w:val="0"/>
          <w:kern w:val="0"/>
          <w:szCs w:val="32"/>
          <w:highlight w:val="none"/>
        </w:rPr>
        <w:t>加强旱情墒情监测，依法及时</w:t>
      </w:r>
      <w:r>
        <w:rPr>
          <w:rFonts w:hint="eastAsia"/>
          <w:snapToGrid w:val="0"/>
          <w:kern w:val="0"/>
          <w:szCs w:val="32"/>
          <w:highlight w:val="none"/>
        </w:rPr>
        <w:t>发布农业干旱预警信息，并与辖区及同级抗旱部门实时共享监测预报预警信息。</w:t>
      </w:r>
    </w:p>
    <w:p>
      <w:pPr>
        <w:tabs>
          <w:tab w:val="left" w:pos="851"/>
        </w:tabs>
        <w:spacing w:line="540" w:lineRule="exact"/>
        <w:ind w:firstLine="640"/>
        <w:rPr>
          <w:snapToGrid w:val="0"/>
          <w:kern w:val="0"/>
          <w:szCs w:val="32"/>
          <w:highlight w:val="none"/>
        </w:rPr>
      </w:pPr>
      <w:r>
        <w:rPr>
          <w:snapToGrid w:val="0"/>
          <w:kern w:val="0"/>
          <w:szCs w:val="32"/>
          <w:highlight w:val="none"/>
        </w:rPr>
        <w:t>当江河出现接近警戒水位洪水时，各水利工程管理单位应加强工程监测，同时向沿岸发出预警，确保在河堤、滩内从事生产等活动的人员及时</w:t>
      </w:r>
      <w:r>
        <w:rPr>
          <w:rFonts w:hint="eastAsia"/>
          <w:snapToGrid w:val="0"/>
          <w:kern w:val="0"/>
          <w:szCs w:val="32"/>
          <w:highlight w:val="none"/>
          <w:lang w:val="en-US" w:eastAsia="zh-CN"/>
        </w:rPr>
        <w:t>撤离</w:t>
      </w:r>
      <w:r>
        <w:rPr>
          <w:snapToGrid w:val="0"/>
          <w:kern w:val="0"/>
          <w:szCs w:val="32"/>
          <w:highlight w:val="none"/>
        </w:rPr>
        <w:t>，并将堤防、涵闸、泵站等工程设施的运行情况报区防指和同级防汛指挥机构。江河堤防、涵闸、泵站等水利工程发生重大险情时，应立即上报区防指并同步做好防汛抢险准备工作。当堤防和涵闸、泵站等穿堤建筑物出现险情，或遭遇超标准洪水袭击、以及其它不可抗拒因素而可能决口时，工程管理单位应</w:t>
      </w:r>
      <w:r>
        <w:rPr>
          <w:snapToGrid w:val="0"/>
          <w:spacing w:val="-4"/>
          <w:kern w:val="0"/>
          <w:szCs w:val="32"/>
          <w:highlight w:val="none"/>
        </w:rPr>
        <w:t>迅速组织抢险，并根据江河防洪抢险应急预案在第一时间向可能淹没的有关区域预警，同时向区防指和同级防汛指挥机构报告</w:t>
      </w:r>
      <w:r>
        <w:rPr>
          <w:snapToGrid w:val="0"/>
          <w:kern w:val="0"/>
          <w:szCs w:val="32"/>
          <w:highlight w:val="none"/>
        </w:rPr>
        <w:t>。</w:t>
      </w:r>
    </w:p>
    <w:p>
      <w:pPr>
        <w:snapToGrid w:val="0"/>
        <w:spacing w:line="540" w:lineRule="exact"/>
        <w:ind w:firstLine="640"/>
        <w:rPr>
          <w:snapToGrid w:val="0"/>
          <w:kern w:val="0"/>
          <w:szCs w:val="32"/>
          <w:highlight w:val="none"/>
        </w:rPr>
      </w:pPr>
      <w:r>
        <w:rPr>
          <w:snapToGrid w:val="0"/>
          <w:kern w:val="0"/>
          <w:szCs w:val="32"/>
          <w:highlight w:val="none"/>
        </w:rPr>
        <w:t>住房和城乡建设部门负责城</w:t>
      </w:r>
      <w:r>
        <w:rPr>
          <w:rFonts w:hint="eastAsia"/>
          <w:snapToGrid w:val="0"/>
          <w:kern w:val="0"/>
          <w:szCs w:val="32"/>
          <w:highlight w:val="none"/>
        </w:rPr>
        <w:t>市重点设施点位积淹预警监测，依法及时发布预警信号，提醒公众做好防范和避险准备；并与同级水利、应急管理等部门</w:t>
      </w:r>
      <w:r>
        <w:rPr>
          <w:snapToGrid w:val="0"/>
          <w:kern w:val="0"/>
          <w:szCs w:val="32"/>
          <w:highlight w:val="none"/>
        </w:rPr>
        <w:t>实时共享</w:t>
      </w:r>
      <w:r>
        <w:rPr>
          <w:rFonts w:hint="eastAsia"/>
          <w:snapToGrid w:val="0"/>
          <w:kern w:val="0"/>
          <w:szCs w:val="32"/>
          <w:highlight w:val="none"/>
        </w:rPr>
        <w:t>监测预报预警信息。</w:t>
      </w:r>
    </w:p>
    <w:p>
      <w:pPr>
        <w:snapToGrid w:val="0"/>
        <w:spacing w:line="540" w:lineRule="exact"/>
        <w:ind w:firstLine="640"/>
        <w:rPr>
          <w:snapToGrid w:val="0"/>
          <w:kern w:val="0"/>
          <w:szCs w:val="32"/>
          <w:highlight w:val="none"/>
        </w:rPr>
      </w:pPr>
      <w:r>
        <w:rPr>
          <w:snapToGrid w:val="0"/>
          <w:kern w:val="0"/>
          <w:szCs w:val="32"/>
          <w:highlight w:val="none"/>
        </w:rPr>
        <w:t>住房和城乡建设部门负责公路、港口、</w:t>
      </w:r>
      <w:r>
        <w:rPr>
          <w:rFonts w:hint="eastAsia"/>
          <w:snapToGrid w:val="0"/>
          <w:kern w:val="0"/>
          <w:szCs w:val="32"/>
          <w:highlight w:val="none"/>
        </w:rPr>
        <w:t>内河（通航）水域、渡口、码头</w:t>
      </w:r>
      <w:r>
        <w:rPr>
          <w:snapToGrid w:val="0"/>
          <w:kern w:val="0"/>
          <w:szCs w:val="32"/>
          <w:highlight w:val="none"/>
        </w:rPr>
        <w:t>（长江除外）</w:t>
      </w:r>
      <w:r>
        <w:rPr>
          <w:rFonts w:hint="eastAsia"/>
          <w:snapToGrid w:val="0"/>
          <w:kern w:val="0"/>
          <w:szCs w:val="32"/>
          <w:highlight w:val="none"/>
        </w:rPr>
        <w:t>等方面水旱信息监测，依法及时发布相关预警信号，提醒公众做好防范和避险准备；与同级水利、应急管理等部门实时共享监测预报预警信息。</w:t>
      </w:r>
    </w:p>
    <w:p>
      <w:pPr>
        <w:snapToGrid w:val="0"/>
        <w:spacing w:line="540" w:lineRule="exact"/>
        <w:ind w:firstLine="640"/>
        <w:rPr>
          <w:snapToGrid w:val="0"/>
          <w:kern w:val="0"/>
          <w:szCs w:val="32"/>
          <w:highlight w:val="none"/>
        </w:rPr>
      </w:pPr>
      <w:r>
        <w:rPr>
          <w:snapToGrid w:val="0"/>
          <w:kern w:val="0"/>
          <w:szCs w:val="32"/>
          <w:highlight w:val="none"/>
        </w:rPr>
        <w:t>自然资源和规划部门开展与防汛有关的地质灾害预报预警工作，</w:t>
      </w:r>
      <w:r>
        <w:rPr>
          <w:rFonts w:hint="eastAsia"/>
          <w:snapToGrid w:val="0"/>
          <w:kern w:val="0"/>
          <w:szCs w:val="32"/>
          <w:highlight w:val="none"/>
        </w:rPr>
        <w:t>与同级水利</w:t>
      </w:r>
      <w:r>
        <w:rPr>
          <w:snapToGrid w:val="0"/>
          <w:kern w:val="0"/>
          <w:szCs w:val="32"/>
          <w:highlight w:val="none"/>
        </w:rPr>
        <w:t>、应急管理</w:t>
      </w:r>
      <w:r>
        <w:rPr>
          <w:rFonts w:hint="eastAsia"/>
          <w:snapToGrid w:val="0"/>
          <w:kern w:val="0"/>
          <w:szCs w:val="32"/>
          <w:highlight w:val="none"/>
        </w:rPr>
        <w:t>等</w:t>
      </w:r>
      <w:r>
        <w:rPr>
          <w:snapToGrid w:val="0"/>
          <w:kern w:val="0"/>
          <w:szCs w:val="32"/>
          <w:highlight w:val="none"/>
        </w:rPr>
        <w:t>部门实时共享监测预报预警信息。</w:t>
      </w:r>
    </w:p>
    <w:p>
      <w:pPr>
        <w:tabs>
          <w:tab w:val="left" w:pos="851"/>
        </w:tabs>
        <w:spacing w:line="540" w:lineRule="exact"/>
        <w:ind w:firstLine="640"/>
        <w:outlineLvl w:val="2"/>
        <w:rPr>
          <w:snapToGrid w:val="0"/>
          <w:kern w:val="0"/>
          <w:szCs w:val="32"/>
          <w:highlight w:val="none"/>
        </w:rPr>
      </w:pPr>
      <w:r>
        <w:rPr>
          <w:rFonts w:hint="eastAsia"/>
          <w:snapToGrid w:val="0"/>
          <w:kern w:val="0"/>
          <w:szCs w:val="32"/>
          <w:highlight w:val="none"/>
        </w:rPr>
        <w:t>3</w:t>
      </w:r>
      <w:r>
        <w:rPr>
          <w:snapToGrid w:val="0"/>
          <w:kern w:val="0"/>
          <w:szCs w:val="32"/>
          <w:highlight w:val="none"/>
        </w:rPr>
        <w:t>.3.2 预警发布内容</w:t>
      </w:r>
    </w:p>
    <w:p>
      <w:pPr>
        <w:tabs>
          <w:tab w:val="left" w:pos="851"/>
        </w:tabs>
        <w:spacing w:line="540" w:lineRule="exact"/>
        <w:ind w:firstLine="612"/>
        <w:rPr>
          <w:spacing w:val="-7"/>
          <w:highlight w:val="none"/>
        </w:rPr>
      </w:pPr>
      <w:r>
        <w:rPr>
          <w:rFonts w:hint="eastAsia"/>
          <w:spacing w:val="-7"/>
          <w:highlight w:val="none"/>
        </w:rPr>
        <w:t>预警信息发布内容主要包括发布单位、发布时间、预警级别、影响时间、</w:t>
      </w:r>
      <w:r>
        <w:rPr>
          <w:rFonts w:hint="eastAsia"/>
          <w:snapToGrid w:val="0"/>
          <w:kern w:val="0"/>
          <w:szCs w:val="32"/>
          <w:highlight w:val="none"/>
        </w:rPr>
        <w:t>可能</w:t>
      </w:r>
      <w:r>
        <w:rPr>
          <w:rFonts w:hint="eastAsia"/>
          <w:spacing w:val="-7"/>
          <w:highlight w:val="none"/>
        </w:rPr>
        <w:t>影响的范围、警示事项、相关措施等内容。</w:t>
      </w:r>
    </w:p>
    <w:p>
      <w:pPr>
        <w:tabs>
          <w:tab w:val="left" w:pos="851"/>
        </w:tabs>
        <w:spacing w:line="540" w:lineRule="exact"/>
        <w:ind w:firstLine="640"/>
        <w:outlineLvl w:val="2"/>
        <w:rPr>
          <w:snapToGrid w:val="0"/>
          <w:kern w:val="0"/>
          <w:szCs w:val="32"/>
          <w:highlight w:val="none"/>
        </w:rPr>
      </w:pPr>
      <w:r>
        <w:rPr>
          <w:rFonts w:hint="eastAsia"/>
          <w:snapToGrid w:val="0"/>
          <w:kern w:val="0"/>
          <w:szCs w:val="32"/>
          <w:highlight w:val="none"/>
        </w:rPr>
        <w:t>3</w:t>
      </w:r>
      <w:r>
        <w:rPr>
          <w:snapToGrid w:val="0"/>
          <w:kern w:val="0"/>
          <w:szCs w:val="32"/>
          <w:highlight w:val="none"/>
        </w:rPr>
        <w:t>.3.3 预警发布方式</w:t>
      </w:r>
    </w:p>
    <w:p>
      <w:pPr>
        <w:tabs>
          <w:tab w:val="left" w:pos="851"/>
        </w:tabs>
        <w:spacing w:line="540" w:lineRule="exact"/>
        <w:ind w:firstLine="612"/>
        <w:rPr>
          <w:spacing w:val="-7"/>
          <w:highlight w:val="none"/>
        </w:rPr>
      </w:pPr>
      <w:r>
        <w:rPr>
          <w:rFonts w:hint="eastAsia"/>
          <w:spacing w:val="-7"/>
          <w:highlight w:val="none"/>
        </w:rPr>
        <w:t>预警信息的发布、调整和解除渠道应具有多元化和针对性。充分利用网络、广播、电视（含移动电视）、报刊、短信或警报器、宣传车或组织人员逐户通知等方式，向广大市民发布、通告，确保预警信息及时传递到可能受威胁的每一个片区、每一名群众。必要时，通过电信、移动、联通三大运营商发布，实现行政区域范围内全覆盖。</w:t>
      </w:r>
    </w:p>
    <w:p>
      <w:pPr>
        <w:tabs>
          <w:tab w:val="left" w:pos="851"/>
        </w:tabs>
        <w:spacing w:line="540" w:lineRule="exact"/>
        <w:ind w:firstLine="588"/>
        <w:outlineLvl w:val="2"/>
        <w:rPr>
          <w:spacing w:val="-13"/>
          <w:highlight w:val="none"/>
        </w:rPr>
      </w:pPr>
      <w:r>
        <w:rPr>
          <w:rFonts w:hint="eastAsia"/>
          <w:spacing w:val="-13"/>
          <w:highlight w:val="none"/>
        </w:rPr>
        <w:t>3</w:t>
      </w:r>
      <w:r>
        <w:rPr>
          <w:spacing w:val="-13"/>
          <w:highlight w:val="none"/>
        </w:rPr>
        <w:t>.3.4 临灾预警</w:t>
      </w:r>
      <w:r>
        <w:rPr>
          <w:rFonts w:hint="eastAsia"/>
          <w:spacing w:val="-13"/>
          <w:highlight w:val="none"/>
        </w:rPr>
        <w:t>“</w:t>
      </w:r>
      <w:r>
        <w:rPr>
          <w:spacing w:val="-13"/>
          <w:highlight w:val="none"/>
        </w:rPr>
        <w:t>叫应</w:t>
      </w:r>
      <w:r>
        <w:rPr>
          <w:rFonts w:hint="eastAsia"/>
          <w:spacing w:val="-13"/>
          <w:highlight w:val="none"/>
        </w:rPr>
        <w:t>”</w:t>
      </w:r>
      <w:r>
        <w:rPr>
          <w:spacing w:val="-13"/>
          <w:highlight w:val="none"/>
        </w:rPr>
        <w:t>机制</w:t>
      </w:r>
    </w:p>
    <w:p>
      <w:pPr>
        <w:tabs>
          <w:tab w:val="left" w:pos="851"/>
        </w:tabs>
        <w:spacing w:line="540" w:lineRule="exact"/>
        <w:ind w:firstLine="612"/>
        <w:rPr>
          <w:spacing w:val="-7"/>
          <w:highlight w:val="none"/>
        </w:rPr>
      </w:pPr>
      <w:r>
        <w:rPr>
          <w:rFonts w:hint="eastAsia"/>
          <w:spacing w:val="-7"/>
          <w:highlight w:val="none"/>
        </w:rPr>
        <w:t>建立直达基层防汛责任人的临灾预警“叫应”机制。气象、水利等部门发布高</w:t>
      </w:r>
      <w:r>
        <w:rPr>
          <w:rFonts w:hint="eastAsia"/>
          <w:snapToGrid w:val="0"/>
          <w:kern w:val="0"/>
          <w:szCs w:val="32"/>
          <w:highlight w:val="none"/>
        </w:rPr>
        <w:t>等级</w:t>
      </w:r>
      <w:r>
        <w:rPr>
          <w:rFonts w:hint="eastAsia"/>
          <w:spacing w:val="-7"/>
          <w:highlight w:val="none"/>
        </w:rPr>
        <w:t>预警时，同级防汛抗旱指挥机构应及时提醒预警覆盖的镇（街道）党政主要负责人和村（社区）防汛责任人，相关责任人应到岗就位、及时回应、采取措施，确保预警信息“叫应”到位，通知到村、到户、到人。</w:t>
      </w:r>
    </w:p>
    <w:p>
      <w:pPr>
        <w:tabs>
          <w:tab w:val="left" w:pos="851"/>
        </w:tabs>
        <w:spacing w:line="540" w:lineRule="exact"/>
        <w:ind w:firstLine="588"/>
        <w:outlineLvl w:val="2"/>
        <w:rPr>
          <w:spacing w:val="-13"/>
          <w:highlight w:val="none"/>
        </w:rPr>
      </w:pPr>
      <w:r>
        <w:rPr>
          <w:rFonts w:hint="eastAsia"/>
          <w:spacing w:val="-13"/>
          <w:highlight w:val="none"/>
        </w:rPr>
        <w:t>3</w:t>
      </w:r>
      <w:r>
        <w:rPr>
          <w:spacing w:val="-13"/>
          <w:highlight w:val="none"/>
        </w:rPr>
        <w:t>.3.5 预警</w:t>
      </w:r>
      <w:r>
        <w:rPr>
          <w:snapToGrid w:val="0"/>
          <w:kern w:val="0"/>
          <w:szCs w:val="32"/>
          <w:highlight w:val="none"/>
        </w:rPr>
        <w:t>联动</w:t>
      </w:r>
      <w:r>
        <w:rPr>
          <w:spacing w:val="-13"/>
          <w:highlight w:val="none"/>
        </w:rPr>
        <w:t>共享机制</w:t>
      </w:r>
    </w:p>
    <w:p>
      <w:pPr>
        <w:tabs>
          <w:tab w:val="left" w:pos="851"/>
        </w:tabs>
        <w:spacing w:line="540" w:lineRule="exact"/>
        <w:ind w:firstLine="612"/>
        <w:rPr>
          <w:spacing w:val="-7"/>
          <w:highlight w:val="none"/>
        </w:rPr>
      </w:pPr>
      <w:r>
        <w:rPr>
          <w:rFonts w:hint="eastAsia"/>
          <w:spacing w:val="-7"/>
          <w:highlight w:val="none"/>
        </w:rPr>
        <w:t>建立预警联动共享机制。预测可能出现致灾天气过程或有关部门拟发布预警前，应提前将相关情况报告同级防汛抗旱指挥机构，便于做好会商、部署等防范应对准备；预警信息发布后，预警发布部门要滚动监测预报预警，并向同级防汛抗旱指挥机构实时共享，防汛抗旱指挥机构视情将相关信息通报防指有关成员单位，督促落实预警措施。</w:t>
      </w:r>
    </w:p>
    <w:p>
      <w:pPr>
        <w:tabs>
          <w:tab w:val="left" w:pos="851"/>
        </w:tabs>
        <w:spacing w:line="540" w:lineRule="exact"/>
        <w:ind w:firstLine="588"/>
        <w:outlineLvl w:val="2"/>
        <w:rPr>
          <w:spacing w:val="-13"/>
          <w:highlight w:val="none"/>
        </w:rPr>
      </w:pPr>
      <w:r>
        <w:rPr>
          <w:rFonts w:hint="eastAsia"/>
          <w:spacing w:val="-13"/>
          <w:highlight w:val="none"/>
        </w:rPr>
        <w:t>3</w:t>
      </w:r>
      <w:r>
        <w:rPr>
          <w:spacing w:val="-13"/>
          <w:highlight w:val="none"/>
        </w:rPr>
        <w:t>.3.6 预警</w:t>
      </w:r>
      <w:r>
        <w:rPr>
          <w:snapToGrid w:val="0"/>
          <w:kern w:val="0"/>
          <w:szCs w:val="32"/>
          <w:highlight w:val="none"/>
        </w:rPr>
        <w:t>响应</w:t>
      </w:r>
      <w:r>
        <w:rPr>
          <w:spacing w:val="-13"/>
          <w:highlight w:val="none"/>
        </w:rPr>
        <w:t>衔接机制</w:t>
      </w:r>
    </w:p>
    <w:p>
      <w:pPr>
        <w:tabs>
          <w:tab w:val="left" w:pos="851"/>
        </w:tabs>
        <w:spacing w:line="540" w:lineRule="exact"/>
        <w:ind w:firstLine="612"/>
        <w:rPr>
          <w:spacing w:val="-7"/>
          <w:highlight w:val="none"/>
        </w:rPr>
      </w:pPr>
      <w:r>
        <w:rPr>
          <w:rFonts w:hint="eastAsia"/>
          <w:spacing w:val="-7"/>
          <w:highlight w:val="none"/>
        </w:rPr>
        <w:t>建立预警响应衔接机制。各级防汛抗旱指挥机构应急响应原则上与市气象部门暴雨预警挂钩，将其作为应急响应的启动条件之一。市气象部门发布涉及本区域的暴雨预警、水利部门发布洪水（干旱）预警后，本级防汛抗旱指挥机构办公室应组织联合会商，分析研判灾害风险，综合考虑可能造成的危害和影响程度，及时提出启动、调整应急响应的意见和建议。</w:t>
      </w:r>
    </w:p>
    <w:p>
      <w:pPr>
        <w:topLinePunct/>
        <w:adjustRightInd w:val="0"/>
        <w:spacing w:line="520" w:lineRule="exact"/>
        <w:ind w:firstLine="640"/>
        <w:outlineLvl w:val="0"/>
        <w:rPr>
          <w:rFonts w:eastAsia="黑体"/>
          <w:bCs/>
          <w:szCs w:val="32"/>
          <w:highlight w:val="none"/>
        </w:rPr>
      </w:pPr>
      <w:bookmarkStart w:id="234" w:name="_Toc9928"/>
      <w:bookmarkStart w:id="235" w:name="_Toc21744"/>
      <w:bookmarkStart w:id="236" w:name="_Toc4611"/>
      <w:bookmarkStart w:id="237" w:name="_Toc14603"/>
      <w:bookmarkStart w:id="238" w:name="_Toc17460"/>
      <w:bookmarkStart w:id="239" w:name="_Toc15468"/>
      <w:bookmarkStart w:id="240" w:name="_Toc29450"/>
      <w:bookmarkStart w:id="241" w:name="_Toc18752"/>
      <w:bookmarkStart w:id="242" w:name="_Toc12259"/>
      <w:bookmarkStart w:id="243" w:name="_Toc29439"/>
      <w:bookmarkStart w:id="244" w:name="_Toc13173"/>
      <w:bookmarkStart w:id="245" w:name="_Toc18830"/>
      <w:bookmarkStart w:id="246" w:name="_Toc13998"/>
      <w:bookmarkStart w:id="247" w:name="_Toc4886"/>
      <w:bookmarkStart w:id="248" w:name="_Toc18066"/>
      <w:bookmarkStart w:id="249" w:name="_Toc27741"/>
      <w:bookmarkStart w:id="250" w:name="_Toc28220"/>
      <w:bookmarkStart w:id="251" w:name="_Toc28529"/>
      <w:bookmarkStart w:id="252" w:name="_Toc156156149"/>
      <w:r>
        <w:rPr>
          <w:rFonts w:eastAsia="黑体"/>
          <w:bCs/>
          <w:szCs w:val="32"/>
          <w:highlight w:val="none"/>
        </w:rPr>
        <w:t>4 应急响应</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hint="eastAsia" w:eastAsia="黑体"/>
          <w:bCs/>
          <w:szCs w:val="32"/>
          <w:highlight w:val="none"/>
        </w:rPr>
        <w:t>及行动</w:t>
      </w:r>
      <w:bookmarkEnd w:id="252"/>
    </w:p>
    <w:p>
      <w:pPr>
        <w:widowControl/>
        <w:spacing w:line="520" w:lineRule="exact"/>
        <w:ind w:firstLine="640"/>
        <w:jc w:val="left"/>
        <w:outlineLvl w:val="1"/>
        <w:rPr>
          <w:rFonts w:eastAsia="楷体_GB2312"/>
          <w:bCs/>
          <w:kern w:val="0"/>
          <w:szCs w:val="32"/>
          <w:highlight w:val="none"/>
        </w:rPr>
      </w:pPr>
      <w:bookmarkStart w:id="253" w:name="_Toc156156150"/>
      <w:bookmarkStart w:id="254" w:name="_Toc30671"/>
      <w:bookmarkStart w:id="255" w:name="_Toc14438"/>
      <w:bookmarkStart w:id="256" w:name="_Toc29235"/>
      <w:bookmarkStart w:id="257" w:name="_Toc28069"/>
      <w:bookmarkStart w:id="258" w:name="_Toc758"/>
      <w:bookmarkStart w:id="259" w:name="_Toc28395"/>
      <w:bookmarkStart w:id="260" w:name="_Toc14628"/>
      <w:bookmarkStart w:id="261" w:name="_Toc25031"/>
      <w:bookmarkStart w:id="262" w:name="_Toc18814"/>
      <w:bookmarkStart w:id="263" w:name="_Toc10353"/>
      <w:bookmarkStart w:id="264" w:name="_Toc2732"/>
      <w:bookmarkStart w:id="265" w:name="_Toc29488"/>
      <w:bookmarkStart w:id="266" w:name="_Toc12689"/>
      <w:r>
        <w:rPr>
          <w:rFonts w:eastAsia="楷体_GB2312"/>
          <w:bCs/>
          <w:kern w:val="0"/>
          <w:szCs w:val="32"/>
          <w:highlight w:val="none"/>
        </w:rPr>
        <w:t>4.1 总体要求</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tabs>
          <w:tab w:val="left" w:pos="851"/>
        </w:tabs>
        <w:spacing w:line="540" w:lineRule="exact"/>
        <w:ind w:firstLine="640"/>
        <w:rPr>
          <w:snapToGrid w:val="0"/>
          <w:kern w:val="0"/>
          <w:szCs w:val="32"/>
          <w:highlight w:val="none"/>
        </w:rPr>
      </w:pPr>
      <w:r>
        <w:rPr>
          <w:rFonts w:hint="eastAsia"/>
          <w:snapToGrid w:val="0"/>
          <w:kern w:val="0"/>
          <w:szCs w:val="32"/>
          <w:highlight w:val="none"/>
        </w:rPr>
        <w:t>区</w:t>
      </w:r>
      <w:r>
        <w:rPr>
          <w:snapToGrid w:val="0"/>
          <w:kern w:val="0"/>
          <w:szCs w:val="32"/>
          <w:highlight w:val="none"/>
        </w:rPr>
        <w:t>级应急响应适用于全</w:t>
      </w:r>
      <w:r>
        <w:rPr>
          <w:rFonts w:hint="eastAsia"/>
          <w:snapToGrid w:val="0"/>
          <w:kern w:val="0"/>
          <w:szCs w:val="32"/>
          <w:highlight w:val="none"/>
        </w:rPr>
        <w:t>区</w:t>
      </w:r>
      <w:r>
        <w:rPr>
          <w:snapToGrid w:val="0"/>
          <w:kern w:val="0"/>
          <w:szCs w:val="32"/>
          <w:highlight w:val="none"/>
        </w:rPr>
        <w:t>境内发生的、跨</w:t>
      </w:r>
      <w:r>
        <w:rPr>
          <w:rFonts w:hint="eastAsia"/>
          <w:snapToGrid w:val="0"/>
          <w:kern w:val="0"/>
          <w:szCs w:val="32"/>
          <w:highlight w:val="none"/>
        </w:rPr>
        <w:t>区域</w:t>
      </w:r>
      <w:r>
        <w:rPr>
          <w:snapToGrid w:val="0"/>
          <w:kern w:val="0"/>
          <w:szCs w:val="32"/>
          <w:highlight w:val="none"/>
        </w:rPr>
        <w:t>及其他需</w:t>
      </w:r>
      <w:r>
        <w:rPr>
          <w:rFonts w:hint="eastAsia"/>
          <w:snapToGrid w:val="0"/>
          <w:kern w:val="0"/>
          <w:szCs w:val="32"/>
          <w:highlight w:val="none"/>
        </w:rPr>
        <w:t>区</w:t>
      </w:r>
      <w:r>
        <w:rPr>
          <w:snapToGrid w:val="0"/>
          <w:kern w:val="0"/>
          <w:szCs w:val="32"/>
          <w:highlight w:val="none"/>
        </w:rPr>
        <w:t>级参与的防汛抗旱和应急处置。按洪涝干旱灾害的严重程度和影响</w:t>
      </w:r>
      <w:r>
        <w:rPr>
          <w:spacing w:val="-7"/>
          <w:highlight w:val="none"/>
        </w:rPr>
        <w:t>范围</w:t>
      </w:r>
      <w:r>
        <w:rPr>
          <w:snapToGrid w:val="0"/>
          <w:kern w:val="0"/>
          <w:szCs w:val="32"/>
          <w:highlight w:val="none"/>
        </w:rPr>
        <w:t>，应急响应行动分为：</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napToGrid w:val="0"/>
          <w:kern w:val="0"/>
          <w:szCs w:val="32"/>
          <w:highlight w:val="none"/>
        </w:rPr>
        <w:t>级（一般）、</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snapToGrid w:val="0"/>
          <w:kern w:val="0"/>
          <w:szCs w:val="32"/>
          <w:highlight w:val="none"/>
        </w:rPr>
        <w:t>级（较大）、</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napToGrid w:val="0"/>
          <w:kern w:val="0"/>
          <w:szCs w:val="32"/>
          <w:highlight w:val="none"/>
        </w:rPr>
        <w:t>级（重大）、</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napToGrid w:val="0"/>
          <w:kern w:val="0"/>
          <w:szCs w:val="32"/>
          <w:highlight w:val="none"/>
        </w:rPr>
        <w:t>级（特别重大）四级。</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应急响应启动后，区防办及时通过公文平台或传真发送至区防指</w:t>
      </w:r>
      <w:r>
        <w:rPr>
          <w:rFonts w:hint="eastAsia"/>
          <w:spacing w:val="-7"/>
          <w:highlight w:val="none"/>
        </w:rPr>
        <w:t>成员</w:t>
      </w:r>
      <w:r>
        <w:rPr>
          <w:rFonts w:hint="eastAsia"/>
          <w:snapToGrid w:val="0"/>
          <w:kern w:val="0"/>
          <w:szCs w:val="32"/>
          <w:highlight w:val="none"/>
        </w:rPr>
        <w:t>单位和各镇（街道、开发区）防指，并通过主流媒体向社会公众发布。原则上应急响应逐级启动，可视情越级启动。</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区防指启动应急响应后，各镇（街道、开发区）防指原则上应启动相应等级的应急响应，并向区防办报告。</w:t>
      </w:r>
    </w:p>
    <w:p>
      <w:pPr>
        <w:widowControl/>
        <w:spacing w:line="540" w:lineRule="exact"/>
        <w:ind w:firstLine="640"/>
        <w:jc w:val="left"/>
        <w:outlineLvl w:val="1"/>
        <w:rPr>
          <w:rFonts w:eastAsia="楷体_GB2312"/>
          <w:bCs/>
          <w:kern w:val="0"/>
          <w:szCs w:val="32"/>
          <w:highlight w:val="none"/>
        </w:rPr>
      </w:pPr>
      <w:bookmarkStart w:id="267" w:name="_Toc156156151"/>
      <w:r>
        <w:rPr>
          <w:rFonts w:eastAsia="楷体_GB2312"/>
          <w:bCs/>
          <w:kern w:val="0"/>
          <w:szCs w:val="32"/>
          <w:highlight w:val="none"/>
        </w:rPr>
        <w:t>4.2 防汛应急响应</w:t>
      </w:r>
      <w:bookmarkEnd w:id="267"/>
    </w:p>
    <w:p>
      <w:pPr>
        <w:tabs>
          <w:tab w:val="left" w:pos="851"/>
        </w:tabs>
        <w:spacing w:line="540" w:lineRule="exact"/>
        <w:ind w:firstLine="640"/>
        <w:outlineLvl w:val="2"/>
        <w:rPr>
          <w:snapToGrid w:val="0"/>
          <w:kern w:val="0"/>
          <w:szCs w:val="32"/>
          <w:highlight w:val="none"/>
        </w:rPr>
      </w:pPr>
      <w:r>
        <w:rPr>
          <w:snapToGrid w:val="0"/>
          <w:kern w:val="0"/>
          <w:szCs w:val="32"/>
          <w:highlight w:val="none"/>
        </w:rPr>
        <w:t>4.2.1 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napToGrid w:val="0"/>
          <w:kern w:val="0"/>
          <w:szCs w:val="32"/>
          <w:highlight w:val="none"/>
        </w:rPr>
        <w:t>应急响应</w:t>
      </w:r>
    </w:p>
    <w:p>
      <w:pPr>
        <w:tabs>
          <w:tab w:val="left" w:pos="851"/>
        </w:tabs>
        <w:spacing w:line="540" w:lineRule="exact"/>
        <w:ind w:firstLine="640"/>
        <w:outlineLvl w:val="3"/>
        <w:rPr>
          <w:snapToGrid w:val="0"/>
          <w:kern w:val="0"/>
          <w:szCs w:val="32"/>
          <w:highlight w:val="none"/>
        </w:rPr>
      </w:pPr>
      <w:r>
        <w:rPr>
          <w:rFonts w:hint="eastAsia"/>
          <w:snapToGrid w:val="0"/>
          <w:kern w:val="0"/>
          <w:szCs w:val="32"/>
          <w:highlight w:val="none"/>
        </w:rPr>
        <w:t>4</w:t>
      </w:r>
      <w:r>
        <w:rPr>
          <w:snapToGrid w:val="0"/>
          <w:kern w:val="0"/>
          <w:szCs w:val="32"/>
          <w:highlight w:val="none"/>
        </w:rPr>
        <w:t xml:space="preserve">.2.1.1 </w:t>
      </w:r>
      <w:r>
        <w:rPr>
          <w:rFonts w:hint="eastAsia"/>
          <w:snapToGrid w:val="0"/>
          <w:kern w:val="0"/>
          <w:szCs w:val="32"/>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napToGrid w:val="0"/>
          <w:kern w:val="0"/>
          <w:szCs w:val="32"/>
          <w:highlight w:val="none"/>
        </w:rPr>
        <w:t>级应急响应</w:t>
      </w:r>
      <w:r>
        <w:rPr>
          <w:rFonts w:hint="eastAsia"/>
          <w:snapToGrid w:val="0"/>
          <w:kern w:val="0"/>
          <w:szCs w:val="32"/>
          <w:highlight w:val="none"/>
        </w:rPr>
        <w:t>启动条件</w:t>
      </w:r>
    </w:p>
    <w:p>
      <w:pPr>
        <w:tabs>
          <w:tab w:val="left" w:pos="851"/>
        </w:tabs>
        <w:spacing w:line="540" w:lineRule="exact"/>
        <w:ind w:firstLine="640"/>
        <w:rPr>
          <w:snapToGrid w:val="0"/>
          <w:kern w:val="0"/>
          <w:szCs w:val="32"/>
          <w:highlight w:val="none"/>
        </w:rPr>
      </w:pPr>
      <w:r>
        <w:rPr>
          <w:snapToGrid w:val="0"/>
          <w:kern w:val="0"/>
          <w:szCs w:val="32"/>
          <w:highlight w:val="none"/>
        </w:rPr>
        <w:t>出现下列情况之一，</w:t>
      </w:r>
      <w:r>
        <w:rPr>
          <w:rFonts w:hint="eastAsia"/>
          <w:snapToGrid w:val="0"/>
          <w:kern w:val="0"/>
          <w:szCs w:val="32"/>
          <w:highlight w:val="none"/>
        </w:rPr>
        <w:t>经综合研判可能发生一般洪涝灾害后，由区防指常务副指挥决定启动防汛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rFonts w:hint="eastAsia"/>
          <w:snapToGrid w:val="0"/>
          <w:kern w:val="0"/>
          <w:szCs w:val="32"/>
          <w:highlight w:val="none"/>
        </w:rPr>
        <w:t>级应急响应。</w:t>
      </w:r>
    </w:p>
    <w:p>
      <w:pPr>
        <w:tabs>
          <w:tab w:val="left" w:pos="851"/>
        </w:tabs>
        <w:spacing w:line="540" w:lineRule="exact"/>
        <w:ind w:firstLine="640"/>
        <w:rPr>
          <w:spacing w:val="-5"/>
          <w:highlight w:val="none"/>
        </w:rPr>
      </w:pPr>
      <w:r>
        <w:rPr>
          <w:snapToGrid w:val="0"/>
          <w:kern w:val="0"/>
          <w:szCs w:val="32"/>
          <w:highlight w:val="none"/>
        </w:rPr>
        <w:t>（1）</w:t>
      </w:r>
      <w:r>
        <w:rPr>
          <w:rFonts w:hint="eastAsia"/>
          <w:spacing w:val="-5"/>
          <w:highlight w:val="none"/>
        </w:rPr>
        <w:t>国家、流域防总、省防指或市防指发布涉及我区范围的</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pacing w:val="-5"/>
          <w:highlight w:val="none"/>
        </w:rPr>
        <w:t>级</w:t>
      </w:r>
      <w:r>
        <w:rPr>
          <w:rFonts w:hint="eastAsia"/>
          <w:spacing w:val="-5"/>
          <w:highlight w:val="none"/>
        </w:rPr>
        <w:t>应急</w:t>
      </w:r>
      <w:r>
        <w:rPr>
          <w:spacing w:val="-5"/>
          <w:highlight w:val="none"/>
        </w:rPr>
        <w:t>响应</w:t>
      </w:r>
      <w:r>
        <w:rPr>
          <w:rFonts w:hint="eastAsia"/>
          <w:spacing w:val="-5"/>
          <w:highlight w:val="none"/>
        </w:rPr>
        <w:t>。</w:t>
      </w:r>
    </w:p>
    <w:p>
      <w:pPr>
        <w:tabs>
          <w:tab w:val="left" w:pos="851"/>
        </w:tabs>
        <w:spacing w:line="540" w:lineRule="exact"/>
        <w:ind w:firstLine="640"/>
        <w:rPr>
          <w:snapToGrid w:val="0"/>
          <w:kern w:val="0"/>
          <w:szCs w:val="32"/>
          <w:highlight w:val="none"/>
        </w:rPr>
      </w:pPr>
      <w:r>
        <w:rPr>
          <w:snapToGrid w:val="0"/>
          <w:kern w:val="0"/>
          <w:szCs w:val="32"/>
          <w:highlight w:val="none"/>
        </w:rPr>
        <w:t>（2）长江发生</w:t>
      </w:r>
      <w:r>
        <w:rPr>
          <w:spacing w:val="-5"/>
          <w:highlight w:val="none"/>
        </w:rPr>
        <w:t>一般</w:t>
      </w:r>
      <w:r>
        <w:rPr>
          <w:snapToGrid w:val="0"/>
          <w:kern w:val="0"/>
          <w:szCs w:val="32"/>
          <w:highlight w:val="none"/>
        </w:rPr>
        <w:t>洪水或全区发生一般洪水：长江魏村潮位达到或高于6.0</w:t>
      </w:r>
      <w:r>
        <w:rPr>
          <w:rFonts w:hint="eastAsia"/>
          <w:snapToGrid w:val="0"/>
          <w:kern w:val="0"/>
          <w:szCs w:val="32"/>
          <w:highlight w:val="none"/>
        </w:rPr>
        <w:t>m</w:t>
      </w:r>
      <w:r>
        <w:rPr>
          <w:snapToGrid w:val="0"/>
          <w:kern w:val="0"/>
          <w:szCs w:val="32"/>
          <w:highlight w:val="none"/>
        </w:rPr>
        <w:t>；苏南运河常州（三）站水位达到或超过4.3</w:t>
      </w:r>
      <w:r>
        <w:rPr>
          <w:rFonts w:hint="eastAsia"/>
          <w:snapToGrid w:val="0"/>
          <w:kern w:val="0"/>
          <w:szCs w:val="32"/>
          <w:highlight w:val="none"/>
        </w:rPr>
        <w:t>m</w:t>
      </w:r>
      <w:r>
        <w:rPr>
          <w:snapToGrid w:val="0"/>
          <w:kern w:val="0"/>
          <w:szCs w:val="32"/>
          <w:highlight w:val="none"/>
        </w:rPr>
        <w:t>。</w:t>
      </w:r>
    </w:p>
    <w:p>
      <w:pPr>
        <w:tabs>
          <w:tab w:val="left" w:pos="851"/>
        </w:tabs>
        <w:spacing w:line="540" w:lineRule="exact"/>
        <w:ind w:firstLine="640"/>
        <w:rPr>
          <w:snapToGrid w:val="0"/>
          <w:kern w:val="0"/>
          <w:szCs w:val="32"/>
          <w:highlight w:val="none"/>
        </w:rPr>
      </w:pPr>
      <w:r>
        <w:rPr>
          <w:snapToGrid w:val="0"/>
          <w:kern w:val="0"/>
          <w:szCs w:val="32"/>
          <w:highlight w:val="none"/>
        </w:rPr>
        <w:t>（</w:t>
      </w:r>
      <w:r>
        <w:rPr>
          <w:rFonts w:hint="eastAsia"/>
          <w:snapToGrid w:val="0"/>
          <w:kern w:val="0"/>
          <w:szCs w:val="32"/>
          <w:highlight w:val="none"/>
        </w:rPr>
        <w:t>3</w:t>
      </w:r>
      <w:r>
        <w:rPr>
          <w:snapToGrid w:val="0"/>
          <w:kern w:val="0"/>
          <w:szCs w:val="32"/>
          <w:highlight w:val="none"/>
        </w:rPr>
        <w:t>）区域性工程</w:t>
      </w:r>
      <w:r>
        <w:rPr>
          <w:rFonts w:hint="eastAsia"/>
          <w:snapToGrid w:val="0"/>
          <w:kern w:val="0"/>
          <w:szCs w:val="32"/>
          <w:highlight w:val="none"/>
        </w:rPr>
        <w:t>可能或</w:t>
      </w:r>
      <w:r>
        <w:rPr>
          <w:snapToGrid w:val="0"/>
          <w:kern w:val="0"/>
          <w:szCs w:val="32"/>
          <w:highlight w:val="none"/>
        </w:rPr>
        <w:t>出现一般险情；其他重要基础设施因雨洪可能或出现一般险情。</w:t>
      </w:r>
    </w:p>
    <w:p>
      <w:pPr>
        <w:tabs>
          <w:tab w:val="left" w:pos="851"/>
        </w:tabs>
        <w:spacing w:line="540" w:lineRule="exact"/>
        <w:ind w:firstLine="640"/>
        <w:rPr>
          <w:highlight w:val="none"/>
        </w:rPr>
      </w:pPr>
      <w:r>
        <w:rPr>
          <w:snapToGrid w:val="0"/>
          <w:kern w:val="0"/>
          <w:szCs w:val="32"/>
          <w:highlight w:val="none"/>
        </w:rPr>
        <w:t>（4）</w:t>
      </w:r>
      <w:r>
        <w:rPr>
          <w:highlight w:val="none"/>
        </w:rPr>
        <w:t>常州市气象局发布</w:t>
      </w:r>
      <w:r>
        <w:rPr>
          <w:rFonts w:hint="eastAsia"/>
          <w:spacing w:val="-5"/>
          <w:highlight w:val="none"/>
        </w:rPr>
        <w:t>涉及我区范围的</w:t>
      </w:r>
      <w:r>
        <w:rPr>
          <w:highlight w:val="none"/>
        </w:rPr>
        <w:t>重大气象灾害暴雨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highlight w:val="none"/>
        </w:rPr>
        <w:t>级预警（蓝色预警）。</w:t>
      </w:r>
    </w:p>
    <w:p>
      <w:pPr>
        <w:tabs>
          <w:tab w:val="left" w:pos="851"/>
        </w:tabs>
        <w:spacing w:line="540" w:lineRule="exact"/>
        <w:ind w:firstLine="640"/>
        <w:rPr>
          <w:highlight w:val="none"/>
        </w:rPr>
      </w:pPr>
      <w:r>
        <w:rPr>
          <w:highlight w:val="none"/>
        </w:rPr>
        <w:t>（</w:t>
      </w:r>
      <w:r>
        <w:rPr>
          <w:rFonts w:hint="eastAsia"/>
          <w:highlight w:val="none"/>
        </w:rPr>
        <w:t>5</w:t>
      </w:r>
      <w:r>
        <w:rPr>
          <w:highlight w:val="none"/>
        </w:rPr>
        <w:t>）其他需要启动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pacing w:val="-5"/>
          <w:highlight w:val="none"/>
        </w:rPr>
        <w:t>级应急响应的情况。</w:t>
      </w:r>
    </w:p>
    <w:p>
      <w:pPr>
        <w:tabs>
          <w:tab w:val="left" w:pos="851"/>
        </w:tabs>
        <w:spacing w:line="540" w:lineRule="exact"/>
        <w:ind w:firstLine="640"/>
        <w:outlineLvl w:val="3"/>
        <w:rPr>
          <w:snapToGrid w:val="0"/>
          <w:kern w:val="0"/>
          <w:szCs w:val="32"/>
          <w:highlight w:val="none"/>
        </w:rPr>
      </w:pPr>
      <w:r>
        <w:rPr>
          <w:rFonts w:hint="eastAsia"/>
          <w:snapToGrid w:val="0"/>
          <w:kern w:val="0"/>
          <w:szCs w:val="32"/>
          <w:highlight w:val="none"/>
        </w:rPr>
        <w:t>4</w:t>
      </w:r>
      <w:r>
        <w:rPr>
          <w:snapToGrid w:val="0"/>
          <w:kern w:val="0"/>
          <w:szCs w:val="32"/>
          <w:highlight w:val="none"/>
        </w:rPr>
        <w:t xml:space="preserve">.2.1.2 </w:t>
      </w:r>
      <w:r>
        <w:rPr>
          <w:rFonts w:hint="eastAsia"/>
          <w:snapToGrid w:val="0"/>
          <w:kern w:val="0"/>
          <w:szCs w:val="32"/>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rFonts w:hint="eastAsia"/>
          <w:snapToGrid w:val="0"/>
          <w:kern w:val="0"/>
          <w:szCs w:val="32"/>
          <w:highlight w:val="none"/>
        </w:rPr>
        <w:t>级应急响应行动</w:t>
      </w:r>
    </w:p>
    <w:p>
      <w:pPr>
        <w:tabs>
          <w:tab w:val="left" w:pos="851"/>
        </w:tabs>
        <w:spacing w:line="540" w:lineRule="exact"/>
        <w:ind w:firstLine="640"/>
        <w:rPr>
          <w:snapToGrid w:val="0"/>
          <w:kern w:val="0"/>
          <w:szCs w:val="32"/>
          <w:highlight w:val="none"/>
        </w:rPr>
      </w:pPr>
      <w:r>
        <w:rPr>
          <w:snapToGrid w:val="0"/>
          <w:kern w:val="0"/>
          <w:szCs w:val="32"/>
          <w:highlight w:val="none"/>
        </w:rPr>
        <w:t>（1）</w:t>
      </w:r>
      <w:r>
        <w:rPr>
          <w:spacing w:val="-5"/>
          <w:highlight w:val="none"/>
        </w:rPr>
        <w:t>会商研判。</w:t>
      </w:r>
      <w:r>
        <w:rPr>
          <w:szCs w:val="32"/>
          <w:highlight w:val="none"/>
        </w:rPr>
        <w:t>区防指副指挥或委托防办主任主持会商</w:t>
      </w:r>
      <w:r>
        <w:rPr>
          <w:snapToGrid w:val="0"/>
          <w:kern w:val="0"/>
          <w:szCs w:val="32"/>
          <w:highlight w:val="none"/>
        </w:rPr>
        <w:t>，住房和城乡建设、</w:t>
      </w:r>
      <w:r>
        <w:rPr>
          <w:rFonts w:hint="eastAsia"/>
          <w:snapToGrid w:val="0"/>
          <w:kern w:val="0"/>
          <w:szCs w:val="32"/>
          <w:highlight w:val="none"/>
        </w:rPr>
        <w:t>农业农村（水利）、</w:t>
      </w:r>
      <w:r>
        <w:rPr>
          <w:snapToGrid w:val="0"/>
          <w:kern w:val="0"/>
          <w:szCs w:val="32"/>
          <w:highlight w:val="none"/>
        </w:rPr>
        <w:t>应急管理、</w:t>
      </w:r>
      <w:r>
        <w:rPr>
          <w:highlight w:val="none"/>
        </w:rPr>
        <w:t>自然资源和规划</w:t>
      </w:r>
      <w:r>
        <w:rPr>
          <w:rFonts w:hint="eastAsia"/>
          <w:highlight w:val="none"/>
        </w:rPr>
        <w:t>、</w:t>
      </w:r>
      <w:r>
        <w:rPr>
          <w:snapToGrid w:val="0"/>
          <w:kern w:val="0"/>
          <w:szCs w:val="32"/>
          <w:highlight w:val="none"/>
        </w:rPr>
        <w:t>生态环境等主要成员单位</w:t>
      </w:r>
      <w:r>
        <w:rPr>
          <w:rFonts w:hint="eastAsia"/>
          <w:snapToGrid w:val="0"/>
          <w:kern w:val="0"/>
          <w:szCs w:val="32"/>
          <w:highlight w:val="none"/>
        </w:rPr>
        <w:t>负责人</w:t>
      </w:r>
      <w:r>
        <w:rPr>
          <w:snapToGrid w:val="0"/>
          <w:kern w:val="0"/>
          <w:szCs w:val="32"/>
          <w:highlight w:val="none"/>
        </w:rPr>
        <w:t>参加，</w:t>
      </w:r>
      <w:r>
        <w:rPr>
          <w:rFonts w:hint="eastAsia"/>
          <w:spacing w:val="-8"/>
          <w:highlight w:val="none"/>
        </w:rPr>
        <w:t>分析汛情发展形势，作出相应工作</w:t>
      </w:r>
      <w:r>
        <w:rPr>
          <w:rFonts w:hint="eastAsia"/>
          <w:snapToGrid w:val="0"/>
          <w:kern w:val="0"/>
          <w:szCs w:val="32"/>
          <w:highlight w:val="none"/>
        </w:rPr>
        <w:t>安排</w:t>
      </w:r>
      <w:r>
        <w:rPr>
          <w:rFonts w:hint="eastAsia"/>
          <w:spacing w:val="-8"/>
          <w:highlight w:val="none"/>
        </w:rPr>
        <w:t>。</w:t>
      </w:r>
    </w:p>
    <w:p>
      <w:pPr>
        <w:tabs>
          <w:tab w:val="left" w:pos="851"/>
        </w:tabs>
        <w:spacing w:line="540" w:lineRule="exact"/>
        <w:ind w:firstLine="640"/>
        <w:rPr>
          <w:spacing w:val="-5"/>
          <w:highlight w:val="none"/>
        </w:rPr>
      </w:pPr>
      <w:r>
        <w:rPr>
          <w:snapToGrid w:val="0"/>
          <w:kern w:val="0"/>
          <w:szCs w:val="32"/>
          <w:highlight w:val="none"/>
        </w:rPr>
        <w:t>（2）</w:t>
      </w:r>
      <w:r>
        <w:rPr>
          <w:spacing w:val="-5"/>
          <w:highlight w:val="none"/>
        </w:rPr>
        <w:t>指挥部署。</w:t>
      </w:r>
      <w:r>
        <w:rPr>
          <w:rFonts w:hint="eastAsia"/>
          <w:spacing w:val="-5"/>
          <w:highlight w:val="none"/>
        </w:rPr>
        <w:t>区</w:t>
      </w:r>
      <w:r>
        <w:rPr>
          <w:spacing w:val="-5"/>
          <w:highlight w:val="none"/>
        </w:rPr>
        <w:t>防指作出工作部署，视情连线有关</w:t>
      </w:r>
      <w:r>
        <w:rPr>
          <w:rFonts w:hint="eastAsia"/>
          <w:spacing w:val="-5"/>
          <w:highlight w:val="none"/>
        </w:rPr>
        <w:t>镇（街道、开发区）防指进行动员部署。</w:t>
      </w:r>
    </w:p>
    <w:p>
      <w:pPr>
        <w:tabs>
          <w:tab w:val="left" w:pos="851"/>
        </w:tabs>
        <w:spacing w:line="540" w:lineRule="exact"/>
        <w:ind w:firstLine="640"/>
        <w:rPr>
          <w:snapToGrid w:val="0"/>
          <w:kern w:val="0"/>
          <w:szCs w:val="32"/>
          <w:highlight w:val="none"/>
        </w:rPr>
      </w:pPr>
      <w:r>
        <w:rPr>
          <w:snapToGrid w:val="0"/>
          <w:kern w:val="0"/>
          <w:szCs w:val="32"/>
          <w:highlight w:val="none"/>
        </w:rPr>
        <w:t>（3）</w:t>
      </w:r>
      <w:r>
        <w:rPr>
          <w:spacing w:val="-5"/>
          <w:highlight w:val="none"/>
        </w:rPr>
        <w:t>汛情监视。</w:t>
      </w:r>
      <w:r>
        <w:rPr>
          <w:snapToGrid w:val="0"/>
          <w:kern w:val="0"/>
          <w:szCs w:val="32"/>
          <w:highlight w:val="none"/>
        </w:rPr>
        <w:t>区防指办公室加强值班，并实行24小时值班</w:t>
      </w:r>
      <w:r>
        <w:rPr>
          <w:rFonts w:hint="eastAsia"/>
          <w:snapToGrid w:val="0"/>
          <w:kern w:val="0"/>
          <w:szCs w:val="32"/>
          <w:highlight w:val="none"/>
        </w:rPr>
        <w:t>，加强与气象、水文部门的联系，</w:t>
      </w:r>
      <w:r>
        <w:rPr>
          <w:snapToGrid w:val="0"/>
          <w:kern w:val="0"/>
          <w:szCs w:val="32"/>
          <w:highlight w:val="none"/>
        </w:rPr>
        <w:t>密切监视汛情、</w:t>
      </w:r>
      <w:r>
        <w:rPr>
          <w:rFonts w:hint="eastAsia"/>
          <w:snapToGrid w:val="0"/>
          <w:kern w:val="0"/>
          <w:szCs w:val="32"/>
          <w:highlight w:val="none"/>
        </w:rPr>
        <w:t>险情</w:t>
      </w:r>
      <w:r>
        <w:rPr>
          <w:snapToGrid w:val="0"/>
          <w:kern w:val="0"/>
          <w:szCs w:val="32"/>
          <w:highlight w:val="none"/>
        </w:rPr>
        <w:t>、灾情变化</w:t>
      </w:r>
      <w:r>
        <w:rPr>
          <w:rFonts w:hint="eastAsia"/>
          <w:snapToGrid w:val="0"/>
          <w:kern w:val="0"/>
          <w:szCs w:val="32"/>
          <w:highlight w:val="none"/>
        </w:rPr>
        <w:t>。</w:t>
      </w:r>
    </w:p>
    <w:p>
      <w:pPr>
        <w:tabs>
          <w:tab w:val="left" w:pos="851"/>
        </w:tabs>
        <w:spacing w:line="520" w:lineRule="exact"/>
        <w:ind w:firstLine="640"/>
        <w:rPr>
          <w:highlight w:val="none"/>
        </w:rPr>
      </w:pPr>
      <w:r>
        <w:rPr>
          <w:snapToGrid w:val="0"/>
          <w:kern w:val="0"/>
          <w:szCs w:val="32"/>
          <w:highlight w:val="none"/>
        </w:rPr>
        <w:t>（4）</w:t>
      </w:r>
      <w:r>
        <w:rPr>
          <w:spacing w:val="-5"/>
          <w:highlight w:val="none"/>
        </w:rPr>
        <w:t>部门联动。</w:t>
      </w:r>
      <w:r>
        <w:rPr>
          <w:snapToGrid w:val="0"/>
          <w:kern w:val="0"/>
          <w:szCs w:val="32"/>
          <w:highlight w:val="none"/>
        </w:rPr>
        <w:t>区</w:t>
      </w:r>
      <w:r>
        <w:rPr>
          <w:rFonts w:hint="eastAsia"/>
          <w:snapToGrid w:val="0"/>
          <w:kern w:val="0"/>
          <w:szCs w:val="32"/>
          <w:highlight w:val="none"/>
        </w:rPr>
        <w:t>防指主要成员单位加强防汛 24 小时值班值守，按照职能分工和部门防汛预案，做好防汛应急响应期间相关工作。</w:t>
      </w:r>
    </w:p>
    <w:p>
      <w:pPr>
        <w:tabs>
          <w:tab w:val="left" w:pos="851"/>
        </w:tabs>
        <w:spacing w:line="520" w:lineRule="exact"/>
        <w:ind w:firstLine="620"/>
        <w:rPr>
          <w:spacing w:val="-5"/>
          <w:highlight w:val="none"/>
        </w:rPr>
      </w:pPr>
      <w:r>
        <w:rPr>
          <w:rFonts w:hint="eastAsia"/>
          <w:spacing w:val="-5"/>
          <w:highlight w:val="none"/>
        </w:rPr>
        <w:t>（</w:t>
      </w:r>
      <w:r>
        <w:rPr>
          <w:spacing w:val="-5"/>
          <w:highlight w:val="none"/>
        </w:rPr>
        <w:t>5）信息</w:t>
      </w:r>
      <w:r>
        <w:rPr>
          <w:rFonts w:hint="eastAsia"/>
          <w:snapToGrid w:val="0"/>
          <w:kern w:val="0"/>
          <w:szCs w:val="32"/>
          <w:highlight w:val="none"/>
        </w:rPr>
        <w:t>报送</w:t>
      </w:r>
      <w:r>
        <w:rPr>
          <w:spacing w:val="-5"/>
          <w:highlight w:val="none"/>
        </w:rPr>
        <w:t>。</w:t>
      </w:r>
      <w:r>
        <w:rPr>
          <w:rFonts w:hint="eastAsia"/>
          <w:spacing w:val="-5"/>
          <w:highlight w:val="none"/>
        </w:rPr>
        <w:t>区防指成员单位按照单位职责做好应急响应期间相关工作，每日</w:t>
      </w:r>
      <w:r>
        <w:rPr>
          <w:spacing w:val="-5"/>
          <w:highlight w:val="none"/>
        </w:rPr>
        <w:t>1</w:t>
      </w:r>
      <w:r>
        <w:rPr>
          <w:rFonts w:hint="eastAsia"/>
          <w:spacing w:val="-5"/>
          <w:highlight w:val="none"/>
        </w:rPr>
        <w:t>次</w:t>
      </w:r>
      <w:r>
        <w:rPr>
          <w:spacing w:val="-5"/>
          <w:highlight w:val="none"/>
        </w:rPr>
        <w:t>向</w:t>
      </w:r>
      <w:r>
        <w:rPr>
          <w:rFonts w:hint="eastAsia"/>
          <w:spacing w:val="-5"/>
          <w:highlight w:val="none"/>
        </w:rPr>
        <w:t>区</w:t>
      </w:r>
      <w:r>
        <w:rPr>
          <w:spacing w:val="-5"/>
          <w:highlight w:val="none"/>
        </w:rPr>
        <w:t>防指报告工作动态和量化行动表，遇突发或重大灾情、险情或上级要求等，及时报告。各</w:t>
      </w:r>
      <w:r>
        <w:rPr>
          <w:snapToGrid w:val="0"/>
          <w:kern w:val="0"/>
          <w:szCs w:val="32"/>
          <w:highlight w:val="none"/>
        </w:rPr>
        <w:t>镇（街道、开发区）</w:t>
      </w:r>
      <w:r>
        <w:rPr>
          <w:spacing w:val="-5"/>
          <w:highlight w:val="none"/>
        </w:rPr>
        <w:t>防指启动相应应急响应，研究防御重点和对策，部署有关</w:t>
      </w:r>
      <w:r>
        <w:rPr>
          <w:rFonts w:hint="eastAsia"/>
          <w:spacing w:val="-5"/>
          <w:highlight w:val="none"/>
        </w:rPr>
        <w:t>防汛</w:t>
      </w:r>
      <w:r>
        <w:rPr>
          <w:spacing w:val="-5"/>
          <w:highlight w:val="none"/>
        </w:rPr>
        <w:t>工作；</w:t>
      </w:r>
      <w:r>
        <w:rPr>
          <w:rFonts w:hint="eastAsia"/>
          <w:spacing w:val="-5"/>
          <w:highlight w:val="none"/>
        </w:rPr>
        <w:t>每日</w:t>
      </w:r>
      <w:r>
        <w:rPr>
          <w:spacing w:val="-5"/>
          <w:highlight w:val="none"/>
        </w:rPr>
        <w:t>1</w:t>
      </w:r>
      <w:r>
        <w:rPr>
          <w:rFonts w:hint="eastAsia"/>
          <w:spacing w:val="-5"/>
          <w:highlight w:val="none"/>
        </w:rPr>
        <w:t>次</w:t>
      </w:r>
      <w:r>
        <w:rPr>
          <w:spacing w:val="-5"/>
          <w:highlight w:val="none"/>
        </w:rPr>
        <w:t>向</w:t>
      </w:r>
      <w:r>
        <w:rPr>
          <w:rFonts w:hint="eastAsia"/>
          <w:spacing w:val="-5"/>
          <w:highlight w:val="none"/>
        </w:rPr>
        <w:t>区</w:t>
      </w:r>
      <w:r>
        <w:rPr>
          <w:spacing w:val="-5"/>
          <w:highlight w:val="none"/>
        </w:rPr>
        <w:t>防指报告事件进展及工作动态，遇突发或重大灾情、险情或上级要求等，及时报告。</w:t>
      </w:r>
    </w:p>
    <w:p>
      <w:pPr>
        <w:tabs>
          <w:tab w:val="left" w:pos="851"/>
        </w:tabs>
        <w:spacing w:line="520" w:lineRule="exact"/>
        <w:ind w:firstLine="620"/>
        <w:rPr>
          <w:spacing w:val="-5"/>
          <w:highlight w:val="none"/>
        </w:rPr>
      </w:pPr>
      <w:r>
        <w:rPr>
          <w:rFonts w:hint="eastAsia"/>
          <w:spacing w:val="-5"/>
          <w:highlight w:val="none"/>
        </w:rPr>
        <w:t>（</w:t>
      </w:r>
      <w:r>
        <w:rPr>
          <w:spacing w:val="-5"/>
          <w:highlight w:val="none"/>
        </w:rPr>
        <w:t>6）工程调度。按照规定权限和调度方案，联合调度水利</w:t>
      </w:r>
      <w:r>
        <w:rPr>
          <w:rFonts w:hint="eastAsia"/>
          <w:spacing w:val="-5"/>
          <w:highlight w:val="none"/>
        </w:rPr>
        <w:t>工程。</w:t>
      </w:r>
    </w:p>
    <w:p>
      <w:pPr>
        <w:tabs>
          <w:tab w:val="left" w:pos="851"/>
        </w:tabs>
        <w:spacing w:line="520" w:lineRule="exact"/>
        <w:ind w:firstLine="620"/>
        <w:rPr>
          <w:spacing w:val="-5"/>
          <w:highlight w:val="none"/>
        </w:rPr>
      </w:pPr>
      <w:r>
        <w:rPr>
          <w:rFonts w:hint="eastAsia"/>
          <w:spacing w:val="-5"/>
          <w:highlight w:val="none"/>
        </w:rPr>
        <w:t>（</w:t>
      </w:r>
      <w:r>
        <w:rPr>
          <w:spacing w:val="-5"/>
          <w:highlight w:val="none"/>
        </w:rPr>
        <w:t>7）巡堤查险。</w:t>
      </w:r>
      <w:r>
        <w:rPr>
          <w:rFonts w:hint="eastAsia"/>
          <w:spacing w:val="-5"/>
          <w:highlight w:val="none"/>
        </w:rPr>
        <w:t>属地水利部门及其镇（街道）组织人员每天巡堤查险</w:t>
      </w:r>
      <w:r>
        <w:rPr>
          <w:spacing w:val="-5"/>
          <w:highlight w:val="none"/>
        </w:rPr>
        <w:t>1次。</w:t>
      </w:r>
    </w:p>
    <w:p>
      <w:pPr>
        <w:tabs>
          <w:tab w:val="left" w:pos="851"/>
        </w:tabs>
        <w:spacing w:line="520" w:lineRule="exact"/>
        <w:ind w:firstLine="620"/>
        <w:rPr>
          <w:spacing w:val="-5"/>
          <w:highlight w:val="none"/>
        </w:rPr>
      </w:pPr>
      <w:r>
        <w:rPr>
          <w:rFonts w:hint="eastAsia"/>
          <w:spacing w:val="-5"/>
          <w:highlight w:val="none"/>
        </w:rPr>
        <w:t>（</w:t>
      </w:r>
      <w:r>
        <w:rPr>
          <w:spacing w:val="-5"/>
          <w:highlight w:val="none"/>
        </w:rPr>
        <w:t>8）</w:t>
      </w:r>
      <w:r>
        <w:rPr>
          <w:rFonts w:hint="eastAsia"/>
          <w:spacing w:val="-5"/>
          <w:highlight w:val="none"/>
        </w:rPr>
        <w:t>应急处置。全区各级专业抢险救援力量进入应急处置状态，组织巡检，及时处置灾情、险情。</w:t>
      </w:r>
    </w:p>
    <w:p>
      <w:pPr>
        <w:tabs>
          <w:tab w:val="left" w:pos="851"/>
        </w:tabs>
        <w:spacing w:line="540" w:lineRule="exact"/>
        <w:ind w:firstLine="588"/>
        <w:outlineLvl w:val="2"/>
        <w:rPr>
          <w:spacing w:val="-13"/>
          <w:highlight w:val="none"/>
        </w:rPr>
      </w:pPr>
      <w:r>
        <w:rPr>
          <w:rFonts w:hint="eastAsia"/>
          <w:spacing w:val="-13"/>
          <w:highlight w:val="none"/>
        </w:rPr>
        <w:t>4</w:t>
      </w:r>
      <w:r>
        <w:rPr>
          <w:spacing w:val="-13"/>
          <w:highlight w:val="none"/>
        </w:rPr>
        <w:t xml:space="preserve">.2.2 </w:t>
      </w:r>
      <w:r>
        <w:rPr>
          <w:rFonts w:hint="eastAsia"/>
          <w:spacing w:val="-13"/>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spacing w:val="-13"/>
          <w:highlight w:val="none"/>
        </w:rPr>
        <w:t>级应急响应</w:t>
      </w:r>
    </w:p>
    <w:p>
      <w:pPr>
        <w:pStyle w:val="11"/>
        <w:numPr>
          <w:ilvl w:val="2"/>
          <w:numId w:val="1"/>
        </w:numPr>
        <w:spacing w:line="276" w:lineRule="auto"/>
        <w:ind w:firstLine="620"/>
        <w:jc w:val="both"/>
        <w:rPr>
          <w:rFonts w:ascii="Times New Roman" w:hAnsi="Times New Roman" w:cs="Times New Roman"/>
          <w:vanish/>
          <w:spacing w:val="-5"/>
          <w:sz w:val="32"/>
          <w:szCs w:val="32"/>
          <w:highlight w:val="none"/>
        </w:rPr>
      </w:pP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.2.2.1 </w:t>
      </w:r>
      <w:r>
        <w:rPr>
          <w:rFonts w:hint="eastAsia"/>
          <w:spacing w:val="-5"/>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rFonts w:hint="eastAsia"/>
          <w:spacing w:val="-5"/>
          <w:highlight w:val="none"/>
        </w:rPr>
        <w:t>级应急响应启动条件</w:t>
      </w:r>
    </w:p>
    <w:p>
      <w:pPr>
        <w:tabs>
          <w:tab w:val="left" w:pos="851"/>
        </w:tabs>
        <w:spacing w:line="540" w:lineRule="exact"/>
        <w:ind w:firstLine="640"/>
        <w:rPr>
          <w:highlight w:val="none"/>
        </w:rPr>
      </w:pPr>
      <w:r>
        <w:rPr>
          <w:highlight w:val="none"/>
        </w:rPr>
        <w:t>出现下列情况之一，经综合研判可能发生较大洪涝灾害后，</w:t>
      </w:r>
      <w:r>
        <w:rPr>
          <w:snapToGrid w:val="0"/>
          <w:kern w:val="0"/>
          <w:szCs w:val="32"/>
          <w:highlight w:val="none"/>
        </w:rPr>
        <w:t>由区防指常务副指挥决定启动</w:t>
      </w:r>
      <w:r>
        <w:rPr>
          <w:rFonts w:hint="eastAsia"/>
          <w:snapToGrid w:val="0"/>
          <w:kern w:val="0"/>
          <w:szCs w:val="32"/>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rFonts w:hint="eastAsia"/>
          <w:spacing w:val="-5"/>
          <w:highlight w:val="none"/>
        </w:rPr>
        <w:t>级应急响应。</w:t>
      </w:r>
    </w:p>
    <w:p>
      <w:pPr>
        <w:tabs>
          <w:tab w:val="left" w:pos="851"/>
        </w:tabs>
        <w:spacing w:line="540" w:lineRule="exact"/>
        <w:ind w:firstLine="640"/>
        <w:rPr>
          <w:snapToGrid w:val="0"/>
          <w:kern w:val="0"/>
          <w:szCs w:val="32"/>
          <w:highlight w:val="none"/>
        </w:rPr>
      </w:pPr>
      <w:r>
        <w:rPr>
          <w:snapToGrid w:val="0"/>
          <w:kern w:val="0"/>
          <w:szCs w:val="32"/>
          <w:highlight w:val="none"/>
        </w:rPr>
        <w:t>（1）</w:t>
      </w:r>
      <w:r>
        <w:rPr>
          <w:rFonts w:hint="eastAsia"/>
          <w:spacing w:val="-5"/>
          <w:highlight w:val="none"/>
        </w:rPr>
        <w:t>国家、流域防总、省防指或市防指发布涉及我区范围的</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rFonts w:hint="eastAsia"/>
          <w:spacing w:val="-5"/>
          <w:highlight w:val="none"/>
        </w:rPr>
        <w:t>级应急</w:t>
      </w:r>
      <w:r>
        <w:rPr>
          <w:spacing w:val="-5"/>
          <w:highlight w:val="none"/>
        </w:rPr>
        <w:t>响应</w:t>
      </w:r>
      <w:r>
        <w:rPr>
          <w:rFonts w:hint="eastAsia"/>
          <w:spacing w:val="-5"/>
          <w:highlight w:val="none"/>
        </w:rPr>
        <w:t>。</w:t>
      </w:r>
    </w:p>
    <w:p>
      <w:pPr>
        <w:tabs>
          <w:tab w:val="left" w:pos="851"/>
        </w:tabs>
        <w:spacing w:line="540" w:lineRule="exact"/>
        <w:ind w:firstLine="640"/>
        <w:rPr>
          <w:snapToGrid w:val="0"/>
          <w:kern w:val="0"/>
          <w:szCs w:val="32"/>
          <w:highlight w:val="none"/>
        </w:rPr>
      </w:pPr>
      <w:r>
        <w:rPr>
          <w:highlight w:val="none"/>
        </w:rPr>
        <w:t>（2）</w:t>
      </w:r>
      <w:r>
        <w:rPr>
          <w:snapToGrid w:val="0"/>
          <w:kern w:val="0"/>
          <w:szCs w:val="32"/>
          <w:highlight w:val="none"/>
        </w:rPr>
        <w:t>长江发生较大洪水或全区发生较大洪水：长江魏村潮位达到或高于6.5</w:t>
      </w:r>
      <w:r>
        <w:rPr>
          <w:rFonts w:hint="eastAsia"/>
          <w:snapToGrid w:val="0"/>
          <w:kern w:val="0"/>
          <w:szCs w:val="32"/>
          <w:highlight w:val="none"/>
        </w:rPr>
        <w:t>m</w:t>
      </w:r>
      <w:r>
        <w:rPr>
          <w:snapToGrid w:val="0"/>
          <w:kern w:val="0"/>
          <w:szCs w:val="32"/>
          <w:highlight w:val="none"/>
        </w:rPr>
        <w:t>；苏南运河常州（三）站达到或超过5.2</w:t>
      </w:r>
      <w:r>
        <w:rPr>
          <w:rFonts w:hint="eastAsia"/>
          <w:snapToGrid w:val="0"/>
          <w:kern w:val="0"/>
          <w:szCs w:val="32"/>
          <w:highlight w:val="none"/>
        </w:rPr>
        <w:t>m</w:t>
      </w:r>
      <w:r>
        <w:rPr>
          <w:snapToGrid w:val="0"/>
          <w:kern w:val="0"/>
          <w:szCs w:val="32"/>
          <w:highlight w:val="none"/>
        </w:rPr>
        <w:t>。</w:t>
      </w:r>
    </w:p>
    <w:p>
      <w:pPr>
        <w:tabs>
          <w:tab w:val="left" w:pos="851"/>
        </w:tabs>
        <w:spacing w:line="540" w:lineRule="exact"/>
        <w:ind w:firstLine="640"/>
        <w:rPr>
          <w:snapToGrid w:val="0"/>
          <w:kern w:val="0"/>
          <w:szCs w:val="32"/>
          <w:highlight w:val="none"/>
        </w:rPr>
      </w:pPr>
      <w:r>
        <w:rPr>
          <w:snapToGrid w:val="0"/>
          <w:kern w:val="0"/>
          <w:szCs w:val="32"/>
          <w:highlight w:val="none"/>
        </w:rPr>
        <w:t>（</w:t>
      </w:r>
      <w:r>
        <w:rPr>
          <w:rFonts w:hint="eastAsia"/>
          <w:snapToGrid w:val="0"/>
          <w:kern w:val="0"/>
          <w:szCs w:val="32"/>
          <w:highlight w:val="none"/>
        </w:rPr>
        <w:t>3</w:t>
      </w:r>
      <w:r>
        <w:rPr>
          <w:snapToGrid w:val="0"/>
          <w:kern w:val="0"/>
          <w:szCs w:val="32"/>
          <w:highlight w:val="none"/>
        </w:rPr>
        <w:t>）</w:t>
      </w:r>
      <w:r>
        <w:rPr>
          <w:rFonts w:hint="eastAsia"/>
          <w:snapToGrid w:val="0"/>
          <w:kern w:val="0"/>
          <w:szCs w:val="32"/>
          <w:highlight w:val="none"/>
        </w:rPr>
        <w:t>流域性</w:t>
      </w:r>
      <w:r>
        <w:rPr>
          <w:snapToGrid w:val="0"/>
          <w:kern w:val="0"/>
          <w:szCs w:val="32"/>
          <w:highlight w:val="none"/>
        </w:rPr>
        <w:t>工程</w:t>
      </w:r>
      <w:r>
        <w:rPr>
          <w:rFonts w:hint="eastAsia"/>
          <w:snapToGrid w:val="0"/>
          <w:kern w:val="0"/>
          <w:szCs w:val="32"/>
          <w:highlight w:val="none"/>
        </w:rPr>
        <w:t>可能或</w:t>
      </w:r>
      <w:r>
        <w:rPr>
          <w:highlight w:val="none"/>
        </w:rPr>
        <w:t>出现</w:t>
      </w:r>
      <w:r>
        <w:rPr>
          <w:rFonts w:hint="eastAsia"/>
          <w:snapToGrid w:val="0"/>
          <w:kern w:val="0"/>
          <w:szCs w:val="32"/>
          <w:highlight w:val="none"/>
        </w:rPr>
        <w:t>一般</w:t>
      </w:r>
      <w:r>
        <w:rPr>
          <w:snapToGrid w:val="0"/>
          <w:kern w:val="0"/>
          <w:szCs w:val="32"/>
          <w:highlight w:val="none"/>
        </w:rPr>
        <w:t>险情</w:t>
      </w:r>
      <w:r>
        <w:rPr>
          <w:rFonts w:hint="eastAsia"/>
          <w:snapToGrid w:val="0"/>
          <w:kern w:val="0"/>
          <w:szCs w:val="32"/>
          <w:highlight w:val="none"/>
        </w:rPr>
        <w:t>；</w:t>
      </w:r>
      <w:r>
        <w:rPr>
          <w:snapToGrid w:val="0"/>
          <w:kern w:val="0"/>
          <w:szCs w:val="32"/>
          <w:highlight w:val="none"/>
        </w:rPr>
        <w:t>区域性工程</w:t>
      </w:r>
      <w:r>
        <w:rPr>
          <w:rFonts w:hint="eastAsia"/>
          <w:snapToGrid w:val="0"/>
          <w:kern w:val="0"/>
          <w:szCs w:val="32"/>
          <w:highlight w:val="none"/>
        </w:rPr>
        <w:t>可能或</w:t>
      </w:r>
      <w:r>
        <w:rPr>
          <w:snapToGrid w:val="0"/>
          <w:kern w:val="0"/>
          <w:szCs w:val="32"/>
          <w:highlight w:val="none"/>
        </w:rPr>
        <w:t>出现</w:t>
      </w:r>
      <w:r>
        <w:rPr>
          <w:rFonts w:hint="eastAsia"/>
          <w:snapToGrid w:val="0"/>
          <w:kern w:val="0"/>
          <w:szCs w:val="32"/>
          <w:highlight w:val="none"/>
        </w:rPr>
        <w:t>较</w:t>
      </w:r>
      <w:r>
        <w:rPr>
          <w:snapToGrid w:val="0"/>
          <w:kern w:val="0"/>
          <w:szCs w:val="32"/>
          <w:highlight w:val="none"/>
        </w:rPr>
        <w:t>大险情；其他重要基础设施因雨洪可能或出现较大险情。</w:t>
      </w:r>
    </w:p>
    <w:p>
      <w:pPr>
        <w:tabs>
          <w:tab w:val="left" w:pos="851"/>
        </w:tabs>
        <w:spacing w:line="540" w:lineRule="exact"/>
        <w:ind w:firstLine="640"/>
        <w:rPr>
          <w:spacing w:val="-5"/>
          <w:highlight w:val="none"/>
        </w:rPr>
      </w:pPr>
      <w:r>
        <w:rPr>
          <w:snapToGrid w:val="0"/>
          <w:kern w:val="0"/>
          <w:szCs w:val="32"/>
          <w:highlight w:val="none"/>
        </w:rPr>
        <w:t>（</w:t>
      </w:r>
      <w:r>
        <w:rPr>
          <w:rFonts w:hint="eastAsia"/>
          <w:snapToGrid w:val="0"/>
          <w:kern w:val="0"/>
          <w:szCs w:val="32"/>
          <w:highlight w:val="none"/>
        </w:rPr>
        <w:t>4</w:t>
      </w:r>
      <w:r>
        <w:rPr>
          <w:snapToGrid w:val="0"/>
          <w:kern w:val="0"/>
          <w:szCs w:val="32"/>
          <w:highlight w:val="none"/>
        </w:rPr>
        <w:t>）</w:t>
      </w:r>
      <w:r>
        <w:rPr>
          <w:spacing w:val="-5"/>
          <w:highlight w:val="none"/>
        </w:rPr>
        <w:t>常州市气象局发布</w:t>
      </w:r>
      <w:r>
        <w:rPr>
          <w:rFonts w:hint="eastAsia"/>
          <w:spacing w:val="-5"/>
          <w:highlight w:val="none"/>
        </w:rPr>
        <w:t>涉及我区范围的</w:t>
      </w:r>
      <w:r>
        <w:rPr>
          <w:spacing w:val="-5"/>
          <w:highlight w:val="none"/>
        </w:rPr>
        <w:t>重大气象灾害暴雨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rFonts w:hint="eastAsia"/>
          <w:spacing w:val="-5"/>
          <w:highlight w:val="none"/>
        </w:rPr>
        <w:t>级</w:t>
      </w:r>
      <w:r>
        <w:rPr>
          <w:spacing w:val="-5"/>
          <w:highlight w:val="none"/>
        </w:rPr>
        <w:t>预警（黄色预警）。</w:t>
      </w:r>
    </w:p>
    <w:p>
      <w:pPr>
        <w:tabs>
          <w:tab w:val="left" w:pos="851"/>
        </w:tabs>
        <w:spacing w:line="540" w:lineRule="exact"/>
        <w:ind w:firstLine="640"/>
        <w:rPr>
          <w:spacing w:val="-5"/>
          <w:highlight w:val="none"/>
        </w:rPr>
      </w:pPr>
      <w:r>
        <w:rPr>
          <w:highlight w:val="none"/>
        </w:rPr>
        <w:t>（</w:t>
      </w:r>
      <w:r>
        <w:rPr>
          <w:rFonts w:hint="eastAsia"/>
          <w:highlight w:val="none"/>
        </w:rPr>
        <w:t>5</w:t>
      </w:r>
      <w:r>
        <w:rPr>
          <w:highlight w:val="none"/>
        </w:rPr>
        <w:t>）其他需要启动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rFonts w:hint="eastAsia"/>
          <w:spacing w:val="-5"/>
          <w:highlight w:val="none"/>
        </w:rPr>
        <w:t>级</w:t>
      </w:r>
      <w:r>
        <w:rPr>
          <w:spacing w:val="-5"/>
          <w:highlight w:val="none"/>
        </w:rPr>
        <w:t>应急响应的情况。</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.2.2.2 </w:t>
      </w:r>
      <w:r>
        <w:rPr>
          <w:rFonts w:hint="eastAsia"/>
          <w:spacing w:val="-5"/>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rFonts w:hint="eastAsia"/>
          <w:spacing w:val="-5"/>
          <w:highlight w:val="none"/>
        </w:rPr>
        <w:t>级应急响应行动</w:t>
      </w:r>
    </w:p>
    <w:p>
      <w:pPr>
        <w:tabs>
          <w:tab w:val="left" w:pos="851"/>
        </w:tabs>
        <w:spacing w:line="520" w:lineRule="exact"/>
        <w:ind w:firstLine="640"/>
        <w:rPr>
          <w:highlight w:val="none"/>
        </w:rPr>
      </w:pPr>
      <w:r>
        <w:rPr>
          <w:snapToGrid w:val="0"/>
          <w:kern w:val="0"/>
          <w:szCs w:val="32"/>
          <w:highlight w:val="none"/>
        </w:rPr>
        <w:t>（1）</w:t>
      </w:r>
      <w:r>
        <w:rPr>
          <w:spacing w:val="-5"/>
          <w:highlight w:val="none"/>
        </w:rPr>
        <w:t>会商研判。</w:t>
      </w:r>
      <w:r>
        <w:rPr>
          <w:snapToGrid w:val="0"/>
          <w:kern w:val="0"/>
          <w:szCs w:val="32"/>
          <w:highlight w:val="none"/>
        </w:rPr>
        <w:t>区防指副指挥主持会商，住房和城乡建设、</w:t>
      </w:r>
      <w:r>
        <w:rPr>
          <w:rFonts w:hint="eastAsia"/>
          <w:snapToGrid w:val="0"/>
          <w:kern w:val="0"/>
          <w:szCs w:val="32"/>
          <w:highlight w:val="none"/>
        </w:rPr>
        <w:t>农业农村（水利）、</w:t>
      </w:r>
      <w:r>
        <w:rPr>
          <w:snapToGrid w:val="0"/>
          <w:kern w:val="0"/>
          <w:szCs w:val="32"/>
          <w:highlight w:val="none"/>
        </w:rPr>
        <w:t>应急管理、</w:t>
      </w:r>
      <w:r>
        <w:rPr>
          <w:highlight w:val="none"/>
        </w:rPr>
        <w:t>自然资源和规划</w:t>
      </w:r>
      <w:r>
        <w:rPr>
          <w:rFonts w:hint="eastAsia"/>
          <w:highlight w:val="none"/>
        </w:rPr>
        <w:t>、</w:t>
      </w:r>
      <w:r>
        <w:rPr>
          <w:snapToGrid w:val="0"/>
          <w:kern w:val="0"/>
          <w:szCs w:val="32"/>
          <w:highlight w:val="none"/>
        </w:rPr>
        <w:t>生态环境等主要成员单位</w:t>
      </w:r>
      <w:r>
        <w:rPr>
          <w:rFonts w:hint="eastAsia"/>
          <w:snapToGrid w:val="0"/>
          <w:kern w:val="0"/>
          <w:szCs w:val="32"/>
          <w:highlight w:val="none"/>
        </w:rPr>
        <w:t>负责人</w:t>
      </w:r>
      <w:r>
        <w:rPr>
          <w:snapToGrid w:val="0"/>
          <w:kern w:val="0"/>
          <w:szCs w:val="32"/>
          <w:highlight w:val="none"/>
        </w:rPr>
        <w:t>参加。分析研判汛情发展</w:t>
      </w:r>
      <w:r>
        <w:rPr>
          <w:rFonts w:hint="eastAsia"/>
          <w:snapToGrid w:val="0"/>
          <w:kern w:val="0"/>
          <w:szCs w:val="32"/>
          <w:highlight w:val="none"/>
        </w:rPr>
        <w:t>形</w:t>
      </w:r>
      <w:r>
        <w:rPr>
          <w:snapToGrid w:val="0"/>
          <w:kern w:val="0"/>
          <w:szCs w:val="32"/>
          <w:highlight w:val="none"/>
        </w:rPr>
        <w:t>势，了解险情、灾情，部署防汛工作，明确工作目标、重点和措施</w:t>
      </w:r>
      <w:r>
        <w:rPr>
          <w:rFonts w:hint="eastAsia"/>
          <w:highlight w:val="none"/>
        </w:rPr>
        <w:t>，作出相应工作安排。</w:t>
      </w:r>
    </w:p>
    <w:p>
      <w:pPr>
        <w:tabs>
          <w:tab w:val="left" w:pos="851"/>
        </w:tabs>
        <w:spacing w:line="520" w:lineRule="exact"/>
        <w:ind w:firstLine="620"/>
        <w:rPr>
          <w:snapToGrid w:val="0"/>
          <w:kern w:val="0"/>
          <w:szCs w:val="32"/>
          <w:highlight w:val="none"/>
        </w:rPr>
      </w:pPr>
      <w:r>
        <w:rPr>
          <w:rFonts w:hint="eastAsia"/>
          <w:spacing w:val="-5"/>
          <w:highlight w:val="none"/>
        </w:rPr>
        <w:t>（</w:t>
      </w:r>
      <w:r>
        <w:rPr>
          <w:spacing w:val="-5"/>
          <w:highlight w:val="none"/>
        </w:rPr>
        <w:t>2）指挥部署。</w:t>
      </w:r>
      <w:r>
        <w:rPr>
          <w:rFonts w:hint="eastAsia"/>
          <w:highlight w:val="none"/>
        </w:rPr>
        <w:t>视情向事发地派出督导组和专家组，指导防汛工作。</w:t>
      </w:r>
      <w:r>
        <w:rPr>
          <w:highlight w:val="none"/>
        </w:rPr>
        <w:t>视情连线有关</w:t>
      </w:r>
      <w:r>
        <w:rPr>
          <w:rFonts w:hint="eastAsia"/>
          <w:snapToGrid w:val="0"/>
          <w:spacing w:val="-2"/>
          <w:kern w:val="0"/>
          <w:szCs w:val="32"/>
          <w:highlight w:val="none"/>
        </w:rPr>
        <w:t>镇（街道、开发区）防汛抗旱指挥部</w:t>
      </w:r>
      <w:r>
        <w:rPr>
          <w:highlight w:val="none"/>
        </w:rPr>
        <w:t>进行动员部署。</w:t>
      </w:r>
    </w:p>
    <w:p>
      <w:pPr>
        <w:tabs>
          <w:tab w:val="left" w:pos="851"/>
        </w:tabs>
        <w:spacing w:line="540" w:lineRule="exact"/>
        <w:ind w:firstLine="640"/>
        <w:rPr>
          <w:snapToGrid w:val="0"/>
          <w:kern w:val="0"/>
          <w:szCs w:val="32"/>
          <w:highlight w:val="none"/>
        </w:rPr>
      </w:pPr>
      <w:r>
        <w:rPr>
          <w:snapToGrid w:val="0"/>
          <w:kern w:val="0"/>
          <w:szCs w:val="32"/>
          <w:highlight w:val="none"/>
        </w:rPr>
        <w:t>（3）</w:t>
      </w:r>
      <w:r>
        <w:rPr>
          <w:spacing w:val="-5"/>
          <w:highlight w:val="none"/>
        </w:rPr>
        <w:t>汛情监视。</w:t>
      </w:r>
      <w:r>
        <w:rPr>
          <w:snapToGrid w:val="0"/>
          <w:kern w:val="0"/>
          <w:szCs w:val="32"/>
          <w:highlight w:val="none"/>
        </w:rPr>
        <w:t>区</w:t>
      </w:r>
      <w:r>
        <w:rPr>
          <w:highlight w:val="none"/>
        </w:rPr>
        <w:t>防办主任带班，</w:t>
      </w:r>
      <w:r>
        <w:rPr>
          <w:snapToGrid w:val="0"/>
          <w:kern w:val="0"/>
          <w:szCs w:val="32"/>
          <w:highlight w:val="none"/>
        </w:rPr>
        <w:t>区</w:t>
      </w:r>
      <w:r>
        <w:rPr>
          <w:highlight w:val="none"/>
        </w:rPr>
        <w:t>防办</w:t>
      </w:r>
      <w:r>
        <w:rPr>
          <w:snapToGrid w:val="0"/>
          <w:kern w:val="0"/>
          <w:szCs w:val="32"/>
          <w:highlight w:val="none"/>
        </w:rPr>
        <w:t>实行24小时值班，有关成员单位负责人或其指派人员到区防指办公室进行联合值守、集中办公。密切监视汛情、</w:t>
      </w:r>
      <w:r>
        <w:rPr>
          <w:rFonts w:hint="eastAsia"/>
          <w:snapToGrid w:val="0"/>
          <w:kern w:val="0"/>
          <w:szCs w:val="32"/>
          <w:highlight w:val="none"/>
        </w:rPr>
        <w:t>险</w:t>
      </w:r>
      <w:r>
        <w:rPr>
          <w:snapToGrid w:val="0"/>
          <w:kern w:val="0"/>
          <w:szCs w:val="32"/>
          <w:highlight w:val="none"/>
        </w:rPr>
        <w:t>情、灾情变化，</w:t>
      </w:r>
      <w:r>
        <w:rPr>
          <w:highlight w:val="none"/>
        </w:rPr>
        <w:t>做好抢险物资队伍</w:t>
      </w:r>
      <w:r>
        <w:rPr>
          <w:rFonts w:hint="eastAsia"/>
          <w:highlight w:val="none"/>
        </w:rPr>
        <w:t>调用</w:t>
      </w:r>
      <w:r>
        <w:rPr>
          <w:highlight w:val="none"/>
        </w:rPr>
        <w:t>准备</w:t>
      </w:r>
      <w:r>
        <w:rPr>
          <w:rFonts w:hint="eastAsia"/>
          <w:highlight w:val="none"/>
        </w:rPr>
        <w:t>。重要情况及时上报区政府和市防指，并通报成员单位。</w:t>
      </w:r>
    </w:p>
    <w:p>
      <w:pPr>
        <w:tabs>
          <w:tab w:val="left" w:pos="851"/>
        </w:tabs>
        <w:spacing w:line="520" w:lineRule="exact"/>
        <w:ind w:firstLine="640"/>
        <w:rPr>
          <w:highlight w:val="none"/>
        </w:rPr>
      </w:pPr>
      <w:r>
        <w:rPr>
          <w:highlight w:val="none"/>
        </w:rPr>
        <w:t>（4）部门联动。区防指主要成员单位加强防汛24小时值班</w:t>
      </w:r>
      <w:r>
        <w:rPr>
          <w:rFonts w:hint="eastAsia"/>
          <w:highlight w:val="none"/>
        </w:rPr>
        <w:t>值守，按照职能分工和部门防汛预案，做好防汛应急响应期间相关工作。水利、住建部门做好防洪、排涝工程调度；</w:t>
      </w:r>
      <w:r>
        <w:rPr>
          <w:highlight w:val="none"/>
        </w:rPr>
        <w:t>财政部门为灾区及时提供资金帮助</w:t>
      </w:r>
      <w:r>
        <w:rPr>
          <w:rFonts w:hint="eastAsia"/>
          <w:highlight w:val="none"/>
        </w:rPr>
        <w:t>；</w:t>
      </w:r>
      <w:r>
        <w:rPr>
          <w:highlight w:val="none"/>
        </w:rPr>
        <w:t>应急部门救助灾民</w:t>
      </w:r>
      <w:r>
        <w:rPr>
          <w:rFonts w:hint="eastAsia"/>
          <w:highlight w:val="none"/>
        </w:rPr>
        <w:t>；</w:t>
      </w:r>
      <w:r>
        <w:rPr>
          <w:highlight w:val="none"/>
        </w:rPr>
        <w:t>卫健部门根据需要及时派出医疗卫生专业队伍赴灾区，开展医疗救治、疾病预防控制和卫生监督工作</w:t>
      </w:r>
      <w:r>
        <w:rPr>
          <w:rFonts w:hint="eastAsia"/>
          <w:highlight w:val="none"/>
        </w:rPr>
        <w:t>；</w:t>
      </w:r>
      <w:r>
        <w:rPr>
          <w:highlight w:val="none"/>
        </w:rPr>
        <w:t>其他部门按照职责分工开展工作。</w:t>
      </w:r>
    </w:p>
    <w:p>
      <w:pPr>
        <w:tabs>
          <w:tab w:val="left" w:pos="851"/>
        </w:tabs>
        <w:spacing w:line="520" w:lineRule="exact"/>
        <w:ind w:firstLine="640"/>
        <w:rPr>
          <w:highlight w:val="none"/>
        </w:rPr>
      </w:pPr>
      <w:r>
        <w:rPr>
          <w:rFonts w:hint="eastAsia"/>
          <w:highlight w:val="none"/>
        </w:rPr>
        <w:t>（</w:t>
      </w:r>
      <w:r>
        <w:rPr>
          <w:highlight w:val="none"/>
        </w:rPr>
        <w:t>5）信息</w:t>
      </w:r>
      <w:r>
        <w:rPr>
          <w:rFonts w:hint="eastAsia"/>
          <w:highlight w:val="none"/>
        </w:rPr>
        <w:t>报送</w:t>
      </w:r>
      <w:r>
        <w:rPr>
          <w:highlight w:val="none"/>
        </w:rPr>
        <w:t>。</w:t>
      </w:r>
      <w:r>
        <w:rPr>
          <w:rFonts w:hint="eastAsia"/>
          <w:highlight w:val="none"/>
        </w:rPr>
        <w:t>区防指成员单位按照单位职责做好应急响应期间相关工作，每日</w:t>
      </w:r>
      <w:r>
        <w:rPr>
          <w:highlight w:val="none"/>
        </w:rPr>
        <w:t>2</w:t>
      </w:r>
      <w:r>
        <w:rPr>
          <w:rFonts w:hint="eastAsia"/>
          <w:highlight w:val="none"/>
        </w:rPr>
        <w:t>次</w:t>
      </w:r>
      <w:r>
        <w:rPr>
          <w:highlight w:val="none"/>
        </w:rPr>
        <w:t>向</w:t>
      </w:r>
      <w:r>
        <w:rPr>
          <w:rFonts w:hint="eastAsia"/>
          <w:highlight w:val="none"/>
        </w:rPr>
        <w:t>区</w:t>
      </w:r>
      <w:r>
        <w:rPr>
          <w:highlight w:val="none"/>
        </w:rPr>
        <w:t>防指报告工作动态和量化行动表，遇突发或重大灾情、险情或上级要求等，及时报告。各</w:t>
      </w:r>
      <w:r>
        <w:rPr>
          <w:rFonts w:hint="eastAsia"/>
          <w:snapToGrid w:val="0"/>
          <w:spacing w:val="-2"/>
          <w:kern w:val="0"/>
          <w:szCs w:val="32"/>
          <w:highlight w:val="none"/>
        </w:rPr>
        <w:t>镇（街道、开发区）</w:t>
      </w:r>
      <w:r>
        <w:rPr>
          <w:highlight w:val="none"/>
        </w:rPr>
        <w:t>防指启动相应应急响应，</w:t>
      </w:r>
      <w:r>
        <w:rPr>
          <w:rFonts w:hint="eastAsia"/>
          <w:highlight w:val="none"/>
        </w:rPr>
        <w:t>部署防汛工作，明确防御目标和重点</w:t>
      </w:r>
      <w:r>
        <w:rPr>
          <w:highlight w:val="none"/>
        </w:rPr>
        <w:t>；每日2</w:t>
      </w:r>
      <w:r>
        <w:rPr>
          <w:rFonts w:hint="eastAsia"/>
          <w:highlight w:val="none"/>
        </w:rPr>
        <w:t>次</w:t>
      </w:r>
      <w:r>
        <w:rPr>
          <w:highlight w:val="none"/>
        </w:rPr>
        <w:t>向</w:t>
      </w:r>
      <w:r>
        <w:rPr>
          <w:rFonts w:hint="eastAsia"/>
          <w:highlight w:val="none"/>
        </w:rPr>
        <w:t>区</w:t>
      </w:r>
      <w:r>
        <w:rPr>
          <w:highlight w:val="none"/>
        </w:rPr>
        <w:t>防指报告事件进展及工作动态，遇突发或重大灾情、险情或上级要求等，及时报告。</w:t>
      </w:r>
    </w:p>
    <w:p>
      <w:pPr>
        <w:tabs>
          <w:tab w:val="left" w:pos="851"/>
        </w:tabs>
        <w:spacing w:line="520" w:lineRule="exact"/>
        <w:ind w:firstLine="640"/>
        <w:rPr>
          <w:highlight w:val="none"/>
        </w:rPr>
      </w:pPr>
      <w:r>
        <w:rPr>
          <w:rFonts w:hint="eastAsia"/>
          <w:highlight w:val="none"/>
        </w:rPr>
        <w:t>（</w:t>
      </w:r>
      <w:r>
        <w:rPr>
          <w:highlight w:val="none"/>
        </w:rPr>
        <w:t>6）巡堤查险。</w:t>
      </w:r>
      <w:r>
        <w:rPr>
          <w:rFonts w:hint="eastAsia"/>
          <w:highlight w:val="none"/>
        </w:rPr>
        <w:t>属地水利部门及其镇（街道）组织人员每天巡堤查险</w:t>
      </w:r>
      <w:r>
        <w:rPr>
          <w:highlight w:val="none"/>
        </w:rPr>
        <w:t>2次，险工险段、病险涵闸落实专人防守</w:t>
      </w:r>
      <w:r>
        <w:rPr>
          <w:rFonts w:hint="eastAsia"/>
          <w:highlight w:val="none"/>
        </w:rPr>
        <w:t>。</w:t>
      </w:r>
    </w:p>
    <w:p>
      <w:pPr>
        <w:tabs>
          <w:tab w:val="left" w:pos="851"/>
        </w:tabs>
        <w:spacing w:line="520" w:lineRule="exact"/>
        <w:ind w:firstLine="640"/>
        <w:rPr>
          <w:highlight w:val="none"/>
        </w:rPr>
      </w:pPr>
      <w:r>
        <w:rPr>
          <w:rFonts w:hint="eastAsia"/>
          <w:highlight w:val="none"/>
        </w:rPr>
        <w:t>（</w:t>
      </w:r>
      <w:r>
        <w:rPr>
          <w:highlight w:val="none"/>
        </w:rPr>
        <w:t>7）</w:t>
      </w:r>
      <w:r>
        <w:rPr>
          <w:rFonts w:hint="eastAsia"/>
          <w:highlight w:val="none"/>
        </w:rPr>
        <w:t>应急处置。对重点部位进行驻防，及时处置灾情、险情。</w:t>
      </w:r>
    </w:p>
    <w:p>
      <w:pPr>
        <w:tabs>
          <w:tab w:val="left" w:pos="851"/>
        </w:tabs>
        <w:spacing w:line="520" w:lineRule="exact"/>
        <w:ind w:firstLine="640"/>
        <w:rPr>
          <w:highlight w:val="none"/>
        </w:rPr>
      </w:pPr>
      <w:r>
        <w:rPr>
          <w:rFonts w:hint="eastAsia"/>
          <w:highlight w:val="none"/>
        </w:rPr>
        <w:t>（</w:t>
      </w:r>
      <w:r>
        <w:rPr>
          <w:highlight w:val="none"/>
        </w:rPr>
        <w:t>8）力量前置。薄弱堤段（含穿堤建筑物）视情前置块石、</w:t>
      </w:r>
      <w:r>
        <w:rPr>
          <w:rFonts w:hint="eastAsia"/>
          <w:highlight w:val="none"/>
        </w:rPr>
        <w:t>三袋、木材、机械等防汛物资，备好抢险土源；城市易积水区域现场前置排涝机泵。</w:t>
      </w:r>
    </w:p>
    <w:p>
      <w:pPr>
        <w:tabs>
          <w:tab w:val="left" w:pos="851"/>
        </w:tabs>
        <w:spacing w:line="520" w:lineRule="exact"/>
        <w:ind w:firstLine="640"/>
        <w:rPr>
          <w:highlight w:val="none"/>
        </w:rPr>
      </w:pPr>
      <w:r>
        <w:rPr>
          <w:rFonts w:hint="eastAsia"/>
          <w:highlight w:val="none"/>
        </w:rPr>
        <w:t>（</w:t>
      </w:r>
      <w:r>
        <w:rPr>
          <w:highlight w:val="none"/>
        </w:rPr>
        <w:t>9）交通管制。根据洪水发展和道路积水情况，公安部门</w:t>
      </w:r>
      <w:r>
        <w:rPr>
          <w:rFonts w:hint="eastAsia"/>
          <w:highlight w:val="none"/>
        </w:rPr>
        <w:t>牵头视情采取临时交通管制措施，设置警戒线、警戒牌，禁止车辆、人员通行。</w:t>
      </w:r>
    </w:p>
    <w:p>
      <w:pPr>
        <w:tabs>
          <w:tab w:val="left" w:pos="851"/>
        </w:tabs>
        <w:spacing w:line="540" w:lineRule="exact"/>
        <w:ind w:firstLine="588"/>
        <w:outlineLvl w:val="2"/>
        <w:rPr>
          <w:spacing w:val="-13"/>
          <w:highlight w:val="none"/>
        </w:rPr>
      </w:pPr>
      <w:r>
        <w:rPr>
          <w:rFonts w:hint="eastAsia"/>
          <w:spacing w:val="-13"/>
          <w:highlight w:val="none"/>
        </w:rPr>
        <w:t>4</w:t>
      </w:r>
      <w:r>
        <w:rPr>
          <w:spacing w:val="-13"/>
          <w:highlight w:val="none"/>
        </w:rPr>
        <w:t xml:space="preserve">.2.3 </w:t>
      </w:r>
      <w:r>
        <w:rPr>
          <w:rFonts w:hint="eastAsia"/>
          <w:spacing w:val="-13"/>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pacing w:val="-13"/>
          <w:highlight w:val="none"/>
        </w:rPr>
        <w:t>级应急响应</w:t>
      </w:r>
    </w:p>
    <w:p>
      <w:pPr>
        <w:pStyle w:val="11"/>
        <w:numPr>
          <w:ilvl w:val="2"/>
          <w:numId w:val="1"/>
        </w:numPr>
        <w:spacing w:line="276" w:lineRule="auto"/>
        <w:ind w:firstLine="620"/>
        <w:jc w:val="both"/>
        <w:rPr>
          <w:rFonts w:ascii="Times New Roman" w:hAnsi="Times New Roman" w:cs="Times New Roman"/>
          <w:vanish/>
          <w:spacing w:val="-5"/>
          <w:sz w:val="32"/>
          <w:szCs w:val="32"/>
          <w:highlight w:val="none"/>
        </w:rPr>
      </w:pP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.2.3.1 </w:t>
      </w:r>
      <w:r>
        <w:rPr>
          <w:rFonts w:hint="eastAsia"/>
          <w:spacing w:val="-5"/>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rFonts w:hint="eastAsia"/>
          <w:spacing w:val="-5"/>
          <w:highlight w:val="none"/>
        </w:rPr>
        <w:t>级应急响应启动条件</w:t>
      </w:r>
    </w:p>
    <w:p>
      <w:pPr>
        <w:tabs>
          <w:tab w:val="left" w:pos="851"/>
        </w:tabs>
        <w:spacing w:line="540" w:lineRule="exact"/>
        <w:ind w:firstLine="620"/>
        <w:rPr>
          <w:spacing w:val="-5"/>
          <w:highlight w:val="none"/>
        </w:rPr>
      </w:pPr>
      <w:r>
        <w:rPr>
          <w:spacing w:val="-5"/>
          <w:highlight w:val="none"/>
        </w:rPr>
        <w:t>出现下列情况</w:t>
      </w:r>
      <w:r>
        <w:rPr>
          <w:highlight w:val="none"/>
        </w:rPr>
        <w:t>之一</w:t>
      </w:r>
      <w:r>
        <w:rPr>
          <w:spacing w:val="-5"/>
          <w:highlight w:val="none"/>
        </w:rPr>
        <w:t>，经综合研判可能发生重大洪涝灾害后，</w:t>
      </w:r>
      <w:r>
        <w:rPr>
          <w:rFonts w:hint="eastAsia"/>
          <w:spacing w:val="-5"/>
          <w:highlight w:val="none"/>
        </w:rPr>
        <w:t>由区防指指挥决定启动防汛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rFonts w:hint="eastAsia"/>
          <w:spacing w:val="-5"/>
          <w:highlight w:val="none"/>
        </w:rPr>
        <w:t>级应急响应。</w:t>
      </w:r>
    </w:p>
    <w:p>
      <w:pPr>
        <w:tabs>
          <w:tab w:val="left" w:pos="851"/>
        </w:tabs>
        <w:spacing w:line="540" w:lineRule="exact"/>
        <w:ind w:firstLine="640"/>
        <w:rPr>
          <w:snapToGrid w:val="0"/>
          <w:kern w:val="0"/>
          <w:szCs w:val="32"/>
          <w:highlight w:val="none"/>
        </w:rPr>
      </w:pPr>
      <w:r>
        <w:rPr>
          <w:snapToGrid w:val="0"/>
          <w:kern w:val="0"/>
          <w:szCs w:val="32"/>
          <w:highlight w:val="none"/>
        </w:rPr>
        <w:t>（1）</w:t>
      </w:r>
      <w:r>
        <w:rPr>
          <w:rFonts w:hint="eastAsia"/>
          <w:spacing w:val="-5"/>
          <w:highlight w:val="none"/>
        </w:rPr>
        <w:t>国家、流域防总、省防指或市防指发布涉及我区范围的</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pacing w:val="-5"/>
          <w:highlight w:val="none"/>
        </w:rPr>
        <w:t>级</w:t>
      </w:r>
      <w:r>
        <w:rPr>
          <w:rFonts w:hint="eastAsia"/>
          <w:spacing w:val="-5"/>
          <w:highlight w:val="none"/>
        </w:rPr>
        <w:t>应急</w:t>
      </w:r>
      <w:r>
        <w:rPr>
          <w:spacing w:val="-5"/>
          <w:highlight w:val="none"/>
        </w:rPr>
        <w:t>响应</w:t>
      </w:r>
      <w:r>
        <w:rPr>
          <w:rFonts w:hint="eastAsia"/>
          <w:spacing w:val="-5"/>
          <w:highlight w:val="none"/>
        </w:rPr>
        <w:t>。</w:t>
      </w:r>
    </w:p>
    <w:p>
      <w:pPr>
        <w:tabs>
          <w:tab w:val="left" w:pos="851"/>
        </w:tabs>
        <w:spacing w:line="540" w:lineRule="exact"/>
        <w:ind w:firstLine="620"/>
        <w:rPr>
          <w:spacing w:val="-5"/>
          <w:highlight w:val="none"/>
        </w:rPr>
      </w:pPr>
      <w:r>
        <w:rPr>
          <w:spacing w:val="-5"/>
          <w:highlight w:val="none"/>
        </w:rPr>
        <w:t>（2）长江发生重大洪水或全区发生重大洪水：长江魏村潮位达到或高于7.0</w:t>
      </w:r>
      <w:r>
        <w:rPr>
          <w:rFonts w:hint="eastAsia"/>
          <w:spacing w:val="-5"/>
          <w:highlight w:val="none"/>
        </w:rPr>
        <w:t>m</w:t>
      </w:r>
      <w:r>
        <w:rPr>
          <w:spacing w:val="-5"/>
          <w:highlight w:val="none"/>
        </w:rPr>
        <w:t>；苏南运河常州（三）站水位达到或超过</w:t>
      </w:r>
      <w:r>
        <w:rPr>
          <w:rFonts w:hint="eastAsia"/>
          <w:spacing w:val="-5"/>
          <w:highlight w:val="none"/>
        </w:rPr>
        <w:t>5.52m</w:t>
      </w:r>
      <w:r>
        <w:rPr>
          <w:spacing w:val="-5"/>
          <w:highlight w:val="none"/>
        </w:rPr>
        <w:t>。</w:t>
      </w:r>
    </w:p>
    <w:p>
      <w:pPr>
        <w:tabs>
          <w:tab w:val="left" w:pos="851"/>
        </w:tabs>
        <w:spacing w:line="540" w:lineRule="exact"/>
        <w:ind w:firstLine="620"/>
        <w:rPr>
          <w:spacing w:val="-5"/>
          <w:highlight w:val="none"/>
        </w:rPr>
      </w:pPr>
      <w:r>
        <w:rPr>
          <w:spacing w:val="-5"/>
          <w:highlight w:val="none"/>
        </w:rPr>
        <w:t>（</w:t>
      </w:r>
      <w:r>
        <w:rPr>
          <w:rFonts w:hint="eastAsia"/>
          <w:spacing w:val="-5"/>
          <w:highlight w:val="none"/>
        </w:rPr>
        <w:t>3</w:t>
      </w:r>
      <w:r>
        <w:rPr>
          <w:spacing w:val="-5"/>
          <w:highlight w:val="none"/>
        </w:rPr>
        <w:t>）</w:t>
      </w:r>
      <w:r>
        <w:rPr>
          <w:rFonts w:hint="eastAsia"/>
          <w:snapToGrid w:val="0"/>
          <w:kern w:val="0"/>
          <w:szCs w:val="32"/>
          <w:highlight w:val="none"/>
        </w:rPr>
        <w:t>流域性</w:t>
      </w:r>
      <w:r>
        <w:rPr>
          <w:snapToGrid w:val="0"/>
          <w:kern w:val="0"/>
          <w:szCs w:val="32"/>
          <w:highlight w:val="none"/>
        </w:rPr>
        <w:t>工程</w:t>
      </w:r>
      <w:r>
        <w:rPr>
          <w:rFonts w:hint="eastAsia"/>
          <w:snapToGrid w:val="0"/>
          <w:kern w:val="0"/>
          <w:szCs w:val="32"/>
          <w:highlight w:val="none"/>
        </w:rPr>
        <w:t>可能或</w:t>
      </w:r>
      <w:r>
        <w:rPr>
          <w:spacing w:val="-5"/>
          <w:highlight w:val="none"/>
        </w:rPr>
        <w:t>出现</w:t>
      </w:r>
      <w:r>
        <w:rPr>
          <w:rFonts w:hint="eastAsia"/>
          <w:snapToGrid w:val="0"/>
          <w:kern w:val="0"/>
          <w:szCs w:val="32"/>
          <w:highlight w:val="none"/>
        </w:rPr>
        <w:t>较大</w:t>
      </w:r>
      <w:r>
        <w:rPr>
          <w:snapToGrid w:val="0"/>
          <w:kern w:val="0"/>
          <w:szCs w:val="32"/>
          <w:highlight w:val="none"/>
        </w:rPr>
        <w:t>险情</w:t>
      </w:r>
      <w:r>
        <w:rPr>
          <w:rFonts w:hint="eastAsia"/>
          <w:spacing w:val="-5"/>
          <w:highlight w:val="none"/>
        </w:rPr>
        <w:t>；</w:t>
      </w:r>
      <w:r>
        <w:rPr>
          <w:spacing w:val="-5"/>
          <w:highlight w:val="none"/>
        </w:rPr>
        <w:t>区域性工程</w:t>
      </w:r>
      <w:r>
        <w:rPr>
          <w:rFonts w:hint="eastAsia"/>
          <w:spacing w:val="-5"/>
          <w:highlight w:val="none"/>
        </w:rPr>
        <w:t>可能或</w:t>
      </w:r>
      <w:r>
        <w:rPr>
          <w:spacing w:val="-5"/>
          <w:highlight w:val="none"/>
        </w:rPr>
        <w:t>出现重大险情；其他重要基础设施因雨洪可能或出现重大险情，威胁人民生命财产安全。</w:t>
      </w:r>
    </w:p>
    <w:p>
      <w:pPr>
        <w:tabs>
          <w:tab w:val="left" w:pos="851"/>
        </w:tabs>
        <w:spacing w:line="540" w:lineRule="exact"/>
        <w:ind w:firstLine="620"/>
        <w:rPr>
          <w:spacing w:val="-5"/>
          <w:highlight w:val="none"/>
        </w:rPr>
      </w:pPr>
      <w:r>
        <w:rPr>
          <w:spacing w:val="-5"/>
          <w:highlight w:val="none"/>
        </w:rPr>
        <w:t>（</w:t>
      </w:r>
      <w:r>
        <w:rPr>
          <w:rFonts w:hint="eastAsia"/>
          <w:spacing w:val="-5"/>
          <w:highlight w:val="none"/>
        </w:rPr>
        <w:t>4</w:t>
      </w:r>
      <w:r>
        <w:rPr>
          <w:spacing w:val="-5"/>
          <w:highlight w:val="none"/>
        </w:rPr>
        <w:t>）常州市气象局发布</w:t>
      </w:r>
      <w:r>
        <w:rPr>
          <w:rFonts w:hint="eastAsia"/>
          <w:spacing w:val="-5"/>
          <w:highlight w:val="none"/>
        </w:rPr>
        <w:t>涉及我区范围的</w:t>
      </w:r>
      <w:r>
        <w:rPr>
          <w:spacing w:val="-5"/>
          <w:highlight w:val="none"/>
        </w:rPr>
        <w:t>重大气象灾害暴雨二级预警（橙色预警）。</w:t>
      </w:r>
    </w:p>
    <w:p>
      <w:pPr>
        <w:tabs>
          <w:tab w:val="left" w:pos="851"/>
        </w:tabs>
        <w:spacing w:line="540" w:lineRule="exact"/>
        <w:ind w:firstLine="640"/>
        <w:rPr>
          <w:spacing w:val="-5"/>
          <w:highlight w:val="none"/>
        </w:rPr>
      </w:pPr>
      <w:r>
        <w:rPr>
          <w:highlight w:val="none"/>
        </w:rPr>
        <w:t>（</w:t>
      </w:r>
      <w:r>
        <w:rPr>
          <w:rFonts w:hint="eastAsia"/>
          <w:highlight w:val="none"/>
        </w:rPr>
        <w:t>5</w:t>
      </w:r>
      <w:r>
        <w:rPr>
          <w:highlight w:val="none"/>
        </w:rPr>
        <w:t>）其他</w:t>
      </w:r>
      <w:r>
        <w:rPr>
          <w:spacing w:val="-5"/>
          <w:highlight w:val="none"/>
        </w:rPr>
        <w:t>需要</w:t>
      </w:r>
      <w:r>
        <w:rPr>
          <w:highlight w:val="none"/>
        </w:rPr>
        <w:t>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pacing w:val="-5"/>
          <w:highlight w:val="none"/>
        </w:rPr>
        <w:t>级应急响应的情况。</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.2.3.2 </w:t>
      </w:r>
      <w:r>
        <w:rPr>
          <w:rFonts w:hint="eastAsia"/>
          <w:spacing w:val="-5"/>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rFonts w:hint="eastAsia"/>
          <w:spacing w:val="-5"/>
          <w:highlight w:val="none"/>
        </w:rPr>
        <w:t>级应急响应行动</w:t>
      </w:r>
    </w:p>
    <w:p>
      <w:pPr>
        <w:tabs>
          <w:tab w:val="left" w:pos="851"/>
        </w:tabs>
        <w:spacing w:line="540" w:lineRule="exact"/>
        <w:ind w:firstLine="640"/>
        <w:rPr>
          <w:snapToGrid w:val="0"/>
          <w:kern w:val="0"/>
          <w:szCs w:val="32"/>
          <w:highlight w:val="none"/>
        </w:rPr>
      </w:pPr>
      <w:r>
        <w:rPr>
          <w:snapToGrid w:val="0"/>
          <w:kern w:val="0"/>
          <w:szCs w:val="32"/>
          <w:highlight w:val="none"/>
        </w:rPr>
        <w:t>（1）</w:t>
      </w:r>
      <w:r>
        <w:rPr>
          <w:spacing w:val="-5"/>
          <w:highlight w:val="none"/>
        </w:rPr>
        <w:t>会商研判。</w:t>
      </w:r>
      <w:r>
        <w:rPr>
          <w:snapToGrid w:val="0"/>
          <w:kern w:val="0"/>
          <w:szCs w:val="32"/>
          <w:highlight w:val="none"/>
        </w:rPr>
        <w:t>区防指指挥或委托常务副指挥主持会商，区</w:t>
      </w:r>
      <w:r>
        <w:rPr>
          <w:rFonts w:hint="eastAsia"/>
          <w:highlight w:val="none"/>
        </w:rPr>
        <w:t>防指成员</w:t>
      </w:r>
      <w:r>
        <w:rPr>
          <w:highlight w:val="none"/>
        </w:rPr>
        <w:t>单位</w:t>
      </w:r>
      <w:r>
        <w:rPr>
          <w:rFonts w:hint="eastAsia"/>
          <w:highlight w:val="none"/>
        </w:rPr>
        <w:t>和相关</w:t>
      </w:r>
      <w:r>
        <w:rPr>
          <w:rFonts w:hint="eastAsia"/>
          <w:snapToGrid w:val="0"/>
          <w:spacing w:val="-2"/>
          <w:kern w:val="0"/>
          <w:szCs w:val="32"/>
          <w:highlight w:val="none"/>
        </w:rPr>
        <w:t>镇（街道、开发区）防汛抗旱指挥部</w:t>
      </w:r>
      <w:r>
        <w:rPr>
          <w:rFonts w:hint="eastAsia"/>
          <w:highlight w:val="none"/>
        </w:rPr>
        <w:t>负责人</w:t>
      </w:r>
      <w:r>
        <w:rPr>
          <w:highlight w:val="none"/>
        </w:rPr>
        <w:t>参</w:t>
      </w:r>
      <w:r>
        <w:rPr>
          <w:spacing w:val="-11"/>
          <w:highlight w:val="none"/>
        </w:rPr>
        <w:t>加</w:t>
      </w:r>
      <w:r>
        <w:rPr>
          <w:rFonts w:hint="eastAsia"/>
          <w:spacing w:val="-11"/>
          <w:highlight w:val="none"/>
        </w:rPr>
        <w:t>会商</w:t>
      </w:r>
      <w:r>
        <w:rPr>
          <w:spacing w:val="-11"/>
          <w:highlight w:val="none"/>
        </w:rPr>
        <w:t>。</w:t>
      </w:r>
      <w:r>
        <w:rPr>
          <w:rFonts w:hint="eastAsia"/>
          <w:highlight w:val="none"/>
        </w:rPr>
        <w:t>分析汛情发展形势，明确工作目标和重点、对策措施，视情启动应急工作组，作出相应工作部署。</w:t>
      </w:r>
    </w:p>
    <w:p>
      <w:pPr>
        <w:tabs>
          <w:tab w:val="left" w:pos="851"/>
        </w:tabs>
        <w:spacing w:line="540" w:lineRule="exact"/>
        <w:ind w:firstLine="640"/>
        <w:rPr>
          <w:highlight w:val="none"/>
        </w:rPr>
      </w:pPr>
      <w:r>
        <w:rPr>
          <w:snapToGrid w:val="0"/>
          <w:kern w:val="0"/>
          <w:szCs w:val="32"/>
          <w:highlight w:val="none"/>
        </w:rPr>
        <w:t>（2）</w:t>
      </w:r>
      <w:r>
        <w:rPr>
          <w:spacing w:val="-5"/>
          <w:highlight w:val="none"/>
        </w:rPr>
        <w:t>指挥部署。</w:t>
      </w:r>
      <w:r>
        <w:rPr>
          <w:rFonts w:hint="eastAsia"/>
          <w:highlight w:val="none"/>
        </w:rPr>
        <w:t>向事发地派督导组和专家组，指导防汛工作，视情成立现场指挥部靠前指挥，督促检查指导相关区域防汛工作。必要时，报请区政府进行部署，由区政府领导带队深入一线指导抗洪抢险救灾。</w:t>
      </w:r>
    </w:p>
    <w:p>
      <w:pPr>
        <w:tabs>
          <w:tab w:val="left" w:pos="851"/>
        </w:tabs>
        <w:spacing w:line="540" w:lineRule="exact"/>
        <w:ind w:firstLine="640"/>
        <w:rPr>
          <w:snapToGrid w:val="0"/>
          <w:kern w:val="0"/>
          <w:szCs w:val="32"/>
          <w:highlight w:val="none"/>
        </w:rPr>
      </w:pPr>
      <w:r>
        <w:rPr>
          <w:snapToGrid w:val="0"/>
          <w:kern w:val="0"/>
          <w:szCs w:val="32"/>
          <w:highlight w:val="none"/>
        </w:rPr>
        <w:t>（</w:t>
      </w:r>
      <w:r>
        <w:rPr>
          <w:rFonts w:hint="eastAsia"/>
          <w:snapToGrid w:val="0"/>
          <w:kern w:val="0"/>
          <w:szCs w:val="32"/>
          <w:highlight w:val="none"/>
        </w:rPr>
        <w:t>3</w:t>
      </w:r>
      <w:r>
        <w:rPr>
          <w:snapToGrid w:val="0"/>
          <w:kern w:val="0"/>
          <w:szCs w:val="32"/>
          <w:highlight w:val="none"/>
        </w:rPr>
        <w:t>）</w:t>
      </w:r>
      <w:r>
        <w:rPr>
          <w:spacing w:val="-5"/>
          <w:highlight w:val="none"/>
        </w:rPr>
        <w:t>汛情监视。</w:t>
      </w:r>
      <w:r>
        <w:rPr>
          <w:snapToGrid w:val="0"/>
          <w:kern w:val="0"/>
          <w:szCs w:val="32"/>
          <w:highlight w:val="none"/>
        </w:rPr>
        <w:t>区防指指挥或</w:t>
      </w:r>
      <w:r>
        <w:rPr>
          <w:rFonts w:hint="eastAsia"/>
          <w:snapToGrid w:val="0"/>
          <w:kern w:val="0"/>
          <w:szCs w:val="32"/>
          <w:highlight w:val="none"/>
        </w:rPr>
        <w:t>委托</w:t>
      </w:r>
      <w:r>
        <w:rPr>
          <w:snapToGrid w:val="0"/>
          <w:kern w:val="0"/>
          <w:szCs w:val="32"/>
          <w:highlight w:val="none"/>
        </w:rPr>
        <w:t>常务副指挥坐镇指挥，</w:t>
      </w:r>
      <w:r>
        <w:rPr>
          <w:rFonts w:hint="eastAsia"/>
          <w:snapToGrid w:val="0"/>
          <w:kern w:val="0"/>
          <w:szCs w:val="32"/>
          <w:highlight w:val="none"/>
        </w:rPr>
        <w:t>相关地区党政负责同志深入重要险情灾情现场，靠前指挥、现场督查；区</w:t>
      </w:r>
      <w:r>
        <w:rPr>
          <w:snapToGrid w:val="0"/>
          <w:kern w:val="0"/>
          <w:szCs w:val="32"/>
          <w:highlight w:val="none"/>
        </w:rPr>
        <w:t>防办实行24小时值班，住房和城乡建设、应急管理、自然资源和规划、</w:t>
      </w:r>
      <w:r>
        <w:rPr>
          <w:rFonts w:hint="eastAsia"/>
          <w:snapToGrid w:val="0"/>
          <w:kern w:val="0"/>
          <w:szCs w:val="32"/>
          <w:highlight w:val="none"/>
        </w:rPr>
        <w:t>生态环境、消防救援等</w:t>
      </w:r>
      <w:r>
        <w:rPr>
          <w:snapToGrid w:val="0"/>
          <w:kern w:val="0"/>
          <w:szCs w:val="32"/>
          <w:highlight w:val="none"/>
        </w:rPr>
        <w:t>有关成员单位负责人或其指派人员到</w:t>
      </w:r>
      <w:r>
        <w:rPr>
          <w:rFonts w:hint="eastAsia"/>
          <w:snapToGrid w:val="0"/>
          <w:kern w:val="0"/>
          <w:szCs w:val="32"/>
          <w:highlight w:val="none"/>
        </w:rPr>
        <w:t>区</w:t>
      </w:r>
      <w:r>
        <w:rPr>
          <w:snapToGrid w:val="0"/>
          <w:kern w:val="0"/>
          <w:szCs w:val="32"/>
          <w:highlight w:val="none"/>
        </w:rPr>
        <w:t>防办进行联合值守。密切监视汛情、险情、灾情变化</w:t>
      </w:r>
      <w:r>
        <w:rPr>
          <w:rFonts w:hint="eastAsia"/>
          <w:snapToGrid w:val="0"/>
          <w:kern w:val="0"/>
          <w:szCs w:val="32"/>
          <w:highlight w:val="none"/>
        </w:rPr>
        <w:t>；</w:t>
      </w:r>
      <w:r>
        <w:rPr>
          <w:snapToGrid w:val="0"/>
          <w:kern w:val="0"/>
          <w:szCs w:val="32"/>
          <w:highlight w:val="none"/>
        </w:rPr>
        <w:t>做好抢险物资队伍</w:t>
      </w:r>
      <w:r>
        <w:rPr>
          <w:rFonts w:hint="eastAsia"/>
          <w:snapToGrid w:val="0"/>
          <w:kern w:val="0"/>
          <w:szCs w:val="32"/>
          <w:highlight w:val="none"/>
        </w:rPr>
        <w:t>随时调用</w:t>
      </w:r>
      <w:r>
        <w:rPr>
          <w:snapToGrid w:val="0"/>
          <w:kern w:val="0"/>
          <w:szCs w:val="32"/>
          <w:highlight w:val="none"/>
        </w:rPr>
        <w:t>准备。</w:t>
      </w:r>
      <w:r>
        <w:rPr>
          <w:rFonts w:hint="eastAsia"/>
          <w:snapToGrid w:val="0"/>
          <w:kern w:val="0"/>
          <w:szCs w:val="32"/>
          <w:highlight w:val="none"/>
        </w:rPr>
        <w:t>区防指发布进一步做好防汛和抢险救灾工作的通知，将防御洪涝灾害动态信息及时报区政府和市防指，并通报成员单位。</w:t>
      </w:r>
    </w:p>
    <w:p>
      <w:pPr>
        <w:tabs>
          <w:tab w:val="left" w:pos="851"/>
        </w:tabs>
        <w:spacing w:line="540" w:lineRule="exact"/>
        <w:ind w:firstLine="640"/>
        <w:rPr>
          <w:snapToGrid w:val="0"/>
          <w:kern w:val="0"/>
          <w:szCs w:val="32"/>
          <w:highlight w:val="none"/>
        </w:rPr>
      </w:pPr>
      <w:r>
        <w:rPr>
          <w:snapToGrid w:val="0"/>
          <w:kern w:val="0"/>
          <w:szCs w:val="32"/>
          <w:highlight w:val="none"/>
        </w:rPr>
        <w:t>（</w:t>
      </w:r>
      <w:r>
        <w:rPr>
          <w:rFonts w:hint="eastAsia"/>
          <w:snapToGrid w:val="0"/>
          <w:kern w:val="0"/>
          <w:szCs w:val="32"/>
          <w:highlight w:val="none"/>
        </w:rPr>
        <w:t>4</w:t>
      </w:r>
      <w:r>
        <w:rPr>
          <w:snapToGrid w:val="0"/>
          <w:kern w:val="0"/>
          <w:szCs w:val="32"/>
          <w:highlight w:val="none"/>
        </w:rPr>
        <w:t>）</w:t>
      </w:r>
      <w:r>
        <w:rPr>
          <w:spacing w:val="-5"/>
          <w:highlight w:val="none"/>
        </w:rPr>
        <w:t>部门联动。</w:t>
      </w:r>
      <w:r>
        <w:rPr>
          <w:snapToGrid w:val="0"/>
          <w:kern w:val="0"/>
          <w:szCs w:val="32"/>
          <w:highlight w:val="none"/>
        </w:rPr>
        <w:t>区</w:t>
      </w:r>
      <w:r>
        <w:rPr>
          <w:spacing w:val="-5"/>
          <w:highlight w:val="none"/>
        </w:rPr>
        <w:t>防指</w:t>
      </w:r>
      <w:r>
        <w:rPr>
          <w:rFonts w:hint="eastAsia"/>
          <w:spacing w:val="-5"/>
          <w:highlight w:val="none"/>
        </w:rPr>
        <w:t>全体</w:t>
      </w:r>
      <w:r>
        <w:rPr>
          <w:spacing w:val="-5"/>
          <w:highlight w:val="none"/>
        </w:rPr>
        <w:t>成员单位加强防汛24小时值班</w:t>
      </w:r>
      <w:r>
        <w:rPr>
          <w:rFonts w:hint="eastAsia"/>
          <w:spacing w:val="-5"/>
          <w:highlight w:val="none"/>
        </w:rPr>
        <w:t>值守，按照职能分工和部门防汛预案，做好防汛应急响应期间相关工作。</w:t>
      </w:r>
      <w:r>
        <w:rPr>
          <w:rFonts w:hint="eastAsia"/>
          <w:snapToGrid w:val="0"/>
          <w:kern w:val="0"/>
          <w:szCs w:val="32"/>
          <w:highlight w:val="none"/>
        </w:rPr>
        <w:t>水利、住建部门做好防洪、排涝工程调度；</w:t>
      </w:r>
      <w:r>
        <w:rPr>
          <w:snapToGrid w:val="0"/>
          <w:kern w:val="0"/>
          <w:szCs w:val="32"/>
          <w:highlight w:val="none"/>
        </w:rPr>
        <w:t>财政部门为灾区及时提供资金帮助</w:t>
      </w:r>
      <w:r>
        <w:rPr>
          <w:rFonts w:hint="eastAsia"/>
          <w:snapToGrid w:val="0"/>
          <w:kern w:val="0"/>
          <w:szCs w:val="32"/>
          <w:highlight w:val="none"/>
        </w:rPr>
        <w:t>；</w:t>
      </w:r>
      <w:r>
        <w:rPr>
          <w:snapToGrid w:val="0"/>
          <w:kern w:val="0"/>
          <w:szCs w:val="32"/>
          <w:highlight w:val="none"/>
        </w:rPr>
        <w:t>卫健部门根据需要，及时派出医疗卫生专业队伍赴灾区，开展医疗救治、疾病预防控制和卫生监督工作</w:t>
      </w:r>
      <w:r>
        <w:rPr>
          <w:rFonts w:hint="eastAsia"/>
          <w:snapToGrid w:val="0"/>
          <w:kern w:val="0"/>
          <w:szCs w:val="32"/>
          <w:highlight w:val="none"/>
        </w:rPr>
        <w:t>；</w:t>
      </w:r>
      <w:r>
        <w:rPr>
          <w:snapToGrid w:val="0"/>
          <w:kern w:val="0"/>
          <w:szCs w:val="32"/>
          <w:highlight w:val="none"/>
        </w:rPr>
        <w:t>应急部门及时调拨物资，救助受灾群众</w:t>
      </w:r>
      <w:r>
        <w:rPr>
          <w:rFonts w:hint="eastAsia"/>
          <w:snapToGrid w:val="0"/>
          <w:kern w:val="0"/>
          <w:szCs w:val="32"/>
          <w:highlight w:val="none"/>
        </w:rPr>
        <w:t>；</w:t>
      </w:r>
      <w:r>
        <w:rPr>
          <w:snapToGrid w:val="0"/>
          <w:kern w:val="0"/>
          <w:szCs w:val="32"/>
          <w:highlight w:val="none"/>
        </w:rPr>
        <w:t>公安、交通运输部门发布船舶和车辆的交通管制命令，为防汛物资提供运输保障</w:t>
      </w:r>
      <w:r>
        <w:rPr>
          <w:rFonts w:hint="eastAsia"/>
          <w:snapToGrid w:val="0"/>
          <w:kern w:val="0"/>
          <w:szCs w:val="32"/>
          <w:highlight w:val="none"/>
        </w:rPr>
        <w:t>；</w:t>
      </w:r>
      <w:r>
        <w:rPr>
          <w:snapToGrid w:val="0"/>
          <w:kern w:val="0"/>
          <w:szCs w:val="32"/>
          <w:highlight w:val="none"/>
        </w:rPr>
        <w:t>区防指其他成员单位按照职责分工，做好有关工作。</w:t>
      </w:r>
    </w:p>
    <w:p>
      <w:pPr>
        <w:tabs>
          <w:tab w:val="left" w:pos="851"/>
        </w:tabs>
        <w:spacing w:line="540" w:lineRule="exact"/>
        <w:ind w:firstLine="620"/>
        <w:rPr>
          <w:spacing w:val="-5"/>
          <w:highlight w:val="none"/>
        </w:rPr>
      </w:pPr>
      <w:r>
        <w:rPr>
          <w:rFonts w:hint="eastAsia"/>
          <w:spacing w:val="-5"/>
          <w:highlight w:val="none"/>
        </w:rPr>
        <w:t>（5）信息</w:t>
      </w:r>
      <w:r>
        <w:rPr>
          <w:rFonts w:hint="eastAsia"/>
          <w:highlight w:val="none"/>
        </w:rPr>
        <w:t>报送</w:t>
      </w:r>
      <w:r>
        <w:rPr>
          <w:highlight w:val="none"/>
        </w:rPr>
        <w:t>。</w:t>
      </w:r>
      <w:r>
        <w:rPr>
          <w:rFonts w:hint="eastAsia"/>
          <w:spacing w:val="-5"/>
          <w:highlight w:val="none"/>
        </w:rPr>
        <w:t>区防指成员单位按照单位职责做好应急响应期间相关工作，每日</w:t>
      </w:r>
      <w:r>
        <w:rPr>
          <w:highlight w:val="none"/>
        </w:rPr>
        <w:t>2</w:t>
      </w:r>
      <w:r>
        <w:rPr>
          <w:rFonts w:hint="eastAsia"/>
          <w:highlight w:val="none"/>
        </w:rPr>
        <w:t>次</w:t>
      </w:r>
      <w:r>
        <w:rPr>
          <w:spacing w:val="-5"/>
          <w:highlight w:val="none"/>
        </w:rPr>
        <w:t>向</w:t>
      </w:r>
      <w:r>
        <w:rPr>
          <w:rFonts w:hint="eastAsia"/>
          <w:highlight w:val="none"/>
        </w:rPr>
        <w:t>区</w:t>
      </w:r>
      <w:r>
        <w:rPr>
          <w:highlight w:val="none"/>
        </w:rPr>
        <w:t>防指</w:t>
      </w:r>
      <w:r>
        <w:rPr>
          <w:spacing w:val="-5"/>
          <w:highlight w:val="none"/>
        </w:rPr>
        <w:t>报告工作动态，遇重大灾情、险情或上级</w:t>
      </w:r>
      <w:r>
        <w:rPr>
          <w:snapToGrid w:val="0"/>
          <w:spacing w:val="-2"/>
          <w:kern w:val="0"/>
          <w:szCs w:val="32"/>
          <w:highlight w:val="none"/>
        </w:rPr>
        <w:t>要求</w:t>
      </w:r>
      <w:r>
        <w:rPr>
          <w:spacing w:val="-5"/>
          <w:highlight w:val="none"/>
        </w:rPr>
        <w:t>等，随时报告。</w:t>
      </w:r>
      <w:r>
        <w:rPr>
          <w:highlight w:val="none"/>
        </w:rPr>
        <w:t>各</w:t>
      </w:r>
      <w:r>
        <w:rPr>
          <w:rFonts w:hint="eastAsia"/>
          <w:snapToGrid w:val="0"/>
          <w:spacing w:val="-2"/>
          <w:kern w:val="0"/>
          <w:szCs w:val="32"/>
          <w:highlight w:val="none"/>
        </w:rPr>
        <w:t>镇（街道、开发区）</w:t>
      </w:r>
      <w:r>
        <w:rPr>
          <w:spacing w:val="-5"/>
          <w:highlight w:val="none"/>
        </w:rPr>
        <w:t>防指</w:t>
      </w:r>
      <w:r>
        <w:rPr>
          <w:highlight w:val="none"/>
        </w:rPr>
        <w:t>启动相应应急响应，</w:t>
      </w:r>
      <w:r>
        <w:rPr>
          <w:rFonts w:hint="eastAsia"/>
          <w:highlight w:val="none"/>
        </w:rPr>
        <w:t>部署防汛工作，明确防御目标和重点，</w:t>
      </w:r>
      <w:r>
        <w:rPr>
          <w:spacing w:val="-5"/>
          <w:highlight w:val="none"/>
        </w:rPr>
        <w:t>每日</w:t>
      </w:r>
      <w:r>
        <w:rPr>
          <w:highlight w:val="none"/>
        </w:rPr>
        <w:t>2</w:t>
      </w:r>
      <w:r>
        <w:rPr>
          <w:rFonts w:hint="eastAsia"/>
          <w:highlight w:val="none"/>
        </w:rPr>
        <w:t>次</w:t>
      </w:r>
      <w:r>
        <w:rPr>
          <w:spacing w:val="-5"/>
          <w:highlight w:val="none"/>
        </w:rPr>
        <w:t>向</w:t>
      </w:r>
      <w:r>
        <w:rPr>
          <w:rFonts w:hint="eastAsia"/>
          <w:spacing w:val="-5"/>
          <w:highlight w:val="none"/>
        </w:rPr>
        <w:t>区</w:t>
      </w:r>
      <w:r>
        <w:rPr>
          <w:spacing w:val="-5"/>
          <w:highlight w:val="none"/>
        </w:rPr>
        <w:t>防指报告事件进展及工作动态，遇突发灾情、险情或上级要求等，及时报告。</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6</w:t>
      </w:r>
      <w:r>
        <w:rPr>
          <w:rFonts w:hint="eastAsia"/>
          <w:spacing w:val="-5"/>
          <w:highlight w:val="none"/>
        </w:rPr>
        <w:t>）信息</w:t>
      </w:r>
      <w:r>
        <w:rPr>
          <w:rFonts w:hint="eastAsia"/>
          <w:highlight w:val="none"/>
        </w:rPr>
        <w:t>宣传</w:t>
      </w:r>
      <w:r>
        <w:rPr>
          <w:highlight w:val="none"/>
        </w:rPr>
        <w:t>。</w:t>
      </w:r>
      <w:r>
        <w:rPr>
          <w:rFonts w:hint="eastAsia"/>
          <w:spacing w:val="-5"/>
          <w:highlight w:val="none"/>
        </w:rPr>
        <w:t>通过主要新闻媒体实时滚动播报防御洪涝灾害信息和汛情，广泛动员灾区干部群众和社会力量积极投入抗洪抢险救灾工作。</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7</w:t>
      </w:r>
      <w:r>
        <w:rPr>
          <w:rFonts w:hint="eastAsia"/>
          <w:spacing w:val="-5"/>
          <w:highlight w:val="none"/>
        </w:rPr>
        <w:t>）强制措施。区党委、政府视情采取限制公共场所活动、错峰上下班或者停课、</w:t>
      </w:r>
      <w:r>
        <w:rPr>
          <w:rFonts w:hint="eastAsia"/>
          <w:snapToGrid w:val="0"/>
          <w:spacing w:val="-2"/>
          <w:kern w:val="0"/>
          <w:szCs w:val="32"/>
          <w:highlight w:val="none"/>
        </w:rPr>
        <w:t>停业</w:t>
      </w:r>
      <w:r>
        <w:rPr>
          <w:rFonts w:hint="eastAsia"/>
          <w:spacing w:val="-5"/>
          <w:highlight w:val="none"/>
        </w:rPr>
        <w:t>、停工、停产、停运以及其他防范措施，确保人民生命安全。</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8</w:t>
      </w:r>
      <w:r>
        <w:rPr>
          <w:rFonts w:hint="eastAsia"/>
          <w:spacing w:val="-5"/>
          <w:highlight w:val="none"/>
        </w:rPr>
        <w:t>）巡堤查险。</w:t>
      </w:r>
      <w:r>
        <w:rPr>
          <w:rFonts w:hint="eastAsia"/>
          <w:snapToGrid w:val="0"/>
          <w:spacing w:val="-2"/>
          <w:kern w:val="0"/>
          <w:szCs w:val="32"/>
          <w:highlight w:val="none"/>
        </w:rPr>
        <w:t>属地</w:t>
      </w:r>
      <w:r>
        <w:rPr>
          <w:rFonts w:hint="eastAsia"/>
          <w:spacing w:val="-5"/>
          <w:highlight w:val="none"/>
        </w:rPr>
        <w:t>水利部门及其镇（街道）组织人员</w:t>
      </w:r>
      <w:r>
        <w:rPr>
          <w:spacing w:val="-5"/>
          <w:highlight w:val="none"/>
        </w:rPr>
        <w:t xml:space="preserve"> 24 小时不间断巡堤查险，险工险段、病险涵闸落实专人防守。</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9）应急处置。出现险情、灾情时，</w:t>
      </w:r>
      <w:r>
        <w:rPr>
          <w:rFonts w:hint="eastAsia"/>
          <w:spacing w:val="-5"/>
          <w:highlight w:val="none"/>
        </w:rPr>
        <w:t>区</w:t>
      </w:r>
      <w:r>
        <w:rPr>
          <w:spacing w:val="-5"/>
          <w:highlight w:val="none"/>
        </w:rPr>
        <w:t>防指成员单位协助受影响地区开展抢险救灾工作；解放军、武警部队、消防等队伍做好人员待命准备，视情投入抢险救灾工作。</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10）力量前置。</w:t>
      </w:r>
      <w:r>
        <w:rPr>
          <w:snapToGrid w:val="0"/>
          <w:spacing w:val="-2"/>
          <w:kern w:val="0"/>
          <w:szCs w:val="32"/>
          <w:highlight w:val="none"/>
        </w:rPr>
        <w:t>薄弱</w:t>
      </w:r>
      <w:r>
        <w:rPr>
          <w:spacing w:val="-5"/>
          <w:highlight w:val="none"/>
        </w:rPr>
        <w:t>堤段（含穿堤建筑物）前置块石、三</w:t>
      </w:r>
      <w:r>
        <w:rPr>
          <w:rFonts w:hint="eastAsia"/>
          <w:spacing w:val="-5"/>
          <w:highlight w:val="none"/>
        </w:rPr>
        <w:t>袋、木材、机械等防汛物资，备好抢险土源；长江、归江河道易坍岸段块石装船定点前置，抢险机械、船只等现场待命；抢险队伍驻堤防守，一遇险情全力抢险，必要时提请驻常部队、武警、消防参加突击抢险。</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11）交通管制。根据洪水发展和道路积水情况，公安部门</w:t>
      </w:r>
      <w:r>
        <w:rPr>
          <w:rFonts w:hint="eastAsia"/>
          <w:spacing w:val="-5"/>
          <w:highlight w:val="none"/>
        </w:rPr>
        <w:t>牵头加强交通管制，引导车辆、人员向安全路段通行。</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12）重点防护。当洪水位上涨可能危及重点保护对象、生</w:t>
      </w:r>
      <w:r>
        <w:rPr>
          <w:rFonts w:hint="eastAsia"/>
          <w:spacing w:val="-5"/>
          <w:highlight w:val="none"/>
        </w:rPr>
        <w:t>命线工程，或者预报洪水接近或超过设计水位时，当地人民政府应落实重点保护对象、生命线工程防洪保安措施，确保城乡正常生产生活秩序。</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13）转移避险。按照转移避险方案，视情及时组织长江洲</w:t>
      </w:r>
      <w:r>
        <w:rPr>
          <w:rFonts w:hint="eastAsia"/>
          <w:spacing w:val="-5"/>
          <w:highlight w:val="none"/>
        </w:rPr>
        <w:t>滩、堤防险工患段等危险区域和淹没区域人员转移避险，属地政府提供应急避难场所并配备必要的生活物资。</w:t>
      </w:r>
    </w:p>
    <w:p>
      <w:pPr>
        <w:tabs>
          <w:tab w:val="left" w:pos="851"/>
        </w:tabs>
        <w:spacing w:line="540" w:lineRule="exact"/>
        <w:ind w:firstLine="588"/>
        <w:outlineLvl w:val="2"/>
        <w:rPr>
          <w:spacing w:val="-13"/>
          <w:highlight w:val="none"/>
        </w:rPr>
      </w:pPr>
      <w:r>
        <w:rPr>
          <w:rFonts w:hint="eastAsia"/>
          <w:spacing w:val="-13"/>
          <w:highlight w:val="none"/>
        </w:rPr>
        <w:t>4</w:t>
      </w:r>
      <w:r>
        <w:rPr>
          <w:spacing w:val="-13"/>
          <w:highlight w:val="none"/>
        </w:rPr>
        <w:t xml:space="preserve">.2.4 </w:t>
      </w:r>
      <w:r>
        <w:rPr>
          <w:rFonts w:hint="eastAsia"/>
          <w:spacing w:val="-13"/>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pacing w:val="-13"/>
          <w:highlight w:val="none"/>
        </w:rPr>
        <w:t>级应急响应</w:t>
      </w:r>
    </w:p>
    <w:p>
      <w:pPr>
        <w:pStyle w:val="11"/>
        <w:numPr>
          <w:ilvl w:val="2"/>
          <w:numId w:val="1"/>
        </w:numPr>
        <w:spacing w:line="276" w:lineRule="auto"/>
        <w:ind w:firstLine="620"/>
        <w:jc w:val="both"/>
        <w:rPr>
          <w:rFonts w:ascii="Times New Roman" w:hAnsi="Times New Roman" w:cs="Times New Roman"/>
          <w:vanish/>
          <w:spacing w:val="-5"/>
          <w:sz w:val="32"/>
          <w:szCs w:val="32"/>
          <w:highlight w:val="none"/>
        </w:rPr>
      </w:pP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.2.4.1 </w:t>
      </w:r>
      <w:r>
        <w:rPr>
          <w:rFonts w:hint="eastAsia"/>
          <w:spacing w:val="-5"/>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rFonts w:hint="eastAsia"/>
          <w:spacing w:val="-5"/>
          <w:highlight w:val="none"/>
        </w:rPr>
        <w:t>级应急响应启动条件</w:t>
      </w:r>
    </w:p>
    <w:p>
      <w:pPr>
        <w:tabs>
          <w:tab w:val="left" w:pos="851"/>
        </w:tabs>
        <w:spacing w:line="540" w:lineRule="exact"/>
        <w:ind w:firstLine="620"/>
        <w:rPr>
          <w:snapToGrid w:val="0"/>
          <w:kern w:val="0"/>
          <w:szCs w:val="32"/>
          <w:highlight w:val="none"/>
        </w:rPr>
      </w:pPr>
      <w:r>
        <w:rPr>
          <w:spacing w:val="-5"/>
          <w:highlight w:val="none"/>
        </w:rPr>
        <w:t>出现下列情况之一者，经综合研判可能发生特别重大洪涝灾害后，</w:t>
      </w:r>
      <w:r>
        <w:rPr>
          <w:snapToGrid w:val="0"/>
          <w:kern w:val="0"/>
          <w:szCs w:val="32"/>
          <w:highlight w:val="none"/>
        </w:rPr>
        <w:t>由区防指指挥</w:t>
      </w:r>
      <w:r>
        <w:rPr>
          <w:rFonts w:hint="eastAsia"/>
          <w:snapToGrid w:val="0"/>
          <w:kern w:val="0"/>
          <w:szCs w:val="32"/>
          <w:highlight w:val="none"/>
        </w:rPr>
        <w:t>决定</w:t>
      </w:r>
      <w:r>
        <w:rPr>
          <w:snapToGrid w:val="0"/>
          <w:kern w:val="0"/>
          <w:szCs w:val="32"/>
          <w:highlight w:val="none"/>
        </w:rPr>
        <w:t>启动</w:t>
      </w:r>
      <w:r>
        <w:rPr>
          <w:rFonts w:hint="eastAsia"/>
          <w:snapToGrid w:val="0"/>
          <w:kern w:val="0"/>
          <w:szCs w:val="32"/>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40"/>
        <w:rPr>
          <w:snapToGrid w:val="0"/>
          <w:kern w:val="0"/>
          <w:szCs w:val="32"/>
          <w:highlight w:val="none"/>
        </w:rPr>
      </w:pPr>
      <w:r>
        <w:rPr>
          <w:snapToGrid w:val="0"/>
          <w:kern w:val="0"/>
          <w:szCs w:val="32"/>
          <w:highlight w:val="none"/>
        </w:rPr>
        <w:t>（1）</w:t>
      </w:r>
      <w:r>
        <w:rPr>
          <w:rFonts w:hint="eastAsia"/>
          <w:spacing w:val="-5"/>
          <w:highlight w:val="none"/>
        </w:rPr>
        <w:t>国家、流域防总、省防指或市防指发布涉及我区范围的</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pacing w:val="-5"/>
          <w:highlight w:val="none"/>
        </w:rPr>
        <w:t>级</w:t>
      </w:r>
      <w:r>
        <w:rPr>
          <w:rFonts w:hint="eastAsia"/>
          <w:spacing w:val="-5"/>
          <w:highlight w:val="none"/>
        </w:rPr>
        <w:t>应急</w:t>
      </w:r>
      <w:r>
        <w:rPr>
          <w:spacing w:val="-5"/>
          <w:highlight w:val="none"/>
        </w:rPr>
        <w:t>响应</w:t>
      </w:r>
      <w:r>
        <w:rPr>
          <w:rFonts w:hint="eastAsia"/>
          <w:spacing w:val="-5"/>
          <w:highlight w:val="none"/>
        </w:rPr>
        <w:t>。</w:t>
      </w:r>
    </w:p>
    <w:p>
      <w:pPr>
        <w:tabs>
          <w:tab w:val="left" w:pos="851"/>
        </w:tabs>
        <w:spacing w:line="540" w:lineRule="exact"/>
        <w:ind w:firstLine="640"/>
        <w:rPr>
          <w:snapToGrid w:val="0"/>
          <w:kern w:val="0"/>
          <w:szCs w:val="32"/>
          <w:highlight w:val="none"/>
        </w:rPr>
      </w:pPr>
      <w:r>
        <w:rPr>
          <w:snapToGrid w:val="0"/>
          <w:kern w:val="0"/>
          <w:szCs w:val="32"/>
          <w:highlight w:val="none"/>
        </w:rPr>
        <w:t>（2）长江</w:t>
      </w:r>
      <w:r>
        <w:rPr>
          <w:spacing w:val="-5"/>
          <w:highlight w:val="none"/>
        </w:rPr>
        <w:t>发生</w:t>
      </w:r>
      <w:r>
        <w:rPr>
          <w:snapToGrid w:val="0"/>
          <w:kern w:val="0"/>
          <w:szCs w:val="32"/>
          <w:highlight w:val="none"/>
        </w:rPr>
        <w:t>特大洪水或全区发生特大洪水：长江魏村</w:t>
      </w:r>
      <w:r>
        <w:rPr>
          <w:spacing w:val="-5"/>
          <w:highlight w:val="none"/>
        </w:rPr>
        <w:t>潮位</w:t>
      </w:r>
      <w:r>
        <w:rPr>
          <w:snapToGrid w:val="0"/>
          <w:kern w:val="0"/>
          <w:szCs w:val="32"/>
          <w:highlight w:val="none"/>
        </w:rPr>
        <w:t>达到或高于7.53</w:t>
      </w:r>
      <w:r>
        <w:rPr>
          <w:rFonts w:hint="eastAsia"/>
          <w:snapToGrid w:val="0"/>
          <w:kern w:val="0"/>
          <w:szCs w:val="32"/>
          <w:highlight w:val="none"/>
        </w:rPr>
        <w:t>m</w:t>
      </w:r>
      <w:r>
        <w:rPr>
          <w:snapToGrid w:val="0"/>
          <w:kern w:val="0"/>
          <w:szCs w:val="32"/>
          <w:highlight w:val="none"/>
        </w:rPr>
        <w:t>（1996年最高潮位）；</w:t>
      </w:r>
      <w:r>
        <w:rPr>
          <w:spacing w:val="-5"/>
          <w:highlight w:val="none"/>
        </w:rPr>
        <w:t>苏南</w:t>
      </w:r>
      <w:r>
        <w:rPr>
          <w:snapToGrid w:val="0"/>
          <w:kern w:val="0"/>
          <w:szCs w:val="32"/>
          <w:highlight w:val="none"/>
        </w:rPr>
        <w:t>运河常州（三）站水位达到或高于</w:t>
      </w:r>
      <w:r>
        <w:rPr>
          <w:rFonts w:hint="eastAsia"/>
          <w:snapToGrid w:val="0"/>
          <w:kern w:val="0"/>
          <w:szCs w:val="32"/>
          <w:highlight w:val="none"/>
        </w:rPr>
        <w:t>5.8m</w:t>
      </w:r>
      <w:r>
        <w:rPr>
          <w:snapToGrid w:val="0"/>
          <w:kern w:val="0"/>
          <w:szCs w:val="32"/>
          <w:highlight w:val="none"/>
        </w:rPr>
        <w:t>。</w:t>
      </w:r>
    </w:p>
    <w:p>
      <w:pPr>
        <w:tabs>
          <w:tab w:val="left" w:pos="851"/>
        </w:tabs>
        <w:spacing w:line="540" w:lineRule="exact"/>
        <w:ind w:firstLine="640"/>
        <w:rPr>
          <w:snapToGrid w:val="0"/>
          <w:kern w:val="0"/>
          <w:szCs w:val="32"/>
          <w:highlight w:val="none"/>
        </w:rPr>
      </w:pPr>
      <w:r>
        <w:rPr>
          <w:snapToGrid w:val="0"/>
          <w:kern w:val="0"/>
          <w:szCs w:val="32"/>
          <w:highlight w:val="none"/>
        </w:rPr>
        <w:t>（</w:t>
      </w:r>
      <w:r>
        <w:rPr>
          <w:rFonts w:hint="eastAsia"/>
          <w:snapToGrid w:val="0"/>
          <w:kern w:val="0"/>
          <w:szCs w:val="32"/>
          <w:highlight w:val="none"/>
        </w:rPr>
        <w:t>3</w:t>
      </w:r>
      <w:r>
        <w:rPr>
          <w:snapToGrid w:val="0"/>
          <w:kern w:val="0"/>
          <w:szCs w:val="32"/>
          <w:highlight w:val="none"/>
        </w:rPr>
        <w:t>）</w:t>
      </w:r>
      <w:r>
        <w:rPr>
          <w:rFonts w:hint="eastAsia"/>
          <w:snapToGrid w:val="0"/>
          <w:kern w:val="0"/>
          <w:szCs w:val="32"/>
          <w:highlight w:val="none"/>
        </w:rPr>
        <w:t>流域性</w:t>
      </w:r>
      <w:r>
        <w:rPr>
          <w:snapToGrid w:val="0"/>
          <w:kern w:val="0"/>
          <w:szCs w:val="32"/>
          <w:highlight w:val="none"/>
        </w:rPr>
        <w:t>工程</w:t>
      </w:r>
      <w:r>
        <w:rPr>
          <w:rFonts w:hint="eastAsia"/>
          <w:snapToGrid w:val="0"/>
          <w:kern w:val="0"/>
          <w:szCs w:val="32"/>
          <w:highlight w:val="none"/>
        </w:rPr>
        <w:t>可能或</w:t>
      </w:r>
      <w:r>
        <w:rPr>
          <w:snapToGrid w:val="0"/>
          <w:kern w:val="0"/>
          <w:szCs w:val="32"/>
          <w:highlight w:val="none"/>
        </w:rPr>
        <w:t>出现</w:t>
      </w:r>
      <w:r>
        <w:rPr>
          <w:rFonts w:hint="eastAsia"/>
          <w:snapToGrid w:val="0"/>
          <w:kern w:val="0"/>
          <w:szCs w:val="32"/>
          <w:highlight w:val="none"/>
        </w:rPr>
        <w:t>重大</w:t>
      </w:r>
      <w:r>
        <w:rPr>
          <w:spacing w:val="-5"/>
          <w:highlight w:val="none"/>
        </w:rPr>
        <w:t>险情</w:t>
      </w:r>
      <w:r>
        <w:rPr>
          <w:rFonts w:hint="eastAsia"/>
          <w:snapToGrid w:val="0"/>
          <w:kern w:val="0"/>
          <w:szCs w:val="32"/>
          <w:highlight w:val="none"/>
        </w:rPr>
        <w:t>；</w:t>
      </w:r>
      <w:r>
        <w:rPr>
          <w:snapToGrid w:val="0"/>
          <w:kern w:val="0"/>
          <w:szCs w:val="32"/>
          <w:highlight w:val="none"/>
        </w:rPr>
        <w:t>全区防洪除涝工程发生多处严重险情，多处堤防漫顶、闸涵崩塌；城区多个小区及马路积水难退，重要交通干线受阻，全区</w:t>
      </w:r>
      <w:r>
        <w:rPr>
          <w:spacing w:val="-5"/>
          <w:highlight w:val="none"/>
        </w:rPr>
        <w:t>大部分</w:t>
      </w:r>
      <w:r>
        <w:rPr>
          <w:snapToGrid w:val="0"/>
          <w:kern w:val="0"/>
          <w:szCs w:val="32"/>
          <w:highlight w:val="none"/>
        </w:rPr>
        <w:t>农田受涝；其他重要基础设施因雨洪可能或发生特别重大险情，严重威胁人民生命财产安全。</w:t>
      </w:r>
    </w:p>
    <w:p>
      <w:pPr>
        <w:tabs>
          <w:tab w:val="left" w:pos="851"/>
        </w:tabs>
        <w:spacing w:line="540" w:lineRule="exact"/>
        <w:ind w:firstLine="620"/>
        <w:rPr>
          <w:spacing w:val="-5"/>
          <w:highlight w:val="none"/>
        </w:rPr>
      </w:pPr>
      <w:r>
        <w:rPr>
          <w:spacing w:val="-5"/>
          <w:highlight w:val="none"/>
        </w:rPr>
        <w:t>（</w:t>
      </w:r>
      <w:r>
        <w:rPr>
          <w:rFonts w:hint="eastAsia"/>
          <w:spacing w:val="-5"/>
          <w:highlight w:val="none"/>
        </w:rPr>
        <w:t>4</w:t>
      </w:r>
      <w:r>
        <w:rPr>
          <w:spacing w:val="-5"/>
          <w:highlight w:val="none"/>
        </w:rPr>
        <w:t>）常州市</w:t>
      </w:r>
      <w:r>
        <w:rPr>
          <w:snapToGrid w:val="0"/>
          <w:kern w:val="0"/>
          <w:szCs w:val="32"/>
          <w:highlight w:val="none"/>
        </w:rPr>
        <w:t>气象局</w:t>
      </w:r>
      <w:r>
        <w:rPr>
          <w:spacing w:val="-5"/>
          <w:highlight w:val="none"/>
        </w:rPr>
        <w:t>发布</w:t>
      </w:r>
      <w:r>
        <w:rPr>
          <w:rFonts w:hint="eastAsia"/>
          <w:spacing w:val="-5"/>
          <w:highlight w:val="none"/>
        </w:rPr>
        <w:t>涉及我区范围的</w:t>
      </w:r>
      <w:r>
        <w:rPr>
          <w:spacing w:val="-5"/>
          <w:highlight w:val="none"/>
        </w:rPr>
        <w:t>重大气象灾害暴雨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pacing w:val="-5"/>
          <w:highlight w:val="none"/>
        </w:rPr>
        <w:t>级预警（红色预警）。</w:t>
      </w:r>
    </w:p>
    <w:p>
      <w:pPr>
        <w:tabs>
          <w:tab w:val="left" w:pos="851"/>
        </w:tabs>
        <w:spacing w:line="540" w:lineRule="exact"/>
        <w:ind w:firstLine="640"/>
        <w:rPr>
          <w:spacing w:val="-5"/>
          <w:highlight w:val="none"/>
        </w:rPr>
      </w:pPr>
      <w:r>
        <w:rPr>
          <w:highlight w:val="none"/>
        </w:rPr>
        <w:t>（</w:t>
      </w:r>
      <w:r>
        <w:rPr>
          <w:rFonts w:hint="eastAsia"/>
          <w:highlight w:val="none"/>
        </w:rPr>
        <w:t>5</w:t>
      </w:r>
      <w:r>
        <w:rPr>
          <w:highlight w:val="none"/>
        </w:rPr>
        <w:t>）其他需要</w:t>
      </w:r>
      <w:r>
        <w:rPr>
          <w:spacing w:val="-5"/>
          <w:highlight w:val="none"/>
        </w:rPr>
        <w:t>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pacing w:val="-5"/>
          <w:highlight w:val="none"/>
        </w:rPr>
        <w:t>级应急响应的情况。</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.2.4.2 </w:t>
      </w:r>
      <w:r>
        <w:rPr>
          <w:rFonts w:hint="eastAsia"/>
          <w:spacing w:val="-5"/>
          <w:highlight w:val="none"/>
        </w:rPr>
        <w:t>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rFonts w:hint="eastAsia"/>
          <w:spacing w:val="-5"/>
          <w:highlight w:val="none"/>
        </w:rPr>
        <w:t>级应急响应行动</w:t>
      </w:r>
    </w:p>
    <w:p>
      <w:pPr>
        <w:tabs>
          <w:tab w:val="left" w:pos="851"/>
        </w:tabs>
        <w:spacing w:line="540" w:lineRule="exact"/>
        <w:ind w:firstLine="640"/>
        <w:rPr>
          <w:snapToGrid w:val="0"/>
          <w:kern w:val="0"/>
          <w:szCs w:val="32"/>
          <w:highlight w:val="none"/>
        </w:rPr>
      </w:pPr>
      <w:r>
        <w:rPr>
          <w:snapToGrid w:val="0"/>
          <w:kern w:val="0"/>
          <w:szCs w:val="32"/>
          <w:highlight w:val="none"/>
        </w:rPr>
        <w:t>（1）</w:t>
      </w:r>
      <w:r>
        <w:rPr>
          <w:spacing w:val="-5"/>
          <w:highlight w:val="none"/>
        </w:rPr>
        <w:t>会商研判。</w:t>
      </w:r>
      <w:r>
        <w:rPr>
          <w:snapToGrid w:val="0"/>
          <w:kern w:val="0"/>
          <w:szCs w:val="32"/>
          <w:highlight w:val="none"/>
        </w:rPr>
        <w:t>区防指指挥主持会商，区</w:t>
      </w:r>
      <w:r>
        <w:rPr>
          <w:rFonts w:hint="eastAsia"/>
          <w:snapToGrid w:val="0"/>
          <w:kern w:val="0"/>
          <w:szCs w:val="32"/>
          <w:highlight w:val="none"/>
        </w:rPr>
        <w:t>防指成员</w:t>
      </w:r>
      <w:r>
        <w:rPr>
          <w:snapToGrid w:val="0"/>
          <w:kern w:val="0"/>
          <w:szCs w:val="32"/>
          <w:highlight w:val="none"/>
        </w:rPr>
        <w:t>单位</w:t>
      </w:r>
      <w:r>
        <w:rPr>
          <w:rFonts w:hint="eastAsia"/>
          <w:snapToGrid w:val="0"/>
          <w:kern w:val="0"/>
          <w:szCs w:val="32"/>
          <w:highlight w:val="none"/>
        </w:rPr>
        <w:t>和相关镇（街道、开发区）防汛抗旱指挥部负责人</w:t>
      </w:r>
      <w:r>
        <w:rPr>
          <w:snapToGrid w:val="0"/>
          <w:kern w:val="0"/>
          <w:szCs w:val="32"/>
          <w:highlight w:val="none"/>
        </w:rPr>
        <w:t>参加</w:t>
      </w:r>
      <w:r>
        <w:rPr>
          <w:rFonts w:hint="eastAsia"/>
          <w:snapToGrid w:val="0"/>
          <w:kern w:val="0"/>
          <w:szCs w:val="32"/>
          <w:highlight w:val="none"/>
        </w:rPr>
        <w:t>会商</w:t>
      </w:r>
      <w:r>
        <w:rPr>
          <w:snapToGrid w:val="0"/>
          <w:kern w:val="0"/>
          <w:szCs w:val="32"/>
          <w:highlight w:val="none"/>
        </w:rPr>
        <w:t>。</w:t>
      </w:r>
      <w:r>
        <w:rPr>
          <w:rFonts w:hint="eastAsia"/>
          <w:snapToGrid w:val="0"/>
          <w:kern w:val="0"/>
          <w:szCs w:val="32"/>
          <w:highlight w:val="none"/>
        </w:rPr>
        <w:t>各成员单位按各自职责提出防御对策，明确工作目标和重点，对策措施，启动</w:t>
      </w:r>
      <w:r>
        <w:rPr>
          <w:snapToGrid w:val="0"/>
          <w:kern w:val="0"/>
          <w:szCs w:val="32"/>
          <w:highlight w:val="none"/>
        </w:rPr>
        <w:t>应急工作组，</w:t>
      </w:r>
      <w:r>
        <w:rPr>
          <w:rFonts w:hint="eastAsia"/>
          <w:snapToGrid w:val="0"/>
          <w:kern w:val="0"/>
          <w:szCs w:val="32"/>
          <w:highlight w:val="none"/>
        </w:rPr>
        <w:t>紧急</w:t>
      </w:r>
      <w:r>
        <w:rPr>
          <w:snapToGrid w:val="0"/>
          <w:kern w:val="0"/>
          <w:szCs w:val="32"/>
          <w:highlight w:val="none"/>
        </w:rPr>
        <w:t>部署防汛抢险救灾工作</w:t>
      </w:r>
      <w:r>
        <w:rPr>
          <w:rFonts w:hint="eastAsia"/>
          <w:snapToGrid w:val="0"/>
          <w:kern w:val="0"/>
          <w:szCs w:val="32"/>
          <w:highlight w:val="none"/>
        </w:rPr>
        <w:t>。</w:t>
      </w:r>
    </w:p>
    <w:p>
      <w:pPr>
        <w:tabs>
          <w:tab w:val="left" w:pos="851"/>
        </w:tabs>
        <w:spacing w:line="540" w:lineRule="exact"/>
        <w:ind w:firstLine="640"/>
        <w:rPr>
          <w:snapToGrid w:val="0"/>
          <w:kern w:val="0"/>
          <w:szCs w:val="32"/>
          <w:highlight w:val="none"/>
        </w:rPr>
      </w:pPr>
      <w:r>
        <w:rPr>
          <w:snapToGrid w:val="0"/>
          <w:kern w:val="0"/>
          <w:szCs w:val="32"/>
          <w:highlight w:val="none"/>
        </w:rPr>
        <w:t>（2）</w:t>
      </w:r>
      <w:r>
        <w:rPr>
          <w:spacing w:val="-5"/>
          <w:highlight w:val="none"/>
        </w:rPr>
        <w:t>指挥部署。</w:t>
      </w:r>
      <w:r>
        <w:rPr>
          <w:rFonts w:hint="eastAsia"/>
          <w:snapToGrid w:val="0"/>
          <w:kern w:val="0"/>
          <w:szCs w:val="32"/>
          <w:highlight w:val="none"/>
        </w:rPr>
        <w:t>成立现场指挥部靠前指挥，派出督导组和专家组，督促检查指导防汛工作。报请区政府领导带队深入一线指导抗洪抢险救灾。</w:t>
      </w:r>
    </w:p>
    <w:p>
      <w:pPr>
        <w:tabs>
          <w:tab w:val="left" w:pos="851"/>
        </w:tabs>
        <w:spacing w:line="540" w:lineRule="exact"/>
        <w:ind w:firstLine="640"/>
        <w:rPr>
          <w:snapToGrid w:val="0"/>
          <w:kern w:val="0"/>
          <w:szCs w:val="32"/>
          <w:highlight w:val="none"/>
        </w:rPr>
      </w:pPr>
      <w:r>
        <w:rPr>
          <w:snapToGrid w:val="0"/>
          <w:kern w:val="0"/>
          <w:szCs w:val="32"/>
          <w:highlight w:val="none"/>
        </w:rPr>
        <w:t>（</w:t>
      </w:r>
      <w:r>
        <w:rPr>
          <w:rFonts w:hint="eastAsia"/>
          <w:snapToGrid w:val="0"/>
          <w:kern w:val="0"/>
          <w:szCs w:val="32"/>
          <w:highlight w:val="none"/>
        </w:rPr>
        <w:t>3</w:t>
      </w:r>
      <w:r>
        <w:rPr>
          <w:snapToGrid w:val="0"/>
          <w:kern w:val="0"/>
          <w:szCs w:val="32"/>
          <w:highlight w:val="none"/>
        </w:rPr>
        <w:t>）</w:t>
      </w:r>
      <w:r>
        <w:rPr>
          <w:spacing w:val="-5"/>
          <w:highlight w:val="none"/>
        </w:rPr>
        <w:t>汛情监视。</w:t>
      </w:r>
      <w:r>
        <w:rPr>
          <w:snapToGrid w:val="0"/>
          <w:kern w:val="0"/>
          <w:szCs w:val="32"/>
          <w:highlight w:val="none"/>
        </w:rPr>
        <w:t>区防指指挥坐镇指挥</w:t>
      </w:r>
      <w:r>
        <w:rPr>
          <w:rFonts w:hint="eastAsia"/>
          <w:snapToGrid w:val="0"/>
          <w:kern w:val="0"/>
          <w:szCs w:val="32"/>
          <w:highlight w:val="none"/>
        </w:rPr>
        <w:t>；相关地区党政负责同志深入重要险情灾情现场，靠前指挥、现场督查。</w:t>
      </w:r>
      <w:r>
        <w:rPr>
          <w:snapToGrid w:val="0"/>
          <w:kern w:val="0"/>
          <w:szCs w:val="32"/>
          <w:highlight w:val="none"/>
        </w:rPr>
        <w:t>区</w:t>
      </w:r>
      <w:r>
        <w:rPr>
          <w:rFonts w:hint="eastAsia"/>
          <w:snapToGrid w:val="0"/>
          <w:kern w:val="0"/>
          <w:szCs w:val="32"/>
          <w:highlight w:val="none"/>
        </w:rPr>
        <w:t>防办实行24小时值班，全部成员单位负责人到区防办进行联合值守；密切监视汛情、险情、灾情变化；全力做好抢险物资队伍调度工作，科学有效抗洪抢险救灾。报请</w:t>
      </w:r>
      <w:r>
        <w:rPr>
          <w:snapToGrid w:val="0"/>
          <w:kern w:val="0"/>
          <w:szCs w:val="32"/>
          <w:highlight w:val="none"/>
        </w:rPr>
        <w:t>区</w:t>
      </w:r>
      <w:r>
        <w:rPr>
          <w:rFonts w:hint="eastAsia"/>
          <w:snapToGrid w:val="0"/>
          <w:kern w:val="0"/>
          <w:szCs w:val="32"/>
          <w:highlight w:val="none"/>
        </w:rPr>
        <w:t>委、</w:t>
      </w:r>
      <w:r>
        <w:rPr>
          <w:snapToGrid w:val="0"/>
          <w:kern w:val="0"/>
          <w:szCs w:val="32"/>
          <w:highlight w:val="none"/>
        </w:rPr>
        <w:t>区</w:t>
      </w:r>
      <w:r>
        <w:rPr>
          <w:rFonts w:hint="eastAsia"/>
          <w:snapToGrid w:val="0"/>
          <w:kern w:val="0"/>
          <w:szCs w:val="32"/>
          <w:highlight w:val="none"/>
        </w:rPr>
        <w:t>政府召开专题会议进行全面部署，把抗洪抢险救灾工作作为灾区各级党委、人民政府和各级有关部门的首要任务；将防御洪涝灾害动态信息及时报</w:t>
      </w:r>
      <w:r>
        <w:rPr>
          <w:snapToGrid w:val="0"/>
          <w:kern w:val="0"/>
          <w:szCs w:val="32"/>
          <w:highlight w:val="none"/>
        </w:rPr>
        <w:t>区</w:t>
      </w:r>
      <w:r>
        <w:rPr>
          <w:rFonts w:hint="eastAsia"/>
          <w:snapToGrid w:val="0"/>
          <w:kern w:val="0"/>
          <w:szCs w:val="32"/>
          <w:highlight w:val="none"/>
        </w:rPr>
        <w:t>政府和市防指，并通报成员单位。</w:t>
      </w:r>
    </w:p>
    <w:p>
      <w:pPr>
        <w:tabs>
          <w:tab w:val="left" w:pos="851"/>
        </w:tabs>
        <w:spacing w:line="540" w:lineRule="exact"/>
        <w:ind w:firstLine="640"/>
        <w:rPr>
          <w:snapToGrid w:val="0"/>
          <w:kern w:val="0"/>
          <w:szCs w:val="32"/>
          <w:highlight w:val="none"/>
        </w:rPr>
      </w:pPr>
      <w:r>
        <w:rPr>
          <w:snapToGrid w:val="0"/>
          <w:kern w:val="0"/>
          <w:szCs w:val="32"/>
          <w:highlight w:val="none"/>
        </w:rPr>
        <w:t>（</w:t>
      </w:r>
      <w:r>
        <w:rPr>
          <w:rFonts w:hint="eastAsia"/>
          <w:snapToGrid w:val="0"/>
          <w:kern w:val="0"/>
          <w:szCs w:val="32"/>
          <w:highlight w:val="none"/>
        </w:rPr>
        <w:t>4</w:t>
      </w:r>
      <w:r>
        <w:rPr>
          <w:snapToGrid w:val="0"/>
          <w:kern w:val="0"/>
          <w:szCs w:val="32"/>
          <w:highlight w:val="none"/>
        </w:rPr>
        <w:t>）</w:t>
      </w:r>
      <w:r>
        <w:rPr>
          <w:rFonts w:hint="eastAsia"/>
          <w:spacing w:val="-5"/>
          <w:highlight w:val="none"/>
        </w:rPr>
        <w:t>部门联动。区防指全体成员单位加强防汛</w:t>
      </w:r>
      <w:r>
        <w:rPr>
          <w:spacing w:val="-5"/>
          <w:highlight w:val="none"/>
        </w:rPr>
        <w:t>24小时值班</w:t>
      </w:r>
      <w:r>
        <w:rPr>
          <w:rFonts w:hint="eastAsia"/>
          <w:spacing w:val="-5"/>
          <w:highlight w:val="none"/>
        </w:rPr>
        <w:t>值守，主要领导在岗在位、坐镇指挥，按照职能分工和部门防汛预案，做好防汛应急响应期间相关工作</w:t>
      </w:r>
      <w:r>
        <w:rPr>
          <w:rFonts w:hint="eastAsia"/>
          <w:snapToGrid w:val="0"/>
          <w:kern w:val="0"/>
          <w:szCs w:val="32"/>
          <w:highlight w:val="none"/>
        </w:rPr>
        <w:t>。水利、住建部门全力排除洪涝水；</w:t>
      </w:r>
      <w:r>
        <w:rPr>
          <w:snapToGrid w:val="0"/>
          <w:kern w:val="0"/>
          <w:szCs w:val="32"/>
          <w:highlight w:val="none"/>
        </w:rPr>
        <w:t>财政部门为灾区及时提供资金帮助</w:t>
      </w:r>
      <w:r>
        <w:rPr>
          <w:rFonts w:hint="eastAsia"/>
          <w:snapToGrid w:val="0"/>
          <w:kern w:val="0"/>
          <w:szCs w:val="32"/>
          <w:highlight w:val="none"/>
        </w:rPr>
        <w:t>；</w:t>
      </w:r>
      <w:r>
        <w:rPr>
          <w:snapToGrid w:val="0"/>
          <w:kern w:val="0"/>
          <w:szCs w:val="32"/>
          <w:highlight w:val="none"/>
        </w:rPr>
        <w:t>卫健部门根据需要，及时派出医疗卫生专业队伍赴灾区，开展医疗救治、疾病预防控制和卫生监督工作</w:t>
      </w:r>
      <w:r>
        <w:rPr>
          <w:rFonts w:hint="eastAsia"/>
          <w:snapToGrid w:val="0"/>
          <w:kern w:val="0"/>
          <w:szCs w:val="32"/>
          <w:highlight w:val="none"/>
        </w:rPr>
        <w:t>；</w:t>
      </w:r>
      <w:r>
        <w:rPr>
          <w:snapToGrid w:val="0"/>
          <w:kern w:val="0"/>
          <w:szCs w:val="32"/>
          <w:highlight w:val="none"/>
        </w:rPr>
        <w:t>应急部门及时调拨物资，救助受灾群众</w:t>
      </w:r>
      <w:r>
        <w:rPr>
          <w:rFonts w:hint="eastAsia"/>
          <w:snapToGrid w:val="0"/>
          <w:kern w:val="0"/>
          <w:szCs w:val="32"/>
          <w:highlight w:val="none"/>
        </w:rPr>
        <w:t>；</w:t>
      </w:r>
      <w:r>
        <w:rPr>
          <w:snapToGrid w:val="0"/>
          <w:kern w:val="0"/>
          <w:szCs w:val="32"/>
          <w:highlight w:val="none"/>
        </w:rPr>
        <w:t>公安、交通运输部门发布船舶和车辆的交通管制命令，为防汛物资提供运输保障</w:t>
      </w:r>
      <w:r>
        <w:rPr>
          <w:rFonts w:hint="eastAsia"/>
          <w:snapToGrid w:val="0"/>
          <w:kern w:val="0"/>
          <w:szCs w:val="32"/>
          <w:highlight w:val="none"/>
        </w:rPr>
        <w:t>；</w:t>
      </w:r>
      <w:r>
        <w:rPr>
          <w:snapToGrid w:val="0"/>
          <w:kern w:val="0"/>
          <w:szCs w:val="32"/>
          <w:highlight w:val="none"/>
        </w:rPr>
        <w:t>区防指其他成员单位按照职责分工，做好有关工作。</w:t>
      </w:r>
    </w:p>
    <w:p>
      <w:pPr>
        <w:tabs>
          <w:tab w:val="left" w:pos="851"/>
        </w:tabs>
        <w:spacing w:line="540" w:lineRule="exact"/>
        <w:ind w:firstLine="620"/>
        <w:rPr>
          <w:snapToGrid w:val="0"/>
          <w:kern w:val="0"/>
          <w:szCs w:val="32"/>
          <w:highlight w:val="none"/>
        </w:rPr>
      </w:pPr>
      <w:r>
        <w:rPr>
          <w:rFonts w:hint="eastAsia"/>
          <w:spacing w:val="-5"/>
          <w:highlight w:val="none"/>
        </w:rPr>
        <w:t>（5）信息报告。区防指成员单位依据按照单位职责做好应急响应期间相关工作，每日</w:t>
      </w:r>
      <w:r>
        <w:rPr>
          <w:snapToGrid w:val="0"/>
          <w:kern w:val="0"/>
          <w:szCs w:val="32"/>
          <w:highlight w:val="none"/>
        </w:rPr>
        <w:t>3</w:t>
      </w:r>
      <w:r>
        <w:rPr>
          <w:rFonts w:hint="eastAsia"/>
          <w:snapToGrid w:val="0"/>
          <w:kern w:val="0"/>
          <w:szCs w:val="32"/>
          <w:highlight w:val="none"/>
        </w:rPr>
        <w:t>次</w:t>
      </w:r>
      <w:r>
        <w:rPr>
          <w:spacing w:val="-5"/>
          <w:highlight w:val="none"/>
        </w:rPr>
        <w:t>时向</w:t>
      </w:r>
      <w:r>
        <w:rPr>
          <w:rFonts w:hint="eastAsia"/>
          <w:spacing w:val="-5"/>
          <w:highlight w:val="none"/>
        </w:rPr>
        <w:t>区</w:t>
      </w:r>
      <w:r>
        <w:rPr>
          <w:spacing w:val="-5"/>
          <w:highlight w:val="none"/>
        </w:rPr>
        <w:t>防指报告工作动态和量化行动表，遇重大灾情、险情或上级要求等，随时报告。各</w:t>
      </w:r>
      <w:r>
        <w:rPr>
          <w:rFonts w:hint="eastAsia"/>
          <w:snapToGrid w:val="0"/>
          <w:spacing w:val="-2"/>
          <w:kern w:val="0"/>
          <w:szCs w:val="32"/>
          <w:highlight w:val="none"/>
        </w:rPr>
        <w:t>镇（街道、</w:t>
      </w:r>
      <w:r>
        <w:rPr>
          <w:rFonts w:hint="eastAsia"/>
          <w:snapToGrid w:val="0"/>
          <w:kern w:val="0"/>
          <w:szCs w:val="32"/>
          <w:highlight w:val="none"/>
        </w:rPr>
        <w:t>开发区</w:t>
      </w:r>
      <w:r>
        <w:rPr>
          <w:rFonts w:hint="eastAsia"/>
          <w:snapToGrid w:val="0"/>
          <w:spacing w:val="-2"/>
          <w:kern w:val="0"/>
          <w:szCs w:val="32"/>
          <w:highlight w:val="none"/>
        </w:rPr>
        <w:t>）</w:t>
      </w:r>
      <w:r>
        <w:rPr>
          <w:spacing w:val="-5"/>
          <w:highlight w:val="none"/>
        </w:rPr>
        <w:t>防指每日</w:t>
      </w:r>
      <w:r>
        <w:rPr>
          <w:snapToGrid w:val="0"/>
          <w:kern w:val="0"/>
          <w:szCs w:val="32"/>
          <w:highlight w:val="none"/>
        </w:rPr>
        <w:t>3</w:t>
      </w:r>
      <w:r>
        <w:rPr>
          <w:rFonts w:hint="eastAsia"/>
          <w:snapToGrid w:val="0"/>
          <w:kern w:val="0"/>
          <w:szCs w:val="32"/>
          <w:highlight w:val="none"/>
        </w:rPr>
        <w:t>次</w:t>
      </w:r>
      <w:r>
        <w:rPr>
          <w:spacing w:val="-5"/>
          <w:highlight w:val="none"/>
        </w:rPr>
        <w:t>向</w:t>
      </w:r>
      <w:r>
        <w:rPr>
          <w:rFonts w:hint="eastAsia"/>
          <w:spacing w:val="-5"/>
          <w:highlight w:val="none"/>
        </w:rPr>
        <w:t>区</w:t>
      </w:r>
      <w:r>
        <w:rPr>
          <w:spacing w:val="-5"/>
          <w:highlight w:val="none"/>
        </w:rPr>
        <w:t>防指报告事件进展及工作动态，遇突发灾情、险情或上级要求等，及时报告。</w:t>
      </w:r>
    </w:p>
    <w:p>
      <w:pPr>
        <w:tabs>
          <w:tab w:val="left" w:pos="851"/>
        </w:tabs>
        <w:spacing w:line="540" w:lineRule="exact"/>
        <w:ind w:firstLine="620"/>
        <w:rPr>
          <w:snapToGrid w:val="0"/>
          <w:kern w:val="0"/>
          <w:szCs w:val="32"/>
          <w:highlight w:val="none"/>
        </w:rPr>
      </w:pPr>
      <w:r>
        <w:rPr>
          <w:rFonts w:hint="eastAsia"/>
          <w:spacing w:val="-5"/>
          <w:highlight w:val="none"/>
        </w:rPr>
        <w:t>（</w:t>
      </w:r>
      <w:r>
        <w:rPr>
          <w:spacing w:val="-5"/>
          <w:highlight w:val="none"/>
        </w:rPr>
        <w:t>6</w:t>
      </w:r>
      <w:r>
        <w:rPr>
          <w:rFonts w:hint="eastAsia"/>
          <w:spacing w:val="-5"/>
          <w:highlight w:val="none"/>
        </w:rPr>
        <w:t>）信息宣传。</w:t>
      </w:r>
      <w:r>
        <w:rPr>
          <w:rFonts w:hint="eastAsia"/>
          <w:snapToGrid w:val="0"/>
          <w:kern w:val="0"/>
          <w:szCs w:val="32"/>
          <w:highlight w:val="none"/>
        </w:rPr>
        <w:t>适时组织召开抗洪抢险救灾新闻发布会，发布汛情公告，营造积极良好的抗洪抢险救灾氛围，动员全社会力量投入抗洪抢险救灾。</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7</w:t>
      </w:r>
      <w:r>
        <w:rPr>
          <w:rFonts w:hint="eastAsia"/>
          <w:spacing w:val="-5"/>
          <w:highlight w:val="none"/>
        </w:rPr>
        <w:t>）强制措施。区</w:t>
      </w:r>
      <w:r>
        <w:rPr>
          <w:rFonts w:hint="eastAsia"/>
          <w:snapToGrid w:val="0"/>
          <w:kern w:val="0"/>
          <w:szCs w:val="32"/>
          <w:highlight w:val="none"/>
        </w:rPr>
        <w:t>党委</w:t>
      </w:r>
      <w:r>
        <w:rPr>
          <w:rFonts w:hint="eastAsia"/>
          <w:spacing w:val="-5"/>
          <w:highlight w:val="none"/>
        </w:rPr>
        <w:t>、政府应果断采取限制公共场所活动、错峰上下班或者停课、停业、停工、停产、停运以及其他防范措施，力保人民生命安全，并给予群众基本生活保障支持。</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8</w:t>
      </w:r>
      <w:r>
        <w:rPr>
          <w:rFonts w:hint="eastAsia"/>
          <w:spacing w:val="-5"/>
          <w:highlight w:val="none"/>
        </w:rPr>
        <w:t>）巡堤查险。属地水利部门及其镇（街道）组织人员</w:t>
      </w:r>
      <w:r>
        <w:rPr>
          <w:spacing w:val="-5"/>
          <w:highlight w:val="none"/>
        </w:rPr>
        <w:t>24小时不间断巡堤查险，险工险段、病险涵闸落实专人防守。</w:t>
      </w:r>
    </w:p>
    <w:p>
      <w:pPr>
        <w:tabs>
          <w:tab w:val="left" w:pos="851"/>
        </w:tabs>
        <w:spacing w:line="540" w:lineRule="exact"/>
        <w:ind w:firstLine="620"/>
        <w:rPr>
          <w:spacing w:val="-1"/>
          <w:highlight w:val="none"/>
        </w:rPr>
      </w:pPr>
      <w:r>
        <w:rPr>
          <w:rFonts w:hint="eastAsia"/>
          <w:spacing w:val="-5"/>
          <w:highlight w:val="none"/>
        </w:rPr>
        <w:t>（</w:t>
      </w:r>
      <w:r>
        <w:rPr>
          <w:spacing w:val="-5"/>
          <w:highlight w:val="none"/>
        </w:rPr>
        <w:t>9）应急处置。</w:t>
      </w:r>
      <w:r>
        <w:rPr>
          <w:rFonts w:hint="eastAsia"/>
          <w:spacing w:val="-5"/>
          <w:highlight w:val="none"/>
        </w:rPr>
        <w:t>全区各级专业抢险力量以及解放军、武警部队、消防等各类抢险队伍全力投入抢险救灾工作。</w:t>
      </w:r>
      <w:r>
        <w:rPr>
          <w:rFonts w:hint="eastAsia"/>
          <w:highlight w:val="none"/>
        </w:rPr>
        <w:t>情况特别严重时，由区防指报请区委、区政府同意后依法宣布全区或部分</w:t>
      </w:r>
      <w:r>
        <w:rPr>
          <w:rFonts w:hint="eastAsia"/>
          <w:snapToGrid w:val="0"/>
          <w:kern w:val="0"/>
          <w:szCs w:val="32"/>
          <w:highlight w:val="none"/>
        </w:rPr>
        <w:t>区域</w:t>
      </w:r>
      <w:r>
        <w:rPr>
          <w:rFonts w:hint="eastAsia"/>
          <w:highlight w:val="none"/>
        </w:rPr>
        <w:t>进入紧急防汛期，并报市防指。各</w:t>
      </w:r>
      <w:r>
        <w:rPr>
          <w:snapToGrid w:val="0"/>
          <w:kern w:val="0"/>
          <w:szCs w:val="32"/>
          <w:highlight w:val="none"/>
        </w:rPr>
        <w:t>镇（街道、开发区）</w:t>
      </w:r>
      <w:r>
        <w:rPr>
          <w:rFonts w:hint="eastAsia"/>
          <w:highlight w:val="none"/>
        </w:rPr>
        <w:t>党委、政府应果断采取非常紧急措施。所有单位和个人必须听从指挥，承担所指派的抗洪抢险任务。</w:t>
      </w:r>
      <w:r>
        <w:rPr>
          <w:spacing w:val="-1"/>
          <w:highlight w:val="none"/>
        </w:rPr>
        <w:t>需</w:t>
      </w:r>
      <w:r>
        <w:rPr>
          <w:rFonts w:hint="eastAsia"/>
          <w:spacing w:val="-1"/>
          <w:highlight w:val="none"/>
        </w:rPr>
        <w:t>市级</w:t>
      </w:r>
      <w:r>
        <w:rPr>
          <w:spacing w:val="-1"/>
          <w:highlight w:val="none"/>
        </w:rPr>
        <w:t>或</w:t>
      </w:r>
      <w:r>
        <w:rPr>
          <w:rFonts w:hint="eastAsia"/>
          <w:spacing w:val="-1"/>
          <w:highlight w:val="none"/>
        </w:rPr>
        <w:t>区</w:t>
      </w:r>
      <w:r>
        <w:rPr>
          <w:spacing w:val="-1"/>
          <w:highlight w:val="none"/>
        </w:rPr>
        <w:t>外</w:t>
      </w:r>
      <w:r>
        <w:rPr>
          <w:snapToGrid w:val="0"/>
          <w:kern w:val="0"/>
          <w:szCs w:val="32"/>
          <w:highlight w:val="none"/>
        </w:rPr>
        <w:t>援助</w:t>
      </w:r>
      <w:r>
        <w:rPr>
          <w:spacing w:val="-1"/>
          <w:highlight w:val="none"/>
        </w:rPr>
        <w:t>时，</w:t>
      </w:r>
      <w:r>
        <w:rPr>
          <w:rFonts w:hint="eastAsia"/>
          <w:spacing w:val="-1"/>
          <w:highlight w:val="none"/>
        </w:rPr>
        <w:t>区</w:t>
      </w:r>
      <w:r>
        <w:rPr>
          <w:spacing w:val="-1"/>
          <w:highlight w:val="none"/>
        </w:rPr>
        <w:t>防指适时提出申请，主</w:t>
      </w:r>
      <w:r>
        <w:rPr>
          <w:rFonts w:hint="eastAsia"/>
          <w:spacing w:val="-1"/>
          <w:highlight w:val="none"/>
        </w:rPr>
        <w:t>动对口衔接，明确抢险救援任务，保障后勤服务。</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10）力量前置。</w:t>
      </w:r>
      <w:r>
        <w:rPr>
          <w:rFonts w:hint="eastAsia"/>
          <w:spacing w:val="-5"/>
          <w:highlight w:val="none"/>
        </w:rPr>
        <w:t>各类应急抢险救援物资就近备足备齐，各级抢险队伍、抢险机械等全部一线待命，一遇险情立即全力抢险。</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11）交通管制。公安部门牵头进一步加强洪涝影响区域交</w:t>
      </w:r>
      <w:r>
        <w:rPr>
          <w:rFonts w:hint="eastAsia"/>
          <w:spacing w:val="-5"/>
          <w:highlight w:val="none"/>
        </w:rPr>
        <w:t>通管制，视情扩大管制区间，坚决防范车辆、人员复返。</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12）重点防护。当地人民政府应全力保障重点保护对象、</w:t>
      </w:r>
      <w:r>
        <w:rPr>
          <w:rFonts w:hint="eastAsia"/>
          <w:spacing w:val="-5"/>
          <w:highlight w:val="none"/>
        </w:rPr>
        <w:t>生命线工程安全运行，减小洪涝灾害对人民群众正常生产生活的影响。</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13）转移避险。按照转移避险方案，受影响地区镇（街</w:t>
      </w:r>
      <w:r>
        <w:rPr>
          <w:rFonts w:hint="eastAsia"/>
          <w:spacing w:val="-5"/>
          <w:highlight w:val="none"/>
        </w:rPr>
        <w:t>道）按照“就近、迅速、安全、有序”原则组织人员转移避险，人员和重要设施设备全部撤离至安全地带，属地政府提供应急避难场所并配备必要的生活物资。</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14）社会动员。各级人民政府可广泛调动社会力量积极参</w:t>
      </w:r>
      <w:r>
        <w:rPr>
          <w:rFonts w:hint="eastAsia"/>
          <w:spacing w:val="-5"/>
          <w:highlight w:val="none"/>
        </w:rPr>
        <w:t>与应急突发事件的处置，紧急情况下可依法征用、调用车辆、物资、人员等，全力投入防汛抢险和抗洪救灾工作。</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15）超标洪水防御。当发生超标准洪水时，在落实防汛</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rFonts w:hint="eastAsia"/>
          <w:spacing w:val="-5"/>
          <w:highlight w:val="none"/>
        </w:rPr>
        <w:t>级响应行动的基础上，严格限制农业区排水，或者临时开挖沟道向地面较低的生态区、农业区分蓄涝水，优先保障城市重点防护对象和生命线工程运行安全；进一步组织应急队伍力量上堤日巡夜查和抢险救灾，加高加固险工患段，应急物资就近备足备齐，涵闸（洞）无法承受高水位压力时立即封堵，尽最大可能保证堤防及建筑物安全。</w:t>
      </w:r>
    </w:p>
    <w:p>
      <w:pPr>
        <w:tabs>
          <w:tab w:val="left" w:pos="851"/>
        </w:tabs>
        <w:spacing w:line="540" w:lineRule="exact"/>
        <w:ind w:firstLine="620"/>
        <w:rPr>
          <w:spacing w:val="-5"/>
          <w:highlight w:val="none"/>
        </w:rPr>
      </w:pPr>
      <w:r>
        <w:rPr>
          <w:rFonts w:hint="eastAsia"/>
          <w:spacing w:val="-5"/>
          <w:highlight w:val="none"/>
        </w:rPr>
        <w:t>各级洪水退水时，应继续做好巡堤查险、物资前置、险情处置等工作。</w:t>
      </w:r>
    </w:p>
    <w:p>
      <w:pPr>
        <w:widowControl/>
        <w:spacing w:line="540" w:lineRule="exact"/>
        <w:ind w:firstLine="640"/>
        <w:jc w:val="left"/>
        <w:outlineLvl w:val="1"/>
        <w:rPr>
          <w:rFonts w:eastAsia="楷体_GB2312"/>
          <w:bCs/>
          <w:kern w:val="0"/>
          <w:szCs w:val="32"/>
          <w:highlight w:val="none"/>
        </w:rPr>
      </w:pPr>
      <w:bookmarkStart w:id="268" w:name="_Toc5220"/>
      <w:bookmarkStart w:id="269" w:name="_Toc10139"/>
      <w:bookmarkStart w:id="270" w:name="_Toc156156152"/>
      <w:bookmarkStart w:id="271" w:name="_Toc1245"/>
      <w:r>
        <w:rPr>
          <w:rFonts w:eastAsia="楷体_GB2312"/>
          <w:bCs/>
          <w:kern w:val="0"/>
          <w:szCs w:val="32"/>
          <w:highlight w:val="none"/>
        </w:rPr>
        <w:t>4.3 抗旱应急响应</w:t>
      </w:r>
      <w:bookmarkEnd w:id="268"/>
      <w:bookmarkEnd w:id="269"/>
      <w:bookmarkEnd w:id="270"/>
      <w:bookmarkEnd w:id="271"/>
    </w:p>
    <w:p>
      <w:pPr>
        <w:tabs>
          <w:tab w:val="left" w:pos="851"/>
        </w:tabs>
        <w:spacing w:line="540" w:lineRule="exact"/>
        <w:ind w:firstLine="640"/>
        <w:outlineLvl w:val="2"/>
        <w:rPr>
          <w:snapToGrid w:val="0"/>
          <w:kern w:val="0"/>
          <w:szCs w:val="32"/>
          <w:highlight w:val="none"/>
        </w:rPr>
      </w:pPr>
      <w:r>
        <w:rPr>
          <w:snapToGrid w:val="0"/>
          <w:kern w:val="0"/>
          <w:szCs w:val="32"/>
          <w:highlight w:val="none"/>
        </w:rPr>
        <w:t xml:space="preserve">4.3.1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.3.1.1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napToGrid w:val="0"/>
          <w:kern w:val="0"/>
          <w:szCs w:val="32"/>
          <w:highlight w:val="none"/>
        </w:rPr>
        <w:t>级</w:t>
      </w:r>
      <w:r>
        <w:rPr>
          <w:rFonts w:hint="eastAsia"/>
          <w:spacing w:val="-5"/>
          <w:highlight w:val="none"/>
        </w:rPr>
        <w:t>应急响应启动条件</w:t>
      </w:r>
    </w:p>
    <w:p>
      <w:pPr>
        <w:tabs>
          <w:tab w:val="left" w:pos="851"/>
        </w:tabs>
        <w:spacing w:line="540" w:lineRule="exact"/>
        <w:ind w:firstLine="640"/>
        <w:rPr>
          <w:highlight w:val="none"/>
        </w:rPr>
      </w:pPr>
      <w:r>
        <w:rPr>
          <w:highlight w:val="none"/>
        </w:rPr>
        <w:t>出现下列情况</w:t>
      </w:r>
      <w:r>
        <w:rPr>
          <w:spacing w:val="-5"/>
          <w:highlight w:val="none"/>
        </w:rPr>
        <w:t>之一</w:t>
      </w:r>
      <w:r>
        <w:rPr>
          <w:rFonts w:hint="eastAsia"/>
          <w:highlight w:val="none"/>
        </w:rPr>
        <w:t>，经综合研判可能发生轻度干旱灾害后，</w:t>
      </w:r>
      <w:r>
        <w:rPr>
          <w:snapToGrid w:val="0"/>
          <w:kern w:val="0"/>
          <w:szCs w:val="32"/>
          <w:highlight w:val="none"/>
        </w:rPr>
        <w:t>由区防指常务副指挥决定启动</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40"/>
        <w:rPr>
          <w:spacing w:val="-5"/>
          <w:highlight w:val="none"/>
        </w:rPr>
      </w:pPr>
      <w:r>
        <w:rPr>
          <w:snapToGrid w:val="0"/>
          <w:kern w:val="0"/>
          <w:szCs w:val="32"/>
          <w:highlight w:val="none"/>
        </w:rPr>
        <w:t>（1）</w:t>
      </w:r>
      <w:r>
        <w:rPr>
          <w:rFonts w:hint="eastAsia"/>
          <w:spacing w:val="-5"/>
          <w:highlight w:val="none"/>
        </w:rPr>
        <w:t>国家、流域防总、省防指或市防指发布涉及我区范围的</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pacing w:val="-5"/>
          <w:highlight w:val="none"/>
        </w:rPr>
        <w:t>级</w:t>
      </w:r>
      <w:r>
        <w:rPr>
          <w:rFonts w:hint="eastAsia"/>
          <w:spacing w:val="-5"/>
          <w:highlight w:val="none"/>
        </w:rPr>
        <w:t>应急</w:t>
      </w:r>
      <w:r>
        <w:rPr>
          <w:spacing w:val="-5"/>
          <w:highlight w:val="none"/>
        </w:rPr>
        <w:t>响应</w:t>
      </w:r>
      <w:r>
        <w:rPr>
          <w:rFonts w:hint="eastAsia"/>
          <w:spacing w:val="-5"/>
          <w:highlight w:val="none"/>
        </w:rPr>
        <w:t>。</w:t>
      </w:r>
    </w:p>
    <w:p>
      <w:pPr>
        <w:tabs>
          <w:tab w:val="left" w:pos="851"/>
        </w:tabs>
        <w:spacing w:line="540" w:lineRule="exact"/>
        <w:ind w:firstLine="640"/>
        <w:rPr>
          <w:highlight w:val="none"/>
        </w:rPr>
      </w:pPr>
      <w:r>
        <w:rPr>
          <w:highlight w:val="none"/>
        </w:rPr>
        <w:t>（2）</w:t>
      </w:r>
      <w:r>
        <w:rPr>
          <w:rFonts w:hint="eastAsia"/>
          <w:highlight w:val="none"/>
        </w:rPr>
        <w:t>水利部门发布干旱蓝色预警</w:t>
      </w:r>
      <w:r>
        <w:rPr>
          <w:highlight w:val="none"/>
        </w:rPr>
        <w:t>。</w:t>
      </w:r>
    </w:p>
    <w:p>
      <w:pPr>
        <w:tabs>
          <w:tab w:val="left" w:pos="851"/>
        </w:tabs>
        <w:spacing w:line="540" w:lineRule="exact"/>
        <w:ind w:firstLine="640"/>
        <w:rPr>
          <w:strike/>
          <w:highlight w:val="none"/>
        </w:rPr>
      </w:pPr>
      <w:r>
        <w:rPr>
          <w:rFonts w:hint="eastAsia"/>
          <w:highlight w:val="none"/>
        </w:rPr>
        <w:t>（</w:t>
      </w:r>
      <w:r>
        <w:rPr>
          <w:highlight w:val="none"/>
        </w:rPr>
        <w:t>3</w:t>
      </w:r>
      <w:r>
        <w:rPr>
          <w:rFonts w:hint="eastAsia"/>
          <w:highlight w:val="none"/>
        </w:rPr>
        <w:t>）</w:t>
      </w:r>
      <w:r>
        <w:rPr>
          <w:highlight w:val="none"/>
        </w:rPr>
        <w:t>时段平均降雨量比正常年份同期偏少70%以上或连续20天且预报未来一周无有效降雨。</w:t>
      </w:r>
    </w:p>
    <w:p>
      <w:pPr>
        <w:tabs>
          <w:tab w:val="left" w:pos="851"/>
        </w:tabs>
        <w:spacing w:line="540" w:lineRule="exact"/>
        <w:ind w:firstLine="640"/>
        <w:rPr>
          <w:highlight w:val="none"/>
        </w:rPr>
      </w:pPr>
      <w:r>
        <w:rPr>
          <w:rFonts w:hint="eastAsia"/>
          <w:highlight w:val="none"/>
        </w:rPr>
        <w:t>（</w:t>
      </w:r>
      <w:r>
        <w:rPr>
          <w:highlight w:val="none"/>
        </w:rPr>
        <w:t>4</w:t>
      </w:r>
      <w:r>
        <w:rPr>
          <w:rFonts w:hint="eastAsia"/>
          <w:highlight w:val="none"/>
        </w:rPr>
        <w:t>）我</w:t>
      </w:r>
      <w:r>
        <w:rPr>
          <w:highlight w:val="none"/>
        </w:rPr>
        <w:t>区</w:t>
      </w:r>
      <w:r>
        <w:rPr>
          <w:snapToGrid w:val="0"/>
          <w:kern w:val="0"/>
          <w:szCs w:val="32"/>
          <w:highlight w:val="none"/>
        </w:rPr>
        <w:t>发生</w:t>
      </w:r>
      <w:r>
        <w:rPr>
          <w:highlight w:val="none"/>
        </w:rPr>
        <w:t>轻度干旱</w:t>
      </w:r>
      <w:r>
        <w:rPr>
          <w:rFonts w:hint="eastAsia"/>
          <w:highlight w:val="none"/>
        </w:rPr>
        <w:t>，农业、生态等用水受到轻度影响</w:t>
      </w:r>
      <w:r>
        <w:rPr>
          <w:highlight w:val="none"/>
        </w:rPr>
        <w:t>。</w:t>
      </w:r>
    </w:p>
    <w:p>
      <w:pPr>
        <w:tabs>
          <w:tab w:val="left" w:pos="851"/>
        </w:tabs>
        <w:spacing w:line="540" w:lineRule="exact"/>
        <w:ind w:firstLine="640"/>
        <w:rPr>
          <w:highlight w:val="none"/>
        </w:rPr>
      </w:pPr>
      <w:r>
        <w:rPr>
          <w:highlight w:val="none"/>
        </w:rPr>
        <w:t>（5）</w:t>
      </w:r>
      <w:r>
        <w:rPr>
          <w:rFonts w:hint="eastAsia"/>
          <w:highlight w:val="none"/>
        </w:rPr>
        <w:t>其他需要启动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highlight w:val="none"/>
        </w:rPr>
        <w:t>级</w:t>
      </w:r>
      <w:r>
        <w:rPr>
          <w:rFonts w:hint="eastAsia"/>
          <w:highlight w:val="none"/>
        </w:rPr>
        <w:t>应急</w:t>
      </w:r>
      <w:r>
        <w:rPr>
          <w:highlight w:val="none"/>
        </w:rPr>
        <w:t>响应</w:t>
      </w:r>
      <w:r>
        <w:rPr>
          <w:rFonts w:hint="eastAsia"/>
          <w:highlight w:val="none"/>
        </w:rPr>
        <w:t>的情况。</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.3.1.2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4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IV</w:t>
      </w:r>
      <w:r>
        <w:rPr>
          <w:snapToGrid w:val="0"/>
          <w:kern w:val="0"/>
          <w:szCs w:val="32"/>
          <w:highlight w:val="none"/>
        </w:rPr>
        <w:fldChar w:fldCharType="end"/>
      </w:r>
      <w:r>
        <w:rPr>
          <w:snapToGrid w:val="0"/>
          <w:kern w:val="0"/>
          <w:szCs w:val="32"/>
          <w:highlight w:val="none"/>
        </w:rPr>
        <w:t>级</w:t>
      </w:r>
      <w:r>
        <w:rPr>
          <w:rFonts w:hint="eastAsia"/>
          <w:spacing w:val="-5"/>
          <w:highlight w:val="none"/>
        </w:rPr>
        <w:t>应急响应行动</w:t>
      </w:r>
    </w:p>
    <w:p>
      <w:pPr>
        <w:tabs>
          <w:tab w:val="left" w:pos="851"/>
        </w:tabs>
        <w:spacing w:line="540" w:lineRule="exact"/>
        <w:ind w:firstLine="620"/>
        <w:rPr>
          <w:snapToGrid w:val="0"/>
          <w:kern w:val="0"/>
          <w:szCs w:val="32"/>
          <w:highlight w:val="none"/>
        </w:rPr>
      </w:pPr>
      <w:r>
        <w:rPr>
          <w:rFonts w:hint="eastAsia"/>
          <w:spacing w:val="-5"/>
          <w:highlight w:val="none"/>
        </w:rPr>
        <w:t>（</w:t>
      </w:r>
      <w:r>
        <w:rPr>
          <w:spacing w:val="-5"/>
          <w:highlight w:val="none"/>
        </w:rPr>
        <w:t>1）会商研判。</w:t>
      </w:r>
      <w:r>
        <w:rPr>
          <w:szCs w:val="32"/>
          <w:highlight w:val="none"/>
        </w:rPr>
        <w:t>区防指副指挥或委托防办主任主持会商</w:t>
      </w:r>
      <w:r>
        <w:rPr>
          <w:snapToGrid w:val="0"/>
          <w:kern w:val="0"/>
          <w:szCs w:val="32"/>
          <w:highlight w:val="none"/>
        </w:rPr>
        <w:t>，</w:t>
      </w:r>
      <w:r>
        <w:rPr>
          <w:rFonts w:hint="eastAsia"/>
          <w:snapToGrid w:val="0"/>
          <w:kern w:val="0"/>
          <w:szCs w:val="32"/>
          <w:highlight w:val="none"/>
        </w:rPr>
        <w:t>住房和城乡建设、农业农村（水利）、</w:t>
      </w:r>
      <w:r>
        <w:rPr>
          <w:snapToGrid w:val="0"/>
          <w:kern w:val="0"/>
          <w:szCs w:val="32"/>
          <w:highlight w:val="none"/>
        </w:rPr>
        <w:t>应急管理等</w:t>
      </w:r>
      <w:r>
        <w:rPr>
          <w:rFonts w:hint="eastAsia"/>
          <w:snapToGrid w:val="0"/>
          <w:kern w:val="0"/>
          <w:szCs w:val="32"/>
          <w:highlight w:val="none"/>
        </w:rPr>
        <w:t>相关</w:t>
      </w:r>
      <w:r>
        <w:rPr>
          <w:snapToGrid w:val="0"/>
          <w:kern w:val="0"/>
          <w:szCs w:val="32"/>
          <w:highlight w:val="none"/>
        </w:rPr>
        <w:t>成员单位</w:t>
      </w:r>
      <w:r>
        <w:rPr>
          <w:rFonts w:hint="eastAsia"/>
          <w:snapToGrid w:val="0"/>
          <w:kern w:val="0"/>
          <w:szCs w:val="32"/>
          <w:highlight w:val="none"/>
        </w:rPr>
        <w:t>负责人</w:t>
      </w:r>
      <w:r>
        <w:rPr>
          <w:snapToGrid w:val="0"/>
          <w:kern w:val="0"/>
          <w:szCs w:val="32"/>
          <w:highlight w:val="none"/>
        </w:rPr>
        <w:t>参加，</w:t>
      </w:r>
      <w:r>
        <w:rPr>
          <w:rFonts w:hint="eastAsia"/>
          <w:snapToGrid w:val="0"/>
          <w:kern w:val="0"/>
          <w:szCs w:val="32"/>
          <w:highlight w:val="none"/>
        </w:rPr>
        <w:t>研究分析旱情可能影响情况及发展情况</w:t>
      </w:r>
      <w:r>
        <w:rPr>
          <w:snapToGrid w:val="0"/>
          <w:kern w:val="0"/>
          <w:szCs w:val="32"/>
          <w:highlight w:val="none"/>
        </w:rPr>
        <w:t>。</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（2）</w:t>
      </w:r>
      <w:r>
        <w:rPr>
          <w:spacing w:val="-5"/>
          <w:highlight w:val="none"/>
        </w:rPr>
        <w:t>指挥部署。</w:t>
      </w:r>
      <w:r>
        <w:rPr>
          <w:rFonts w:hint="eastAsia"/>
          <w:snapToGrid w:val="0"/>
          <w:kern w:val="0"/>
          <w:szCs w:val="32"/>
          <w:highlight w:val="none"/>
        </w:rPr>
        <w:t>区</w:t>
      </w:r>
      <w:r>
        <w:rPr>
          <w:rFonts w:hint="eastAsia"/>
          <w:spacing w:val="-5"/>
          <w:highlight w:val="none"/>
        </w:rPr>
        <w:t>防指发出抗旱工作通知，部署抗旱工作，协调做好抗旱水源的管理调度工作。</w:t>
      </w:r>
    </w:p>
    <w:p>
      <w:pPr>
        <w:tabs>
          <w:tab w:val="left" w:pos="851"/>
        </w:tabs>
        <w:spacing w:line="520" w:lineRule="exact"/>
        <w:ind w:firstLine="640"/>
        <w:rPr>
          <w:snapToGrid w:val="0"/>
          <w:kern w:val="0"/>
          <w:szCs w:val="32"/>
          <w:highlight w:val="none"/>
        </w:rPr>
      </w:pPr>
      <w:r>
        <w:rPr>
          <w:snapToGrid w:val="0"/>
          <w:kern w:val="0"/>
          <w:szCs w:val="32"/>
          <w:highlight w:val="none"/>
        </w:rPr>
        <w:t>（3）</w:t>
      </w:r>
      <w:r>
        <w:rPr>
          <w:spacing w:val="-5"/>
          <w:highlight w:val="none"/>
        </w:rPr>
        <w:t>旱情监视。</w:t>
      </w:r>
      <w:r>
        <w:rPr>
          <w:snapToGrid w:val="0"/>
          <w:kern w:val="0"/>
          <w:szCs w:val="32"/>
          <w:highlight w:val="none"/>
        </w:rPr>
        <w:t>区防指办公室加强值班，</w:t>
      </w:r>
      <w:r>
        <w:rPr>
          <w:rFonts w:hint="eastAsia"/>
          <w:highlight w:val="none"/>
        </w:rPr>
        <w:t>密切监视旱情发展，加强信息报送，及时</w:t>
      </w:r>
      <w:r>
        <w:rPr>
          <w:snapToGrid w:val="0"/>
          <w:kern w:val="0"/>
          <w:szCs w:val="32"/>
          <w:highlight w:val="none"/>
        </w:rPr>
        <w:t>将</w:t>
      </w:r>
      <w:r>
        <w:rPr>
          <w:rFonts w:hint="eastAsia"/>
          <w:highlight w:val="none"/>
        </w:rPr>
        <w:t>旱情应对工作动态</w:t>
      </w:r>
      <w:r>
        <w:rPr>
          <w:snapToGrid w:val="0"/>
          <w:kern w:val="0"/>
          <w:szCs w:val="32"/>
          <w:highlight w:val="none"/>
        </w:rPr>
        <w:t>报告区政府</w:t>
      </w:r>
      <w:r>
        <w:rPr>
          <w:rFonts w:hint="eastAsia"/>
          <w:snapToGrid w:val="0"/>
          <w:kern w:val="0"/>
          <w:szCs w:val="32"/>
          <w:highlight w:val="none"/>
        </w:rPr>
        <w:t>和市防指</w:t>
      </w:r>
      <w:r>
        <w:rPr>
          <w:snapToGrid w:val="0"/>
          <w:kern w:val="0"/>
          <w:szCs w:val="32"/>
          <w:highlight w:val="none"/>
        </w:rPr>
        <w:t>，并通报有关成员单位。</w:t>
      </w:r>
    </w:p>
    <w:p>
      <w:pPr>
        <w:tabs>
          <w:tab w:val="left" w:pos="851"/>
        </w:tabs>
        <w:spacing w:line="540" w:lineRule="exact"/>
        <w:ind w:firstLine="640"/>
        <w:rPr>
          <w:highlight w:val="none"/>
        </w:rPr>
      </w:pPr>
      <w:r>
        <w:rPr>
          <w:snapToGrid w:val="0"/>
          <w:kern w:val="0"/>
          <w:szCs w:val="32"/>
          <w:highlight w:val="none"/>
        </w:rPr>
        <w:t>（4）</w:t>
      </w:r>
      <w:r>
        <w:rPr>
          <w:spacing w:val="-5"/>
          <w:highlight w:val="none"/>
        </w:rPr>
        <w:t>部门联动。</w:t>
      </w:r>
      <w:r>
        <w:rPr>
          <w:snapToGrid w:val="0"/>
          <w:kern w:val="0"/>
          <w:szCs w:val="32"/>
          <w:highlight w:val="none"/>
        </w:rPr>
        <w:t>区防指成员</w:t>
      </w:r>
      <w:r>
        <w:rPr>
          <w:highlight w:val="none"/>
        </w:rPr>
        <w:t>单位协同联动，按照单位职责，组织开展抗旱救灾工作，</w:t>
      </w:r>
      <w:r>
        <w:rPr>
          <w:rFonts w:hint="eastAsia"/>
          <w:highlight w:val="none"/>
        </w:rPr>
        <w:t>并及时将</w:t>
      </w:r>
      <w:r>
        <w:rPr>
          <w:highlight w:val="none"/>
        </w:rPr>
        <w:t>工作情况报</w:t>
      </w:r>
      <w:r>
        <w:rPr>
          <w:rFonts w:hint="eastAsia"/>
          <w:highlight w:val="none"/>
        </w:rPr>
        <w:t>区</w:t>
      </w:r>
      <w:r>
        <w:rPr>
          <w:highlight w:val="none"/>
        </w:rPr>
        <w:t>防指。</w:t>
      </w:r>
    </w:p>
    <w:p>
      <w:pPr>
        <w:tabs>
          <w:tab w:val="left" w:pos="851"/>
        </w:tabs>
        <w:spacing w:line="540" w:lineRule="exact"/>
        <w:ind w:firstLine="640"/>
        <w:rPr>
          <w:spacing w:val="-5"/>
          <w:highlight w:val="none"/>
        </w:rPr>
      </w:pPr>
      <w:r>
        <w:rPr>
          <w:snapToGrid w:val="0"/>
          <w:kern w:val="0"/>
          <w:szCs w:val="32"/>
          <w:highlight w:val="none"/>
        </w:rPr>
        <w:t>（5）</w:t>
      </w:r>
      <w:r>
        <w:rPr>
          <w:spacing w:val="-5"/>
          <w:highlight w:val="none"/>
        </w:rPr>
        <w:t>信息宣传。</w:t>
      </w:r>
      <w:r>
        <w:rPr>
          <w:highlight w:val="none"/>
        </w:rPr>
        <w:t>受旱地区</w:t>
      </w:r>
      <w:r>
        <w:rPr>
          <w:snapToGrid w:val="0"/>
          <w:kern w:val="0"/>
          <w:szCs w:val="32"/>
          <w:highlight w:val="none"/>
        </w:rPr>
        <w:t>防汛抗旱</w:t>
      </w:r>
      <w:r>
        <w:rPr>
          <w:rFonts w:hint="eastAsia"/>
          <w:snapToGrid w:val="0"/>
          <w:kern w:val="0"/>
          <w:szCs w:val="32"/>
          <w:highlight w:val="none"/>
        </w:rPr>
        <w:t>领导机构</w:t>
      </w:r>
      <w:r>
        <w:rPr>
          <w:highlight w:val="none"/>
        </w:rPr>
        <w:t>适时启动抗旱应急响应，部署抗旱工作，及时向</w:t>
      </w:r>
      <w:r>
        <w:rPr>
          <w:rFonts w:hint="eastAsia"/>
          <w:highlight w:val="none"/>
        </w:rPr>
        <w:t>区</w:t>
      </w:r>
      <w:r>
        <w:rPr>
          <w:highlight w:val="none"/>
        </w:rPr>
        <w:t>防指报告抗旱工作动态，遇突发险情、灾情按有关规定及时报告。</w:t>
      </w:r>
      <w:r>
        <w:rPr>
          <w:rFonts w:hint="eastAsia"/>
          <w:spacing w:val="-5"/>
          <w:highlight w:val="none"/>
        </w:rPr>
        <w:t>充分利用广播、电视、报纸、微信、短信等媒介，通报旱灾情况及其发展趋势，开展农业灌溉技术指导，加强抗旱节水宣传，推广抗旱先进经验。</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6）工程调度。调度抗旱骨干水源工程，提前开展引水、</w:t>
      </w:r>
      <w:r>
        <w:rPr>
          <w:rFonts w:hint="eastAsia"/>
          <w:spacing w:val="-5"/>
          <w:highlight w:val="none"/>
        </w:rPr>
        <w:t>蓄水、保水，增加干旱地区可用水源。</w:t>
      </w:r>
    </w:p>
    <w:p>
      <w:pPr>
        <w:tabs>
          <w:tab w:val="left" w:pos="851"/>
        </w:tabs>
        <w:spacing w:line="540" w:lineRule="exact"/>
        <w:ind w:firstLine="620"/>
        <w:rPr>
          <w:highlight w:val="none"/>
        </w:rPr>
      </w:pPr>
      <w:r>
        <w:rPr>
          <w:rFonts w:hint="eastAsia"/>
          <w:spacing w:val="-5"/>
          <w:highlight w:val="none"/>
        </w:rPr>
        <w:t>（</w:t>
      </w:r>
      <w:r>
        <w:rPr>
          <w:spacing w:val="-5"/>
          <w:highlight w:val="none"/>
        </w:rPr>
        <w:t>7）用水管理。</w:t>
      </w:r>
      <w:r>
        <w:rPr>
          <w:snapToGrid w:val="0"/>
          <w:kern w:val="0"/>
          <w:szCs w:val="32"/>
          <w:highlight w:val="none"/>
        </w:rPr>
        <w:t>加强</w:t>
      </w:r>
      <w:r>
        <w:rPr>
          <w:spacing w:val="-5"/>
          <w:highlight w:val="none"/>
        </w:rPr>
        <w:t>受影响地区用水管理，严格计划用水、</w:t>
      </w:r>
      <w:r>
        <w:rPr>
          <w:rFonts w:hint="eastAsia"/>
          <w:spacing w:val="-5"/>
          <w:highlight w:val="none"/>
        </w:rPr>
        <w:t>厉行节约用水，避免水源浪费。</w:t>
      </w:r>
    </w:p>
    <w:p>
      <w:pPr>
        <w:tabs>
          <w:tab w:val="left" w:pos="851"/>
        </w:tabs>
        <w:spacing w:line="540" w:lineRule="exact"/>
        <w:ind w:firstLine="640"/>
        <w:outlineLvl w:val="2"/>
        <w:rPr>
          <w:snapToGrid w:val="0"/>
          <w:kern w:val="0"/>
          <w:szCs w:val="32"/>
          <w:highlight w:val="none"/>
        </w:rPr>
      </w:pPr>
      <w:r>
        <w:rPr>
          <w:snapToGrid w:val="0"/>
          <w:kern w:val="0"/>
          <w:szCs w:val="32"/>
          <w:highlight w:val="none"/>
        </w:rPr>
        <w:t xml:space="preserve">4.3.2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.3.2.1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snapToGrid w:val="0"/>
          <w:kern w:val="0"/>
          <w:szCs w:val="32"/>
          <w:highlight w:val="none"/>
        </w:rPr>
        <w:t>级</w:t>
      </w:r>
      <w:r>
        <w:rPr>
          <w:rFonts w:hint="eastAsia"/>
          <w:spacing w:val="-5"/>
          <w:highlight w:val="none"/>
        </w:rPr>
        <w:t>应急响应启动条件</w:t>
      </w:r>
    </w:p>
    <w:p>
      <w:pPr>
        <w:tabs>
          <w:tab w:val="left" w:pos="851"/>
        </w:tabs>
        <w:spacing w:line="540" w:lineRule="exact"/>
        <w:ind w:firstLine="640"/>
        <w:rPr>
          <w:snapToGrid w:val="0"/>
          <w:kern w:val="0"/>
          <w:szCs w:val="32"/>
          <w:highlight w:val="none"/>
        </w:rPr>
      </w:pPr>
      <w:r>
        <w:rPr>
          <w:highlight w:val="none"/>
        </w:rPr>
        <w:t>出现下列情况之一</w:t>
      </w:r>
      <w:r>
        <w:rPr>
          <w:rFonts w:hint="eastAsia"/>
          <w:highlight w:val="none"/>
        </w:rPr>
        <w:t>，经</w:t>
      </w:r>
      <w:r>
        <w:rPr>
          <w:rFonts w:hint="eastAsia"/>
          <w:spacing w:val="-5"/>
          <w:highlight w:val="none"/>
        </w:rPr>
        <w:t>综合</w:t>
      </w:r>
      <w:r>
        <w:rPr>
          <w:rFonts w:hint="eastAsia"/>
          <w:highlight w:val="none"/>
        </w:rPr>
        <w:t>研判可能发生中度干旱灾害后，</w:t>
      </w:r>
      <w:r>
        <w:rPr>
          <w:snapToGrid w:val="0"/>
          <w:kern w:val="0"/>
          <w:szCs w:val="32"/>
          <w:highlight w:val="none"/>
        </w:rPr>
        <w:t>由区防指常务副指挥决定启动</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40"/>
        <w:rPr>
          <w:spacing w:val="-5"/>
          <w:highlight w:val="none"/>
        </w:rPr>
      </w:pPr>
      <w:r>
        <w:rPr>
          <w:snapToGrid w:val="0"/>
          <w:kern w:val="0"/>
          <w:szCs w:val="32"/>
          <w:highlight w:val="none"/>
        </w:rPr>
        <w:t>（1）</w:t>
      </w:r>
      <w:r>
        <w:rPr>
          <w:rFonts w:hint="eastAsia"/>
          <w:spacing w:val="-5"/>
          <w:highlight w:val="none"/>
        </w:rPr>
        <w:t>国家、流域防总、省防指或市防指发布涉及我区范围的</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spacing w:val="-5"/>
          <w:highlight w:val="none"/>
        </w:rPr>
        <w:t>级</w:t>
      </w:r>
      <w:r>
        <w:rPr>
          <w:rFonts w:hint="eastAsia"/>
          <w:spacing w:val="-5"/>
          <w:highlight w:val="none"/>
        </w:rPr>
        <w:t>应急</w:t>
      </w:r>
      <w:r>
        <w:rPr>
          <w:spacing w:val="-5"/>
          <w:highlight w:val="none"/>
        </w:rPr>
        <w:t>响应</w:t>
      </w:r>
      <w:r>
        <w:rPr>
          <w:rFonts w:hint="eastAsia"/>
          <w:spacing w:val="-5"/>
          <w:highlight w:val="none"/>
        </w:rPr>
        <w:t>。</w:t>
      </w:r>
    </w:p>
    <w:p>
      <w:pPr>
        <w:tabs>
          <w:tab w:val="left" w:pos="851"/>
        </w:tabs>
        <w:spacing w:line="540" w:lineRule="exact"/>
        <w:ind w:firstLine="640"/>
        <w:rPr>
          <w:highlight w:val="none"/>
        </w:rPr>
      </w:pPr>
      <w:r>
        <w:rPr>
          <w:rFonts w:hint="eastAsia"/>
          <w:highlight w:val="none"/>
        </w:rPr>
        <w:t>（2）常州市气象局</w:t>
      </w:r>
      <w:r>
        <w:rPr>
          <w:rFonts w:hint="eastAsia"/>
          <w:snapToGrid w:val="0"/>
          <w:kern w:val="0"/>
          <w:szCs w:val="32"/>
          <w:highlight w:val="none"/>
        </w:rPr>
        <w:t>发布</w:t>
      </w:r>
      <w:r>
        <w:rPr>
          <w:rFonts w:hint="eastAsia"/>
          <w:spacing w:val="-5"/>
          <w:highlight w:val="none"/>
        </w:rPr>
        <w:t>涉及我区范围的</w:t>
      </w:r>
      <w:r>
        <w:rPr>
          <w:rFonts w:hint="eastAsia"/>
          <w:highlight w:val="none"/>
        </w:rPr>
        <w:t>重大气象灾害干旱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rFonts w:hint="eastAsia"/>
          <w:highlight w:val="none"/>
        </w:rPr>
        <w:t>级预警（黄色预警）。</w:t>
      </w:r>
    </w:p>
    <w:p>
      <w:pPr>
        <w:tabs>
          <w:tab w:val="left" w:pos="851"/>
        </w:tabs>
        <w:spacing w:line="540" w:lineRule="exact"/>
        <w:ind w:firstLine="620"/>
        <w:rPr>
          <w:highlight w:val="none"/>
        </w:rPr>
      </w:pPr>
      <w:r>
        <w:rPr>
          <w:rFonts w:hint="eastAsia"/>
          <w:spacing w:val="-5"/>
          <w:highlight w:val="none"/>
        </w:rPr>
        <w:t>（3）</w:t>
      </w:r>
      <w:r>
        <w:rPr>
          <w:rFonts w:hint="eastAsia"/>
          <w:highlight w:val="none"/>
        </w:rPr>
        <w:t>水利部门发布</w:t>
      </w:r>
      <w:r>
        <w:rPr>
          <w:rFonts w:hint="eastAsia"/>
          <w:snapToGrid w:val="0"/>
          <w:kern w:val="0"/>
          <w:szCs w:val="32"/>
          <w:highlight w:val="none"/>
        </w:rPr>
        <w:t>干旱</w:t>
      </w:r>
      <w:r>
        <w:rPr>
          <w:rFonts w:hint="eastAsia"/>
          <w:highlight w:val="none"/>
        </w:rPr>
        <w:t>黄色预警。</w:t>
      </w:r>
    </w:p>
    <w:p>
      <w:pPr>
        <w:tabs>
          <w:tab w:val="left" w:pos="851"/>
        </w:tabs>
        <w:spacing w:line="540" w:lineRule="exact"/>
        <w:ind w:firstLine="640"/>
        <w:rPr>
          <w:szCs w:val="22"/>
          <w:highlight w:val="none"/>
        </w:rPr>
      </w:pPr>
      <w:r>
        <w:rPr>
          <w:rFonts w:hint="eastAsia"/>
          <w:szCs w:val="22"/>
          <w:highlight w:val="none"/>
        </w:rPr>
        <w:t>（</w:t>
      </w:r>
      <w:r>
        <w:rPr>
          <w:szCs w:val="22"/>
          <w:highlight w:val="none"/>
        </w:rPr>
        <w:t>4</w:t>
      </w:r>
      <w:r>
        <w:rPr>
          <w:rFonts w:hint="eastAsia"/>
          <w:szCs w:val="22"/>
          <w:highlight w:val="none"/>
        </w:rPr>
        <w:t>）时段平均</w:t>
      </w:r>
      <w:r>
        <w:rPr>
          <w:rFonts w:hint="eastAsia"/>
          <w:snapToGrid w:val="0"/>
          <w:kern w:val="0"/>
          <w:szCs w:val="32"/>
          <w:highlight w:val="none"/>
        </w:rPr>
        <w:t>降雨量</w:t>
      </w:r>
      <w:r>
        <w:rPr>
          <w:rFonts w:hint="eastAsia"/>
          <w:szCs w:val="22"/>
          <w:highlight w:val="none"/>
        </w:rPr>
        <w:t>比正常年份同期偏少80%以上或连续30天且预报</w:t>
      </w:r>
      <w:r>
        <w:rPr>
          <w:rFonts w:hint="eastAsia"/>
          <w:highlight w:val="none"/>
        </w:rPr>
        <w:t>未来</w:t>
      </w:r>
      <w:r>
        <w:rPr>
          <w:rFonts w:hint="eastAsia"/>
          <w:szCs w:val="22"/>
          <w:highlight w:val="none"/>
        </w:rPr>
        <w:t>一周无有效降雨。</w:t>
      </w:r>
    </w:p>
    <w:p>
      <w:pPr>
        <w:tabs>
          <w:tab w:val="left" w:pos="851"/>
        </w:tabs>
        <w:spacing w:line="540" w:lineRule="exact"/>
        <w:ind w:firstLine="640"/>
        <w:rPr>
          <w:highlight w:val="none"/>
        </w:rPr>
      </w:pPr>
      <w:r>
        <w:rPr>
          <w:rFonts w:hint="eastAsia"/>
          <w:highlight w:val="none"/>
        </w:rPr>
        <w:t>（</w:t>
      </w:r>
      <w:r>
        <w:rPr>
          <w:highlight w:val="none"/>
        </w:rPr>
        <w:t>5</w:t>
      </w:r>
      <w:r>
        <w:rPr>
          <w:rFonts w:hint="eastAsia"/>
          <w:highlight w:val="none"/>
        </w:rPr>
        <w:t>）我区部分地区达到气象干旱重旱等级，农业、生态等用水受到一般影响。</w:t>
      </w:r>
    </w:p>
    <w:p>
      <w:pPr>
        <w:tabs>
          <w:tab w:val="left" w:pos="851"/>
        </w:tabs>
        <w:spacing w:line="540" w:lineRule="exact"/>
        <w:ind w:firstLine="640"/>
        <w:rPr>
          <w:highlight w:val="none"/>
        </w:rPr>
      </w:pPr>
      <w:r>
        <w:rPr>
          <w:highlight w:val="none"/>
        </w:rPr>
        <w:t>（6）</w:t>
      </w:r>
      <w:r>
        <w:rPr>
          <w:rFonts w:hint="eastAsia"/>
          <w:highlight w:val="none"/>
        </w:rPr>
        <w:t>其他需要启动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highlight w:val="none"/>
        </w:rPr>
        <w:t>级</w:t>
      </w:r>
      <w:r>
        <w:rPr>
          <w:rFonts w:hint="eastAsia"/>
          <w:highlight w:val="none"/>
        </w:rPr>
        <w:t>应急</w:t>
      </w:r>
      <w:r>
        <w:rPr>
          <w:highlight w:val="none"/>
        </w:rPr>
        <w:t>响应</w:t>
      </w:r>
      <w:r>
        <w:rPr>
          <w:rFonts w:hint="eastAsia"/>
          <w:highlight w:val="none"/>
        </w:rPr>
        <w:t>的情况。</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.3.2.2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3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III</w:t>
      </w:r>
      <w:r>
        <w:rPr>
          <w:snapToGrid w:val="0"/>
          <w:kern w:val="0"/>
          <w:szCs w:val="32"/>
          <w:highlight w:val="none"/>
        </w:rPr>
        <w:fldChar w:fldCharType="end"/>
      </w:r>
      <w:r>
        <w:rPr>
          <w:snapToGrid w:val="0"/>
          <w:kern w:val="0"/>
          <w:szCs w:val="32"/>
          <w:highlight w:val="none"/>
        </w:rPr>
        <w:t>级</w:t>
      </w:r>
      <w:r>
        <w:rPr>
          <w:rFonts w:hint="eastAsia"/>
          <w:spacing w:val="-5"/>
          <w:highlight w:val="none"/>
        </w:rPr>
        <w:t>应急响应行动</w:t>
      </w:r>
    </w:p>
    <w:p>
      <w:pPr>
        <w:tabs>
          <w:tab w:val="left" w:pos="851"/>
        </w:tabs>
        <w:spacing w:line="540" w:lineRule="exact"/>
        <w:ind w:firstLine="640"/>
        <w:rPr>
          <w:snapToGrid w:val="0"/>
          <w:kern w:val="0"/>
          <w:szCs w:val="32"/>
          <w:highlight w:val="none"/>
        </w:rPr>
      </w:pPr>
      <w:r>
        <w:rPr>
          <w:snapToGrid w:val="0"/>
          <w:kern w:val="0"/>
          <w:szCs w:val="32"/>
          <w:highlight w:val="none"/>
        </w:rPr>
        <w:t>（1）</w:t>
      </w:r>
      <w:r>
        <w:rPr>
          <w:spacing w:val="-5"/>
          <w:highlight w:val="none"/>
        </w:rPr>
        <w:t>会商研判。</w:t>
      </w:r>
      <w:r>
        <w:rPr>
          <w:snapToGrid w:val="0"/>
          <w:kern w:val="0"/>
          <w:szCs w:val="32"/>
          <w:highlight w:val="none"/>
        </w:rPr>
        <w:t>区防指副指挥主持会商，住房和城乡建设</w:t>
      </w:r>
      <w:r>
        <w:rPr>
          <w:rFonts w:hint="eastAsia"/>
          <w:snapToGrid w:val="0"/>
          <w:kern w:val="0"/>
          <w:szCs w:val="32"/>
          <w:highlight w:val="none"/>
        </w:rPr>
        <w:t>、农业农村（水利）、</w:t>
      </w:r>
      <w:r>
        <w:rPr>
          <w:snapToGrid w:val="0"/>
          <w:kern w:val="0"/>
          <w:szCs w:val="32"/>
          <w:highlight w:val="none"/>
        </w:rPr>
        <w:t>应急管理、生态环境等</w:t>
      </w:r>
      <w:r>
        <w:rPr>
          <w:rFonts w:hint="eastAsia"/>
          <w:snapToGrid w:val="0"/>
          <w:kern w:val="0"/>
          <w:szCs w:val="32"/>
          <w:highlight w:val="none"/>
        </w:rPr>
        <w:t>相关</w:t>
      </w:r>
      <w:r>
        <w:rPr>
          <w:snapToGrid w:val="0"/>
          <w:kern w:val="0"/>
          <w:szCs w:val="32"/>
          <w:highlight w:val="none"/>
        </w:rPr>
        <w:t>成员单位</w:t>
      </w:r>
      <w:r>
        <w:rPr>
          <w:rFonts w:hint="eastAsia"/>
          <w:snapToGrid w:val="0"/>
          <w:kern w:val="0"/>
          <w:szCs w:val="32"/>
          <w:highlight w:val="none"/>
        </w:rPr>
        <w:t>负责人</w:t>
      </w:r>
      <w:r>
        <w:rPr>
          <w:snapToGrid w:val="0"/>
          <w:kern w:val="0"/>
          <w:szCs w:val="32"/>
          <w:highlight w:val="none"/>
        </w:rPr>
        <w:t>参加。</w:t>
      </w:r>
      <w:r>
        <w:rPr>
          <w:rFonts w:hint="eastAsia"/>
          <w:snapToGrid w:val="0"/>
          <w:kern w:val="0"/>
          <w:szCs w:val="32"/>
          <w:highlight w:val="none"/>
        </w:rPr>
        <w:t>研究分析旱情可能影响及发展情况，明确工作目标和重点、对策措施，作出相应工作安排。</w:t>
      </w:r>
    </w:p>
    <w:p>
      <w:pPr>
        <w:tabs>
          <w:tab w:val="left" w:pos="851"/>
        </w:tabs>
        <w:spacing w:line="540" w:lineRule="exact"/>
        <w:ind w:firstLine="640"/>
        <w:rPr>
          <w:snapToGrid w:val="0"/>
          <w:kern w:val="0"/>
          <w:szCs w:val="32"/>
          <w:highlight w:val="none"/>
        </w:rPr>
      </w:pPr>
      <w:r>
        <w:rPr>
          <w:snapToGrid w:val="0"/>
          <w:kern w:val="0"/>
          <w:szCs w:val="32"/>
          <w:highlight w:val="none"/>
        </w:rPr>
        <w:t>（2）</w:t>
      </w:r>
      <w:r>
        <w:rPr>
          <w:spacing w:val="-5"/>
          <w:highlight w:val="none"/>
        </w:rPr>
        <w:t>指挥部署。</w:t>
      </w:r>
      <w:r>
        <w:rPr>
          <w:rFonts w:hint="eastAsia"/>
          <w:snapToGrid w:val="0"/>
          <w:kern w:val="0"/>
          <w:szCs w:val="32"/>
          <w:highlight w:val="none"/>
        </w:rPr>
        <w:t>区</w:t>
      </w:r>
      <w:r>
        <w:rPr>
          <w:snapToGrid w:val="0"/>
          <w:kern w:val="0"/>
          <w:szCs w:val="32"/>
          <w:highlight w:val="none"/>
        </w:rPr>
        <w:t>防指发出进一步做好抗旱救灾工作通知，部署抗旱工作，组织做好抗旱调度。视情派出</w:t>
      </w:r>
      <w:r>
        <w:rPr>
          <w:rFonts w:hint="eastAsia"/>
          <w:snapToGrid w:val="0"/>
          <w:kern w:val="0"/>
          <w:szCs w:val="32"/>
          <w:highlight w:val="none"/>
        </w:rPr>
        <w:t>督导组和</w:t>
      </w:r>
      <w:r>
        <w:rPr>
          <w:snapToGrid w:val="0"/>
          <w:kern w:val="0"/>
          <w:szCs w:val="32"/>
          <w:highlight w:val="none"/>
        </w:rPr>
        <w:t>专家组到受旱地区指导抗旱工作。视情连线受旱地区防指进行动员部署。</w:t>
      </w:r>
    </w:p>
    <w:p>
      <w:pPr>
        <w:tabs>
          <w:tab w:val="left" w:pos="851"/>
        </w:tabs>
        <w:spacing w:line="520" w:lineRule="exact"/>
        <w:ind w:firstLine="640"/>
        <w:rPr>
          <w:snapToGrid w:val="0"/>
          <w:kern w:val="0"/>
          <w:szCs w:val="32"/>
          <w:highlight w:val="none"/>
        </w:rPr>
      </w:pPr>
      <w:r>
        <w:rPr>
          <w:snapToGrid w:val="0"/>
          <w:kern w:val="0"/>
          <w:szCs w:val="32"/>
          <w:highlight w:val="none"/>
        </w:rPr>
        <w:t>（3）</w:t>
      </w:r>
      <w:r>
        <w:rPr>
          <w:spacing w:val="-5"/>
          <w:highlight w:val="none"/>
        </w:rPr>
        <w:t>旱情监视。</w:t>
      </w:r>
      <w:r>
        <w:rPr>
          <w:snapToGrid w:val="0"/>
          <w:kern w:val="0"/>
          <w:szCs w:val="32"/>
          <w:highlight w:val="none"/>
        </w:rPr>
        <w:t>区防办</w:t>
      </w:r>
      <w:r>
        <w:rPr>
          <w:rFonts w:hint="eastAsia"/>
          <w:snapToGrid w:val="0"/>
          <w:kern w:val="0"/>
          <w:szCs w:val="32"/>
          <w:highlight w:val="none"/>
        </w:rPr>
        <w:t>领导带班，</w:t>
      </w:r>
      <w:r>
        <w:rPr>
          <w:snapToGrid w:val="0"/>
          <w:kern w:val="0"/>
          <w:szCs w:val="32"/>
          <w:highlight w:val="none"/>
        </w:rPr>
        <w:t>加强值班，</w:t>
      </w:r>
      <w:r>
        <w:rPr>
          <w:rFonts w:hint="eastAsia"/>
          <w:highlight w:val="none"/>
        </w:rPr>
        <w:t>密切监视旱情发展，加强信息报送，每周定时将旱情应对工作动态</w:t>
      </w:r>
      <w:r>
        <w:rPr>
          <w:snapToGrid w:val="0"/>
          <w:kern w:val="0"/>
          <w:szCs w:val="32"/>
          <w:highlight w:val="none"/>
        </w:rPr>
        <w:t>报告区政府</w:t>
      </w:r>
      <w:r>
        <w:rPr>
          <w:rFonts w:hint="eastAsia"/>
          <w:snapToGrid w:val="0"/>
          <w:kern w:val="0"/>
          <w:szCs w:val="32"/>
          <w:highlight w:val="none"/>
        </w:rPr>
        <w:t>和市防指</w:t>
      </w:r>
      <w:r>
        <w:rPr>
          <w:snapToGrid w:val="0"/>
          <w:kern w:val="0"/>
          <w:szCs w:val="32"/>
          <w:highlight w:val="none"/>
        </w:rPr>
        <w:t>，并通报有关成员单位。</w:t>
      </w:r>
    </w:p>
    <w:p>
      <w:pPr>
        <w:tabs>
          <w:tab w:val="left" w:pos="851"/>
        </w:tabs>
        <w:spacing w:line="540" w:lineRule="exact"/>
        <w:ind w:firstLine="640"/>
        <w:rPr>
          <w:highlight w:val="none"/>
        </w:rPr>
      </w:pPr>
      <w:r>
        <w:rPr>
          <w:snapToGrid w:val="0"/>
          <w:kern w:val="0"/>
          <w:szCs w:val="32"/>
          <w:highlight w:val="none"/>
        </w:rPr>
        <w:t>（4）</w:t>
      </w:r>
      <w:r>
        <w:rPr>
          <w:spacing w:val="-5"/>
          <w:highlight w:val="none"/>
        </w:rPr>
        <w:t>部门联动。</w:t>
      </w:r>
      <w:r>
        <w:rPr>
          <w:snapToGrid w:val="0"/>
          <w:kern w:val="0"/>
          <w:szCs w:val="32"/>
          <w:highlight w:val="none"/>
        </w:rPr>
        <w:t>区防指</w:t>
      </w:r>
      <w:r>
        <w:rPr>
          <w:rFonts w:hint="eastAsia"/>
          <w:snapToGrid w:val="0"/>
          <w:kern w:val="0"/>
          <w:szCs w:val="32"/>
          <w:highlight w:val="none"/>
        </w:rPr>
        <w:t>各</w:t>
      </w:r>
      <w:r>
        <w:rPr>
          <w:snapToGrid w:val="0"/>
          <w:kern w:val="0"/>
          <w:szCs w:val="32"/>
          <w:highlight w:val="none"/>
        </w:rPr>
        <w:t>成员</w:t>
      </w:r>
      <w:r>
        <w:rPr>
          <w:highlight w:val="none"/>
        </w:rPr>
        <w:t>单位按照单位职责，组织开展抗旱救灾工作，</w:t>
      </w:r>
      <w:r>
        <w:rPr>
          <w:rFonts w:hint="eastAsia"/>
          <w:highlight w:val="none"/>
        </w:rPr>
        <w:t>每周定时将</w:t>
      </w:r>
      <w:r>
        <w:rPr>
          <w:highlight w:val="none"/>
        </w:rPr>
        <w:t>工作情况报</w:t>
      </w:r>
      <w:r>
        <w:rPr>
          <w:rFonts w:hint="eastAsia"/>
          <w:highlight w:val="none"/>
        </w:rPr>
        <w:t>区</w:t>
      </w:r>
      <w:r>
        <w:rPr>
          <w:highlight w:val="none"/>
        </w:rPr>
        <w:t>防指。</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5）信息宣传。</w:t>
      </w:r>
      <w:r>
        <w:rPr>
          <w:rFonts w:hint="eastAsia"/>
          <w:spacing w:val="-5"/>
          <w:highlight w:val="none"/>
        </w:rPr>
        <w:t>受旱地区防指适时提升抗旱应急响应，部署抗旱工作，每周定时向区防指报告抗旱工作动态，遇突发险情、灾情按有关规定及时报告。充分利用广播、电视、报纸、微信、短信等媒介，通报旱灾情况及其发展趋势，开展农业灌溉技术指导，加强抗旱节水宣传，推广抗旱先进经验。</w:t>
      </w:r>
    </w:p>
    <w:p>
      <w:pPr>
        <w:tabs>
          <w:tab w:val="left" w:pos="851"/>
        </w:tabs>
        <w:spacing w:line="540" w:lineRule="exact"/>
        <w:ind w:firstLine="620"/>
        <w:rPr>
          <w:spacing w:val="-5"/>
          <w:highlight w:val="none"/>
        </w:rPr>
      </w:pPr>
      <w:r>
        <w:rPr>
          <w:rFonts w:hint="eastAsia"/>
          <w:spacing w:val="-5"/>
          <w:highlight w:val="none"/>
        </w:rPr>
        <w:t>（6）</w:t>
      </w:r>
      <w:r>
        <w:rPr>
          <w:spacing w:val="-5"/>
          <w:highlight w:val="none"/>
        </w:rPr>
        <w:t>工程调度。</w:t>
      </w:r>
      <w:r>
        <w:rPr>
          <w:snapToGrid w:val="0"/>
          <w:kern w:val="0"/>
          <w:szCs w:val="32"/>
          <w:highlight w:val="none"/>
        </w:rPr>
        <w:t>调度所</w:t>
      </w:r>
      <w:r>
        <w:rPr>
          <w:spacing w:val="-5"/>
          <w:highlight w:val="none"/>
        </w:rPr>
        <w:t>有抗旱水利工程，全力引水、蓄水、</w:t>
      </w:r>
      <w:r>
        <w:rPr>
          <w:rFonts w:hint="eastAsia"/>
          <w:spacing w:val="-5"/>
          <w:highlight w:val="none"/>
        </w:rPr>
        <w:t>保水；根据应急抗旱补水方案，启动实施抗旱补水调度措施。</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7）用水管理。按照管理权限优化分配用水计划，进一步</w:t>
      </w:r>
      <w:r>
        <w:rPr>
          <w:rFonts w:hint="eastAsia"/>
          <w:spacing w:val="-5"/>
          <w:highlight w:val="none"/>
        </w:rPr>
        <w:t>加强受影响地区用水管理，合理高效利用有限水源。</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8）挖掘水源。地方政府组织开展疏浚河塘、突击凿井、</w:t>
      </w:r>
      <w:r>
        <w:rPr>
          <w:rFonts w:hint="eastAsia"/>
          <w:spacing w:val="-5"/>
          <w:highlight w:val="none"/>
        </w:rPr>
        <w:t>架机翻水等措施，必要时实施人工增雨作业，增加本地抗旱水源。</w:t>
      </w:r>
    </w:p>
    <w:p>
      <w:pPr>
        <w:tabs>
          <w:tab w:val="left" w:pos="851"/>
        </w:tabs>
        <w:spacing w:line="540" w:lineRule="exact"/>
        <w:ind w:firstLine="640"/>
        <w:outlineLvl w:val="2"/>
        <w:rPr>
          <w:snapToGrid w:val="0"/>
          <w:kern w:val="0"/>
          <w:szCs w:val="32"/>
          <w:highlight w:val="none"/>
        </w:rPr>
      </w:pPr>
      <w:r>
        <w:rPr>
          <w:snapToGrid w:val="0"/>
          <w:kern w:val="0"/>
          <w:szCs w:val="32"/>
          <w:highlight w:val="none"/>
        </w:rPr>
        <w:t>4.3.</w:t>
      </w:r>
      <w:r>
        <w:rPr>
          <w:rFonts w:hint="eastAsia"/>
          <w:snapToGrid w:val="0"/>
          <w:kern w:val="0"/>
          <w:szCs w:val="32"/>
          <w:highlight w:val="none"/>
        </w:rPr>
        <w:t>3</w:t>
      </w:r>
      <w:r>
        <w:rPr>
          <w:snapToGrid w:val="0"/>
          <w:kern w:val="0"/>
          <w:szCs w:val="32"/>
          <w:highlight w:val="none"/>
        </w:rPr>
        <w:t xml:space="preserve">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.3.3.1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napToGrid w:val="0"/>
          <w:kern w:val="0"/>
          <w:szCs w:val="32"/>
          <w:highlight w:val="none"/>
        </w:rPr>
        <w:t>级</w:t>
      </w:r>
      <w:r>
        <w:rPr>
          <w:rFonts w:hint="eastAsia"/>
          <w:spacing w:val="-5"/>
          <w:highlight w:val="none"/>
        </w:rPr>
        <w:t>应急响应启动条件</w:t>
      </w:r>
    </w:p>
    <w:p>
      <w:pPr>
        <w:tabs>
          <w:tab w:val="left" w:pos="851"/>
        </w:tabs>
        <w:spacing w:line="540" w:lineRule="exact"/>
        <w:ind w:firstLine="640"/>
        <w:rPr>
          <w:snapToGrid w:val="0"/>
          <w:kern w:val="0"/>
          <w:szCs w:val="32"/>
          <w:highlight w:val="none"/>
        </w:rPr>
      </w:pPr>
      <w:r>
        <w:rPr>
          <w:highlight w:val="none"/>
        </w:rPr>
        <w:t>出现下列情况之一</w:t>
      </w:r>
      <w:r>
        <w:rPr>
          <w:rFonts w:hint="eastAsia"/>
          <w:highlight w:val="none"/>
        </w:rPr>
        <w:t>，经综合研判可能发生严重干旱灾害后，</w:t>
      </w:r>
      <w:r>
        <w:rPr>
          <w:snapToGrid w:val="0"/>
          <w:kern w:val="0"/>
          <w:szCs w:val="32"/>
          <w:highlight w:val="none"/>
        </w:rPr>
        <w:t>由区防指指挥决定启动</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40"/>
        <w:rPr>
          <w:spacing w:val="-5"/>
          <w:highlight w:val="none"/>
        </w:rPr>
      </w:pPr>
      <w:r>
        <w:rPr>
          <w:rFonts w:hint="eastAsia"/>
          <w:snapToGrid w:val="0"/>
          <w:kern w:val="0"/>
          <w:szCs w:val="32"/>
          <w:highlight w:val="none"/>
        </w:rPr>
        <w:t>（1）</w:t>
      </w:r>
      <w:r>
        <w:rPr>
          <w:rFonts w:hint="eastAsia"/>
          <w:spacing w:val="-5"/>
          <w:highlight w:val="none"/>
        </w:rPr>
        <w:t>国家、流域</w:t>
      </w:r>
      <w:r>
        <w:rPr>
          <w:rFonts w:hint="eastAsia"/>
          <w:highlight w:val="none"/>
        </w:rPr>
        <w:t>防总</w:t>
      </w:r>
      <w:r>
        <w:rPr>
          <w:rFonts w:hint="eastAsia"/>
          <w:spacing w:val="-5"/>
          <w:highlight w:val="none"/>
        </w:rPr>
        <w:t>、省防指或市防指发布涉及我区范围的</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pacing w:val="-5"/>
          <w:highlight w:val="none"/>
        </w:rPr>
        <w:t>级</w:t>
      </w:r>
      <w:r>
        <w:rPr>
          <w:rFonts w:hint="eastAsia"/>
          <w:spacing w:val="-5"/>
          <w:highlight w:val="none"/>
        </w:rPr>
        <w:t>应急</w:t>
      </w:r>
      <w:r>
        <w:rPr>
          <w:spacing w:val="-5"/>
          <w:highlight w:val="none"/>
        </w:rPr>
        <w:t>响应</w:t>
      </w:r>
      <w:r>
        <w:rPr>
          <w:rFonts w:hint="eastAsia"/>
          <w:spacing w:val="-5"/>
          <w:highlight w:val="none"/>
        </w:rPr>
        <w:t>。</w:t>
      </w:r>
    </w:p>
    <w:p>
      <w:pPr>
        <w:tabs>
          <w:tab w:val="left" w:pos="851"/>
        </w:tabs>
        <w:spacing w:line="540" w:lineRule="exact"/>
        <w:ind w:firstLine="640"/>
        <w:rPr>
          <w:spacing w:val="-5"/>
          <w:highlight w:val="none"/>
        </w:rPr>
      </w:pPr>
      <w:r>
        <w:rPr>
          <w:rFonts w:hint="eastAsia"/>
          <w:snapToGrid w:val="0"/>
          <w:kern w:val="0"/>
          <w:szCs w:val="32"/>
          <w:highlight w:val="none"/>
        </w:rPr>
        <w:t>（2）</w:t>
      </w:r>
      <w:r>
        <w:rPr>
          <w:rFonts w:hint="eastAsia"/>
          <w:spacing w:val="-5"/>
          <w:highlight w:val="none"/>
        </w:rPr>
        <w:t>常州市</w:t>
      </w:r>
      <w:r>
        <w:rPr>
          <w:rFonts w:hint="eastAsia"/>
          <w:highlight w:val="none"/>
        </w:rPr>
        <w:t>气象局</w:t>
      </w:r>
      <w:r>
        <w:rPr>
          <w:rFonts w:hint="eastAsia"/>
          <w:spacing w:val="-5"/>
          <w:highlight w:val="none"/>
        </w:rPr>
        <w:t>发布涉及我区范围的重大气象灾害干旱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rFonts w:hint="eastAsia"/>
          <w:spacing w:val="-5"/>
          <w:highlight w:val="none"/>
        </w:rPr>
        <w:t>级预警（橙色预警）。</w:t>
      </w:r>
    </w:p>
    <w:p>
      <w:pPr>
        <w:tabs>
          <w:tab w:val="left" w:pos="851"/>
        </w:tabs>
        <w:spacing w:line="540" w:lineRule="exact"/>
        <w:ind w:firstLine="620"/>
        <w:rPr>
          <w:spacing w:val="-5"/>
          <w:highlight w:val="none"/>
        </w:rPr>
      </w:pPr>
      <w:r>
        <w:rPr>
          <w:rFonts w:hint="eastAsia"/>
          <w:spacing w:val="-5"/>
          <w:highlight w:val="none"/>
        </w:rPr>
        <w:t>（3）水利部门</w:t>
      </w:r>
      <w:r>
        <w:rPr>
          <w:rFonts w:hint="eastAsia"/>
          <w:snapToGrid w:val="0"/>
          <w:kern w:val="0"/>
          <w:szCs w:val="32"/>
          <w:highlight w:val="none"/>
        </w:rPr>
        <w:t>发布</w:t>
      </w:r>
      <w:r>
        <w:rPr>
          <w:rFonts w:hint="eastAsia"/>
          <w:spacing w:val="-5"/>
          <w:highlight w:val="none"/>
        </w:rPr>
        <w:t>干旱橙色预警。</w:t>
      </w:r>
    </w:p>
    <w:p>
      <w:pPr>
        <w:tabs>
          <w:tab w:val="left" w:pos="851"/>
        </w:tabs>
        <w:spacing w:line="540" w:lineRule="exact"/>
        <w:ind w:firstLine="640"/>
        <w:rPr>
          <w:szCs w:val="22"/>
          <w:highlight w:val="none"/>
        </w:rPr>
      </w:pPr>
      <w:r>
        <w:rPr>
          <w:rFonts w:hint="eastAsia"/>
          <w:szCs w:val="22"/>
          <w:highlight w:val="none"/>
        </w:rPr>
        <w:t>（</w:t>
      </w:r>
      <w:r>
        <w:rPr>
          <w:szCs w:val="22"/>
          <w:highlight w:val="none"/>
        </w:rPr>
        <w:t>4</w:t>
      </w:r>
      <w:r>
        <w:rPr>
          <w:rFonts w:hint="eastAsia"/>
          <w:szCs w:val="22"/>
          <w:highlight w:val="none"/>
        </w:rPr>
        <w:t>）</w:t>
      </w:r>
      <w:r>
        <w:rPr>
          <w:szCs w:val="22"/>
          <w:highlight w:val="none"/>
        </w:rPr>
        <w:t>时段平均</w:t>
      </w:r>
      <w:r>
        <w:rPr>
          <w:highlight w:val="none"/>
        </w:rPr>
        <w:t>降雨量</w:t>
      </w:r>
      <w:r>
        <w:rPr>
          <w:szCs w:val="22"/>
          <w:highlight w:val="none"/>
        </w:rPr>
        <w:t>比正常年份同期偏少85%以上或连续40天且预报未来一周无有效降雨。</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5</w:t>
      </w:r>
      <w:r>
        <w:rPr>
          <w:rFonts w:hint="eastAsia"/>
          <w:spacing w:val="-5"/>
          <w:highlight w:val="none"/>
        </w:rPr>
        <w:t>）我区大部</w:t>
      </w:r>
      <w:r>
        <w:rPr>
          <w:rFonts w:hint="eastAsia"/>
          <w:snapToGrid w:val="0"/>
          <w:kern w:val="0"/>
          <w:szCs w:val="32"/>
          <w:highlight w:val="none"/>
        </w:rPr>
        <w:t>地区</w:t>
      </w:r>
      <w:r>
        <w:rPr>
          <w:rFonts w:hint="eastAsia"/>
          <w:spacing w:val="-5"/>
          <w:highlight w:val="none"/>
        </w:rPr>
        <w:t>达到气象干旱重旱等级</w:t>
      </w:r>
      <w:r>
        <w:rPr>
          <w:spacing w:val="-5"/>
          <w:highlight w:val="none"/>
        </w:rPr>
        <w:t>，</w:t>
      </w:r>
      <w:r>
        <w:rPr>
          <w:rFonts w:hint="eastAsia"/>
          <w:spacing w:val="-5"/>
          <w:highlight w:val="none"/>
        </w:rPr>
        <w:t>部分地区达到气象干旱特旱等级，</w:t>
      </w:r>
      <w:r>
        <w:rPr>
          <w:rFonts w:hint="eastAsia"/>
          <w:highlight w:val="none"/>
        </w:rPr>
        <w:t>农业、生态等用水受到较严重影响</w:t>
      </w:r>
      <w:r>
        <w:rPr>
          <w:rFonts w:hint="eastAsia"/>
          <w:spacing w:val="-5"/>
          <w:highlight w:val="none"/>
        </w:rPr>
        <w:t>。</w:t>
      </w:r>
    </w:p>
    <w:p>
      <w:pPr>
        <w:tabs>
          <w:tab w:val="left" w:pos="851"/>
        </w:tabs>
        <w:spacing w:line="540" w:lineRule="exact"/>
        <w:ind w:firstLine="640"/>
        <w:rPr>
          <w:highlight w:val="none"/>
        </w:rPr>
      </w:pPr>
      <w:r>
        <w:rPr>
          <w:highlight w:val="none"/>
        </w:rPr>
        <w:t>（6）</w:t>
      </w:r>
      <w:r>
        <w:rPr>
          <w:rFonts w:hint="eastAsia"/>
          <w:highlight w:val="none"/>
        </w:rPr>
        <w:t>其他需要</w:t>
      </w:r>
      <w:r>
        <w:rPr>
          <w:rFonts w:hint="eastAsia"/>
          <w:snapToGrid w:val="0"/>
          <w:kern w:val="0"/>
          <w:szCs w:val="32"/>
          <w:highlight w:val="none"/>
        </w:rPr>
        <w:t>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highlight w:val="none"/>
        </w:rPr>
        <w:t>级</w:t>
      </w:r>
      <w:r>
        <w:rPr>
          <w:rFonts w:hint="eastAsia"/>
          <w:highlight w:val="none"/>
        </w:rPr>
        <w:t>应急</w:t>
      </w:r>
      <w:r>
        <w:rPr>
          <w:highlight w:val="none"/>
        </w:rPr>
        <w:t>响应</w:t>
      </w:r>
      <w:r>
        <w:rPr>
          <w:rFonts w:hint="eastAsia"/>
          <w:highlight w:val="none"/>
        </w:rPr>
        <w:t>的情况。</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.3.3.2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2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II</w:t>
      </w:r>
      <w:r>
        <w:rPr>
          <w:snapToGrid w:val="0"/>
          <w:kern w:val="0"/>
          <w:szCs w:val="32"/>
          <w:highlight w:val="none"/>
        </w:rPr>
        <w:fldChar w:fldCharType="end"/>
      </w:r>
      <w:r>
        <w:rPr>
          <w:snapToGrid w:val="0"/>
          <w:kern w:val="0"/>
          <w:szCs w:val="32"/>
          <w:highlight w:val="none"/>
        </w:rPr>
        <w:t>级</w:t>
      </w:r>
      <w:r>
        <w:rPr>
          <w:rFonts w:hint="eastAsia"/>
          <w:spacing w:val="-5"/>
          <w:highlight w:val="none"/>
        </w:rPr>
        <w:t>应急响应行动</w:t>
      </w:r>
    </w:p>
    <w:p>
      <w:pPr>
        <w:tabs>
          <w:tab w:val="left" w:pos="851"/>
        </w:tabs>
        <w:spacing w:line="540" w:lineRule="exact"/>
        <w:ind w:firstLine="640"/>
        <w:rPr>
          <w:snapToGrid w:val="0"/>
          <w:kern w:val="0"/>
          <w:szCs w:val="32"/>
          <w:highlight w:val="none"/>
        </w:rPr>
      </w:pPr>
      <w:r>
        <w:rPr>
          <w:snapToGrid w:val="0"/>
          <w:kern w:val="0"/>
          <w:szCs w:val="32"/>
          <w:highlight w:val="none"/>
        </w:rPr>
        <w:t>（1）</w:t>
      </w:r>
      <w:r>
        <w:rPr>
          <w:spacing w:val="-5"/>
          <w:highlight w:val="none"/>
        </w:rPr>
        <w:t>会商研判。</w:t>
      </w:r>
      <w:r>
        <w:rPr>
          <w:snapToGrid w:val="0"/>
          <w:kern w:val="0"/>
          <w:szCs w:val="32"/>
          <w:highlight w:val="none"/>
        </w:rPr>
        <w:t>区防指指挥或委托常务副指挥主持会商，区</w:t>
      </w:r>
      <w:r>
        <w:rPr>
          <w:rFonts w:hint="eastAsia"/>
          <w:highlight w:val="none"/>
        </w:rPr>
        <w:t>防指成员</w:t>
      </w:r>
      <w:r>
        <w:rPr>
          <w:highlight w:val="none"/>
        </w:rPr>
        <w:t>单位</w:t>
      </w:r>
      <w:r>
        <w:rPr>
          <w:rFonts w:hint="eastAsia"/>
          <w:highlight w:val="none"/>
        </w:rPr>
        <w:t>和相关</w:t>
      </w:r>
      <w:r>
        <w:rPr>
          <w:rFonts w:hint="eastAsia"/>
          <w:snapToGrid w:val="0"/>
          <w:spacing w:val="-2"/>
          <w:kern w:val="0"/>
          <w:szCs w:val="32"/>
          <w:highlight w:val="none"/>
        </w:rPr>
        <w:t>镇（街道、开发区）防汛抗旱指挥部</w:t>
      </w:r>
      <w:r>
        <w:rPr>
          <w:rFonts w:hint="eastAsia"/>
          <w:highlight w:val="none"/>
        </w:rPr>
        <w:t>负责人</w:t>
      </w:r>
      <w:r>
        <w:rPr>
          <w:highlight w:val="none"/>
        </w:rPr>
        <w:t>参</w:t>
      </w:r>
      <w:r>
        <w:rPr>
          <w:spacing w:val="-11"/>
          <w:highlight w:val="none"/>
        </w:rPr>
        <w:t>加</w:t>
      </w:r>
      <w:r>
        <w:rPr>
          <w:rFonts w:hint="eastAsia"/>
          <w:spacing w:val="-11"/>
          <w:highlight w:val="none"/>
        </w:rPr>
        <w:t>会商，</w:t>
      </w:r>
      <w:r>
        <w:rPr>
          <w:rFonts w:hint="eastAsia"/>
          <w:highlight w:val="none"/>
        </w:rPr>
        <w:t>分析研判旱情发展态势，明确工作目标和重点、对策措施。根据会商结果，就进一步加强抗旱救灾工作进行全面部署，督促各成员单位落实抗旱职责，做好抗旱水源的统一管理和调度。</w:t>
      </w:r>
    </w:p>
    <w:p>
      <w:pPr>
        <w:tabs>
          <w:tab w:val="left" w:pos="851"/>
        </w:tabs>
        <w:spacing w:line="540" w:lineRule="exact"/>
        <w:ind w:firstLine="640"/>
        <w:rPr>
          <w:highlight w:val="none"/>
        </w:rPr>
      </w:pPr>
      <w:r>
        <w:rPr>
          <w:snapToGrid w:val="0"/>
          <w:kern w:val="0"/>
          <w:szCs w:val="32"/>
          <w:highlight w:val="none"/>
        </w:rPr>
        <w:t>（2）</w:t>
      </w:r>
      <w:r>
        <w:rPr>
          <w:spacing w:val="-5"/>
          <w:highlight w:val="none"/>
        </w:rPr>
        <w:t>指挥部署。</w:t>
      </w:r>
      <w:r>
        <w:rPr>
          <w:rFonts w:hint="eastAsia"/>
          <w:highlight w:val="none"/>
        </w:rPr>
        <w:t>派出督导组和专家组到受旱地区指导抗旱工作。必要时，报请区政府进行部署，由区政府领导带队深入重点旱区指导抗旱救灾。</w:t>
      </w:r>
    </w:p>
    <w:p>
      <w:pPr>
        <w:tabs>
          <w:tab w:val="left" w:pos="851"/>
        </w:tabs>
        <w:spacing w:line="540" w:lineRule="exact"/>
        <w:ind w:firstLine="640"/>
        <w:rPr>
          <w:highlight w:val="none"/>
        </w:rPr>
      </w:pPr>
      <w:r>
        <w:rPr>
          <w:rFonts w:hint="eastAsia"/>
          <w:highlight w:val="none"/>
        </w:rPr>
        <w:t>（3）</w:t>
      </w:r>
      <w:r>
        <w:rPr>
          <w:spacing w:val="-5"/>
          <w:highlight w:val="none"/>
        </w:rPr>
        <w:t>旱情监视。</w:t>
      </w:r>
      <w:r>
        <w:rPr>
          <w:highlight w:val="none"/>
        </w:rPr>
        <w:t>视情由</w:t>
      </w:r>
      <w:r>
        <w:rPr>
          <w:rFonts w:hint="eastAsia"/>
          <w:highlight w:val="none"/>
        </w:rPr>
        <w:t>区</w:t>
      </w:r>
      <w:r>
        <w:rPr>
          <w:highlight w:val="none"/>
        </w:rPr>
        <w:t>防指常务副指挥或委托副指挥坐镇指挥，加强抗旱应急处置工作的组织领导。</w:t>
      </w:r>
      <w:r>
        <w:rPr>
          <w:rFonts w:hint="eastAsia"/>
          <w:highlight w:val="none"/>
        </w:rPr>
        <w:t>区防办</w:t>
      </w:r>
      <w:r>
        <w:rPr>
          <w:highlight w:val="none"/>
        </w:rPr>
        <w:t>24小时值班，视情组织</w:t>
      </w:r>
      <w:r>
        <w:rPr>
          <w:rFonts w:hint="eastAsia"/>
          <w:highlight w:val="none"/>
        </w:rPr>
        <w:t>宣传、</w:t>
      </w:r>
      <w:r>
        <w:rPr>
          <w:highlight w:val="none"/>
        </w:rPr>
        <w:t>住房和城乡建设、</w:t>
      </w:r>
      <w:r>
        <w:rPr>
          <w:rFonts w:hint="eastAsia"/>
          <w:snapToGrid w:val="0"/>
          <w:kern w:val="0"/>
          <w:szCs w:val="32"/>
          <w:highlight w:val="none"/>
        </w:rPr>
        <w:t>农业农村（水利）、</w:t>
      </w:r>
      <w:r>
        <w:rPr>
          <w:highlight w:val="none"/>
        </w:rPr>
        <w:t>应急管理、</w:t>
      </w:r>
      <w:r>
        <w:rPr>
          <w:snapToGrid w:val="0"/>
          <w:kern w:val="0"/>
          <w:szCs w:val="32"/>
          <w:highlight w:val="none"/>
        </w:rPr>
        <w:t>生态环境</w:t>
      </w:r>
      <w:r>
        <w:rPr>
          <w:highlight w:val="none"/>
        </w:rPr>
        <w:t>等单位派员到</w:t>
      </w:r>
      <w:r>
        <w:rPr>
          <w:rFonts w:hint="eastAsia"/>
          <w:highlight w:val="none"/>
        </w:rPr>
        <w:t>区</w:t>
      </w:r>
      <w:r>
        <w:rPr>
          <w:highlight w:val="none"/>
        </w:rPr>
        <w:t>防办进行联合值守。</w:t>
      </w:r>
      <w:r>
        <w:rPr>
          <w:rFonts w:hint="eastAsia"/>
          <w:highlight w:val="none"/>
        </w:rPr>
        <w:t>区防办密切监视旱情发展，加强信息报送，每</w:t>
      </w:r>
      <w:r>
        <w:rPr>
          <w:highlight w:val="none"/>
        </w:rPr>
        <w:t>3天将旱情应对工作动态报</w:t>
      </w:r>
      <w:r>
        <w:rPr>
          <w:rFonts w:hint="eastAsia"/>
          <w:highlight w:val="none"/>
        </w:rPr>
        <w:t>区</w:t>
      </w:r>
      <w:r>
        <w:rPr>
          <w:highlight w:val="none"/>
        </w:rPr>
        <w:t>政府和市防指，并通报成员单位。</w:t>
      </w:r>
    </w:p>
    <w:p>
      <w:pPr>
        <w:tabs>
          <w:tab w:val="left" w:pos="851"/>
        </w:tabs>
        <w:spacing w:line="540" w:lineRule="exact"/>
        <w:ind w:firstLine="640"/>
        <w:rPr>
          <w:highlight w:val="none"/>
        </w:rPr>
      </w:pPr>
      <w:r>
        <w:rPr>
          <w:snapToGrid w:val="0"/>
          <w:kern w:val="0"/>
          <w:szCs w:val="32"/>
          <w:highlight w:val="none"/>
        </w:rPr>
        <w:t>（4）</w:t>
      </w:r>
      <w:r>
        <w:rPr>
          <w:spacing w:val="-5"/>
          <w:highlight w:val="none"/>
        </w:rPr>
        <w:t>部门联动。</w:t>
      </w:r>
      <w:r>
        <w:rPr>
          <w:snapToGrid w:val="0"/>
          <w:kern w:val="0"/>
          <w:szCs w:val="32"/>
          <w:highlight w:val="none"/>
        </w:rPr>
        <w:t>区防指成员</w:t>
      </w:r>
      <w:r>
        <w:rPr>
          <w:highlight w:val="none"/>
        </w:rPr>
        <w:t>单位协同联动，按照单位职责，组织开展抗旱救灾工作，每3天</w:t>
      </w:r>
      <w:r>
        <w:rPr>
          <w:rFonts w:hint="eastAsia"/>
          <w:highlight w:val="none"/>
        </w:rPr>
        <w:t>将</w:t>
      </w:r>
      <w:r>
        <w:rPr>
          <w:highlight w:val="none"/>
        </w:rPr>
        <w:t>工作情况报</w:t>
      </w:r>
      <w:r>
        <w:rPr>
          <w:rFonts w:hint="eastAsia"/>
          <w:highlight w:val="none"/>
        </w:rPr>
        <w:t>区</w:t>
      </w:r>
      <w:r>
        <w:rPr>
          <w:highlight w:val="none"/>
        </w:rPr>
        <w:t>防指。</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5）信息宣传。</w:t>
      </w:r>
      <w:r>
        <w:rPr>
          <w:rFonts w:hint="eastAsia"/>
          <w:spacing w:val="-5"/>
          <w:highlight w:val="none"/>
        </w:rPr>
        <w:t>受旱</w:t>
      </w:r>
      <w:r>
        <w:rPr>
          <w:rFonts w:hint="eastAsia"/>
          <w:highlight w:val="none"/>
        </w:rPr>
        <w:t>地区</w:t>
      </w:r>
      <w:r>
        <w:rPr>
          <w:rFonts w:hint="eastAsia"/>
          <w:spacing w:val="-5"/>
          <w:highlight w:val="none"/>
        </w:rPr>
        <w:t>防指适时提升抗旱应急响应，全面部署抗旱救灾工作，每</w:t>
      </w:r>
      <w:r>
        <w:rPr>
          <w:spacing w:val="-5"/>
          <w:highlight w:val="none"/>
        </w:rPr>
        <w:t>3天向</w:t>
      </w:r>
      <w:r>
        <w:rPr>
          <w:rFonts w:hint="eastAsia"/>
          <w:spacing w:val="-5"/>
          <w:highlight w:val="none"/>
        </w:rPr>
        <w:t>区</w:t>
      </w:r>
      <w:r>
        <w:rPr>
          <w:spacing w:val="-5"/>
          <w:highlight w:val="none"/>
        </w:rPr>
        <w:t>防指报告抗旱工作动态，遇突发险情、灾情按有关规定及时报告。</w:t>
      </w:r>
      <w:r>
        <w:rPr>
          <w:rFonts w:hint="eastAsia"/>
          <w:spacing w:val="-5"/>
          <w:highlight w:val="none"/>
        </w:rPr>
        <w:t>通过主要新闻媒体及时播报抗旱救灾动态，广泛动员灾区干部群众和社会力量积极投入抗旱救灾工作。</w:t>
      </w:r>
    </w:p>
    <w:p>
      <w:pPr>
        <w:tabs>
          <w:tab w:val="left" w:pos="851"/>
        </w:tabs>
        <w:spacing w:line="540" w:lineRule="exact"/>
        <w:ind w:firstLine="640"/>
        <w:rPr>
          <w:highlight w:val="none"/>
        </w:rPr>
      </w:pPr>
      <w:r>
        <w:rPr>
          <w:rFonts w:hint="eastAsia"/>
          <w:highlight w:val="none"/>
        </w:rPr>
        <w:t>（</w:t>
      </w:r>
      <w:r>
        <w:rPr>
          <w:highlight w:val="none"/>
        </w:rPr>
        <w:t>6）工程</w:t>
      </w:r>
      <w:r>
        <w:rPr>
          <w:spacing w:val="-5"/>
          <w:highlight w:val="none"/>
        </w:rPr>
        <w:t>调度</w:t>
      </w:r>
      <w:r>
        <w:rPr>
          <w:highlight w:val="none"/>
        </w:rPr>
        <w:t>。继续全力实施抗旱补水调度措施，并调度</w:t>
      </w:r>
      <w:r>
        <w:rPr>
          <w:rFonts w:hint="eastAsia"/>
          <w:highlight w:val="none"/>
        </w:rPr>
        <w:t>各级抗旱设施协助基层抗旱补水；向上级水利部门申请沿江闸站工程调水。</w:t>
      </w:r>
    </w:p>
    <w:p>
      <w:pPr>
        <w:tabs>
          <w:tab w:val="left" w:pos="851"/>
        </w:tabs>
        <w:spacing w:line="540" w:lineRule="exact"/>
        <w:ind w:firstLine="640"/>
        <w:rPr>
          <w:highlight w:val="none"/>
        </w:rPr>
      </w:pPr>
      <w:r>
        <w:rPr>
          <w:rFonts w:hint="eastAsia"/>
          <w:highlight w:val="none"/>
        </w:rPr>
        <w:t>（</w:t>
      </w:r>
      <w:r>
        <w:rPr>
          <w:highlight w:val="none"/>
        </w:rPr>
        <w:t>7）用水管理。根据权限下达应急供水调度计划，严</w:t>
      </w:r>
      <w:r>
        <w:rPr>
          <w:rFonts w:hint="eastAsia"/>
          <w:highlight w:val="none"/>
        </w:rPr>
        <w:t>格</w:t>
      </w:r>
      <w:r>
        <w:rPr>
          <w:highlight w:val="none"/>
        </w:rPr>
        <w:t>受</w:t>
      </w:r>
      <w:r>
        <w:rPr>
          <w:rFonts w:hint="eastAsia"/>
          <w:highlight w:val="none"/>
        </w:rPr>
        <w:t>影响地区用水管理，限制高耗水行业用水，减少工农业生产用水，必要时通报约谈超计划用水地区。</w:t>
      </w:r>
    </w:p>
    <w:p>
      <w:pPr>
        <w:tabs>
          <w:tab w:val="left" w:pos="851"/>
        </w:tabs>
        <w:spacing w:line="540" w:lineRule="exact"/>
        <w:ind w:firstLine="640"/>
        <w:rPr>
          <w:highlight w:val="none"/>
        </w:rPr>
      </w:pPr>
      <w:r>
        <w:rPr>
          <w:rFonts w:hint="eastAsia"/>
          <w:highlight w:val="none"/>
        </w:rPr>
        <w:t>（</w:t>
      </w:r>
      <w:r>
        <w:rPr>
          <w:highlight w:val="none"/>
        </w:rPr>
        <w:t>8）挖掘水源。地方政府积极采取应急开源、疏浚河塘、</w:t>
      </w:r>
      <w:r>
        <w:rPr>
          <w:rFonts w:hint="eastAsia"/>
          <w:highlight w:val="none"/>
        </w:rPr>
        <w:t>架机翻水、购置抗旱设备等措施，及时实施人工增雨作业，增加本地抗旱水源。</w:t>
      </w:r>
    </w:p>
    <w:p>
      <w:pPr>
        <w:tabs>
          <w:tab w:val="left" w:pos="851"/>
        </w:tabs>
        <w:spacing w:line="540" w:lineRule="exact"/>
        <w:ind w:firstLine="640"/>
        <w:rPr>
          <w:highlight w:val="none"/>
        </w:rPr>
      </w:pPr>
      <w:r>
        <w:rPr>
          <w:rFonts w:hint="eastAsia"/>
          <w:highlight w:val="none"/>
        </w:rPr>
        <w:t>（</w:t>
      </w:r>
      <w:r>
        <w:rPr>
          <w:highlight w:val="none"/>
        </w:rPr>
        <w:t>9）补救措施。对于受旱严重的农田，及时采取补种、改</w:t>
      </w:r>
      <w:r>
        <w:rPr>
          <w:rFonts w:hint="eastAsia"/>
          <w:highlight w:val="none"/>
        </w:rPr>
        <w:t>种等措施，尽力减少灾害损失。</w:t>
      </w:r>
    </w:p>
    <w:p>
      <w:pPr>
        <w:tabs>
          <w:tab w:val="left" w:pos="851"/>
        </w:tabs>
        <w:spacing w:line="540" w:lineRule="exact"/>
        <w:ind w:firstLine="640"/>
        <w:outlineLvl w:val="2"/>
        <w:rPr>
          <w:snapToGrid w:val="0"/>
          <w:kern w:val="0"/>
          <w:szCs w:val="32"/>
          <w:highlight w:val="none"/>
        </w:rPr>
      </w:pPr>
      <w:r>
        <w:rPr>
          <w:snapToGrid w:val="0"/>
          <w:kern w:val="0"/>
          <w:szCs w:val="32"/>
          <w:highlight w:val="none"/>
        </w:rPr>
        <w:t>4.3.</w:t>
      </w:r>
      <w:r>
        <w:rPr>
          <w:rFonts w:hint="eastAsia"/>
          <w:snapToGrid w:val="0"/>
          <w:kern w:val="0"/>
          <w:szCs w:val="32"/>
          <w:highlight w:val="none"/>
        </w:rPr>
        <w:t>4</w:t>
      </w:r>
      <w:r>
        <w:rPr>
          <w:snapToGrid w:val="0"/>
          <w:kern w:val="0"/>
          <w:szCs w:val="32"/>
          <w:highlight w:val="none"/>
        </w:rPr>
        <w:t xml:space="preserve">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.3.4.1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napToGrid w:val="0"/>
          <w:kern w:val="0"/>
          <w:szCs w:val="32"/>
          <w:highlight w:val="none"/>
        </w:rPr>
        <w:t>级</w:t>
      </w:r>
      <w:r>
        <w:rPr>
          <w:rFonts w:hint="eastAsia"/>
          <w:spacing w:val="-5"/>
          <w:highlight w:val="none"/>
        </w:rPr>
        <w:t>应急响应启动条件</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出现</w:t>
      </w:r>
      <w:r>
        <w:rPr>
          <w:rFonts w:hint="eastAsia"/>
          <w:highlight w:val="none"/>
        </w:rPr>
        <w:t>下列</w:t>
      </w:r>
      <w:r>
        <w:rPr>
          <w:rFonts w:hint="eastAsia"/>
          <w:snapToGrid w:val="0"/>
          <w:kern w:val="0"/>
          <w:szCs w:val="32"/>
          <w:highlight w:val="none"/>
        </w:rPr>
        <w:t>情况</w:t>
      </w:r>
      <w:r>
        <w:rPr>
          <w:rFonts w:hint="eastAsia"/>
          <w:highlight w:val="none"/>
        </w:rPr>
        <w:t>之一</w:t>
      </w:r>
      <w:r>
        <w:rPr>
          <w:rFonts w:hint="eastAsia"/>
          <w:snapToGrid w:val="0"/>
          <w:kern w:val="0"/>
          <w:szCs w:val="32"/>
          <w:highlight w:val="none"/>
        </w:rPr>
        <w:t>，经综合研判可能发生特大干旱灾害后，</w:t>
      </w:r>
      <w:r>
        <w:rPr>
          <w:snapToGrid w:val="0"/>
          <w:kern w:val="0"/>
          <w:szCs w:val="32"/>
          <w:highlight w:val="none"/>
        </w:rPr>
        <w:t>由区防指指挥</w:t>
      </w:r>
      <w:r>
        <w:rPr>
          <w:rFonts w:hint="eastAsia"/>
          <w:snapToGrid w:val="0"/>
          <w:kern w:val="0"/>
          <w:szCs w:val="32"/>
          <w:highlight w:val="none"/>
        </w:rPr>
        <w:t>决定</w:t>
      </w:r>
      <w:r>
        <w:rPr>
          <w:snapToGrid w:val="0"/>
          <w:kern w:val="0"/>
          <w:szCs w:val="32"/>
          <w:highlight w:val="none"/>
        </w:rPr>
        <w:t>启动</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napToGrid w:val="0"/>
          <w:kern w:val="0"/>
          <w:szCs w:val="32"/>
          <w:highlight w:val="none"/>
        </w:rPr>
        <w:t>级应急响应。</w:t>
      </w:r>
    </w:p>
    <w:p>
      <w:pPr>
        <w:tabs>
          <w:tab w:val="left" w:pos="851"/>
        </w:tabs>
        <w:spacing w:line="540" w:lineRule="exact"/>
        <w:ind w:firstLine="640"/>
        <w:rPr>
          <w:spacing w:val="-5"/>
          <w:highlight w:val="none"/>
        </w:rPr>
      </w:pPr>
      <w:r>
        <w:rPr>
          <w:rFonts w:hint="eastAsia"/>
          <w:snapToGrid w:val="0"/>
          <w:kern w:val="0"/>
          <w:szCs w:val="32"/>
          <w:highlight w:val="none"/>
        </w:rPr>
        <w:t>（1）</w:t>
      </w:r>
      <w:r>
        <w:rPr>
          <w:rFonts w:hint="eastAsia"/>
          <w:spacing w:val="-5"/>
          <w:highlight w:val="none"/>
        </w:rPr>
        <w:t>国家、</w:t>
      </w:r>
      <w:r>
        <w:rPr>
          <w:rFonts w:hint="eastAsia"/>
          <w:snapToGrid w:val="0"/>
          <w:kern w:val="0"/>
          <w:szCs w:val="32"/>
          <w:highlight w:val="none"/>
        </w:rPr>
        <w:t>流域</w:t>
      </w:r>
      <w:r>
        <w:rPr>
          <w:rFonts w:hint="eastAsia"/>
          <w:spacing w:val="-5"/>
          <w:highlight w:val="none"/>
        </w:rPr>
        <w:t>防总、省防指或市防指发布涉及我区范围的</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pacing w:val="-5"/>
          <w:highlight w:val="none"/>
        </w:rPr>
        <w:t>级</w:t>
      </w:r>
      <w:r>
        <w:rPr>
          <w:rFonts w:hint="eastAsia"/>
          <w:spacing w:val="-5"/>
          <w:highlight w:val="none"/>
        </w:rPr>
        <w:t>应急</w:t>
      </w:r>
      <w:r>
        <w:rPr>
          <w:spacing w:val="-5"/>
          <w:highlight w:val="none"/>
        </w:rPr>
        <w:t>响应</w:t>
      </w:r>
      <w:r>
        <w:rPr>
          <w:rFonts w:hint="eastAsia"/>
          <w:spacing w:val="-5"/>
          <w:highlight w:val="none"/>
        </w:rPr>
        <w:t>。</w:t>
      </w:r>
    </w:p>
    <w:p>
      <w:pPr>
        <w:tabs>
          <w:tab w:val="left" w:pos="851"/>
        </w:tabs>
        <w:spacing w:line="540" w:lineRule="exact"/>
        <w:ind w:firstLine="620"/>
        <w:rPr>
          <w:spacing w:val="-5"/>
          <w:highlight w:val="none"/>
        </w:rPr>
      </w:pPr>
      <w:r>
        <w:rPr>
          <w:rFonts w:hint="eastAsia"/>
          <w:spacing w:val="-5"/>
          <w:highlight w:val="none"/>
        </w:rPr>
        <w:t>（2）常州市</w:t>
      </w:r>
      <w:r>
        <w:rPr>
          <w:rFonts w:hint="eastAsia"/>
          <w:snapToGrid w:val="0"/>
          <w:kern w:val="0"/>
          <w:szCs w:val="32"/>
          <w:highlight w:val="none"/>
        </w:rPr>
        <w:t>气象局</w:t>
      </w:r>
      <w:r>
        <w:rPr>
          <w:rFonts w:hint="eastAsia"/>
          <w:spacing w:val="-5"/>
          <w:highlight w:val="none"/>
        </w:rPr>
        <w:t>发布涉及我区范围的重大气象灾害干旱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rFonts w:hint="eastAsia"/>
          <w:spacing w:val="-5"/>
          <w:highlight w:val="none"/>
        </w:rPr>
        <w:t>级预警（红色预警）。</w:t>
      </w:r>
    </w:p>
    <w:p>
      <w:pPr>
        <w:tabs>
          <w:tab w:val="left" w:pos="851"/>
        </w:tabs>
        <w:spacing w:line="540" w:lineRule="exact"/>
        <w:ind w:firstLine="620"/>
        <w:rPr>
          <w:spacing w:val="-5"/>
          <w:highlight w:val="none"/>
        </w:rPr>
      </w:pPr>
      <w:r>
        <w:rPr>
          <w:rFonts w:hint="eastAsia"/>
          <w:spacing w:val="-5"/>
          <w:highlight w:val="none"/>
        </w:rPr>
        <w:t>（3）</w:t>
      </w:r>
      <w:r>
        <w:rPr>
          <w:rFonts w:hint="eastAsia"/>
          <w:highlight w:val="none"/>
        </w:rPr>
        <w:t>水利部门</w:t>
      </w:r>
      <w:r>
        <w:rPr>
          <w:rFonts w:hint="eastAsia"/>
          <w:snapToGrid w:val="0"/>
          <w:kern w:val="0"/>
          <w:szCs w:val="32"/>
          <w:highlight w:val="none"/>
        </w:rPr>
        <w:t>发布</w:t>
      </w:r>
      <w:r>
        <w:rPr>
          <w:rFonts w:hint="eastAsia"/>
          <w:highlight w:val="none"/>
        </w:rPr>
        <w:t>干旱红色预警</w:t>
      </w:r>
      <w:r>
        <w:rPr>
          <w:spacing w:val="-5"/>
          <w:highlight w:val="none"/>
        </w:rPr>
        <w:t>。</w:t>
      </w:r>
    </w:p>
    <w:p>
      <w:pPr>
        <w:tabs>
          <w:tab w:val="left" w:pos="851"/>
        </w:tabs>
        <w:spacing w:line="540" w:lineRule="exact"/>
        <w:ind w:firstLine="640"/>
        <w:rPr>
          <w:snapToGrid w:val="0"/>
          <w:kern w:val="0"/>
          <w:szCs w:val="32"/>
          <w:highlight w:val="none"/>
        </w:rPr>
      </w:pPr>
      <w:r>
        <w:rPr>
          <w:snapToGrid w:val="0"/>
          <w:kern w:val="0"/>
          <w:szCs w:val="32"/>
          <w:highlight w:val="none"/>
        </w:rPr>
        <w:t>（4）时段平均降雨量比正常年份同期偏少90%以上或连续50天以上且预报未来一周无有效降雨。</w:t>
      </w:r>
    </w:p>
    <w:p>
      <w:pPr>
        <w:tabs>
          <w:tab w:val="left" w:pos="851"/>
        </w:tabs>
        <w:spacing w:line="540" w:lineRule="exact"/>
        <w:ind w:firstLine="640"/>
        <w:rPr>
          <w:snapToGrid w:val="0"/>
          <w:kern w:val="0"/>
          <w:szCs w:val="32"/>
          <w:highlight w:val="none"/>
        </w:rPr>
      </w:pPr>
      <w:r>
        <w:rPr>
          <w:snapToGrid w:val="0"/>
          <w:kern w:val="0"/>
          <w:szCs w:val="32"/>
          <w:highlight w:val="none"/>
        </w:rPr>
        <w:t>（5）</w:t>
      </w:r>
      <w:r>
        <w:rPr>
          <w:rFonts w:hint="eastAsia"/>
          <w:spacing w:val="-5"/>
          <w:highlight w:val="none"/>
        </w:rPr>
        <w:t>我区大部</w:t>
      </w:r>
      <w:r>
        <w:rPr>
          <w:rFonts w:hint="eastAsia"/>
          <w:snapToGrid w:val="0"/>
          <w:kern w:val="0"/>
          <w:szCs w:val="32"/>
          <w:highlight w:val="none"/>
        </w:rPr>
        <w:t>地区</w:t>
      </w:r>
      <w:r>
        <w:rPr>
          <w:rFonts w:hint="eastAsia"/>
          <w:spacing w:val="-5"/>
          <w:highlight w:val="none"/>
        </w:rPr>
        <w:t>达到气象干旱重旱等级</w:t>
      </w:r>
      <w:r>
        <w:rPr>
          <w:spacing w:val="-5"/>
          <w:highlight w:val="none"/>
        </w:rPr>
        <w:t>，</w:t>
      </w:r>
      <w:r>
        <w:rPr>
          <w:rFonts w:hint="eastAsia"/>
          <w:spacing w:val="-5"/>
          <w:highlight w:val="none"/>
        </w:rPr>
        <w:t>部分地区达到气象干旱特旱等级，</w:t>
      </w:r>
      <w:r>
        <w:rPr>
          <w:rFonts w:hint="eastAsia"/>
          <w:highlight w:val="none"/>
        </w:rPr>
        <w:t>农业、生态等用水受到严重影响</w:t>
      </w:r>
      <w:r>
        <w:rPr>
          <w:rFonts w:hint="eastAsia"/>
          <w:spacing w:val="-5"/>
          <w:highlight w:val="none"/>
        </w:rPr>
        <w:t>，</w:t>
      </w:r>
      <w:r>
        <w:rPr>
          <w:spacing w:val="-5"/>
          <w:highlight w:val="none"/>
        </w:rPr>
        <w:t>预计干旱天气或干旱范围进一步发展。</w:t>
      </w:r>
    </w:p>
    <w:p>
      <w:pPr>
        <w:tabs>
          <w:tab w:val="left" w:pos="851"/>
        </w:tabs>
        <w:spacing w:line="540" w:lineRule="exact"/>
        <w:ind w:firstLine="640"/>
        <w:rPr>
          <w:snapToGrid w:val="0"/>
          <w:kern w:val="0"/>
          <w:szCs w:val="32"/>
          <w:highlight w:val="none"/>
        </w:rPr>
      </w:pPr>
      <w:r>
        <w:rPr>
          <w:snapToGrid w:val="0"/>
          <w:kern w:val="0"/>
          <w:szCs w:val="32"/>
          <w:highlight w:val="none"/>
        </w:rPr>
        <w:t>（6）其他需要启动</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napToGrid w:val="0"/>
          <w:kern w:val="0"/>
          <w:szCs w:val="32"/>
          <w:highlight w:val="none"/>
        </w:rPr>
        <w:t>级应急响应的情况。</w:t>
      </w:r>
    </w:p>
    <w:p>
      <w:pPr>
        <w:tabs>
          <w:tab w:val="left" w:pos="851"/>
        </w:tabs>
        <w:spacing w:line="540" w:lineRule="exact"/>
        <w:ind w:firstLine="620"/>
        <w:outlineLvl w:val="3"/>
        <w:rPr>
          <w:spacing w:val="-5"/>
          <w:highlight w:val="none"/>
        </w:rPr>
      </w:pPr>
      <w:r>
        <w:rPr>
          <w:rFonts w:hint="eastAsia"/>
          <w:spacing w:val="-5"/>
          <w:highlight w:val="none"/>
        </w:rPr>
        <w:t>4</w:t>
      </w:r>
      <w:r>
        <w:rPr>
          <w:spacing w:val="-5"/>
          <w:highlight w:val="none"/>
        </w:rPr>
        <w:t xml:space="preserve">.3.4.2 </w:t>
      </w:r>
      <w:r>
        <w:rPr>
          <w:rFonts w:hint="eastAsia"/>
          <w:snapToGrid w:val="0"/>
          <w:kern w:val="0"/>
          <w:szCs w:val="32"/>
          <w:highlight w:val="none"/>
        </w:rPr>
        <w:t>抗旱</w:t>
      </w:r>
      <w:r>
        <w:rPr>
          <w:snapToGrid w:val="0"/>
          <w:kern w:val="0"/>
          <w:szCs w:val="32"/>
          <w:highlight w:val="none"/>
        </w:rPr>
        <w:fldChar w:fldCharType="begin"/>
      </w:r>
      <w:r>
        <w:rPr>
          <w:snapToGrid w:val="0"/>
          <w:kern w:val="0"/>
          <w:szCs w:val="32"/>
          <w:highlight w:val="none"/>
        </w:rPr>
        <w:instrText xml:space="preserve"> </w:instrText>
      </w:r>
      <w:r>
        <w:rPr>
          <w:rFonts w:hint="eastAsia"/>
          <w:snapToGrid w:val="0"/>
          <w:kern w:val="0"/>
          <w:szCs w:val="32"/>
          <w:highlight w:val="none"/>
        </w:rPr>
        <w:instrText xml:space="preserve">= 1 \* ROMAN</w:instrText>
      </w:r>
      <w:r>
        <w:rPr>
          <w:snapToGrid w:val="0"/>
          <w:kern w:val="0"/>
          <w:szCs w:val="32"/>
          <w:highlight w:val="none"/>
        </w:rPr>
        <w:instrText xml:space="preserve"> </w:instrText>
      </w:r>
      <w:r>
        <w:rPr>
          <w:snapToGrid w:val="0"/>
          <w:kern w:val="0"/>
          <w:szCs w:val="32"/>
          <w:highlight w:val="none"/>
        </w:rPr>
        <w:fldChar w:fldCharType="separate"/>
      </w:r>
      <w:r>
        <w:rPr>
          <w:snapToGrid w:val="0"/>
          <w:kern w:val="0"/>
          <w:szCs w:val="32"/>
          <w:highlight w:val="none"/>
        </w:rPr>
        <w:t>I</w:t>
      </w:r>
      <w:r>
        <w:rPr>
          <w:snapToGrid w:val="0"/>
          <w:kern w:val="0"/>
          <w:szCs w:val="32"/>
          <w:highlight w:val="none"/>
        </w:rPr>
        <w:fldChar w:fldCharType="end"/>
      </w:r>
      <w:r>
        <w:rPr>
          <w:snapToGrid w:val="0"/>
          <w:kern w:val="0"/>
          <w:szCs w:val="32"/>
          <w:highlight w:val="none"/>
        </w:rPr>
        <w:t>级</w:t>
      </w:r>
      <w:r>
        <w:rPr>
          <w:rFonts w:hint="eastAsia"/>
          <w:spacing w:val="-5"/>
          <w:highlight w:val="none"/>
        </w:rPr>
        <w:t>应急响应行动</w:t>
      </w:r>
    </w:p>
    <w:p>
      <w:pPr>
        <w:tabs>
          <w:tab w:val="left" w:pos="851"/>
        </w:tabs>
        <w:spacing w:line="540" w:lineRule="exact"/>
        <w:ind w:firstLine="640"/>
        <w:rPr>
          <w:highlight w:val="none"/>
        </w:rPr>
      </w:pPr>
      <w:r>
        <w:rPr>
          <w:snapToGrid w:val="0"/>
          <w:kern w:val="0"/>
          <w:szCs w:val="32"/>
          <w:highlight w:val="none"/>
        </w:rPr>
        <w:t>（1）</w:t>
      </w:r>
      <w:r>
        <w:rPr>
          <w:spacing w:val="-5"/>
          <w:highlight w:val="none"/>
        </w:rPr>
        <w:t>会商研判。</w:t>
      </w:r>
      <w:r>
        <w:rPr>
          <w:snapToGrid w:val="0"/>
          <w:kern w:val="0"/>
          <w:szCs w:val="32"/>
          <w:highlight w:val="none"/>
        </w:rPr>
        <w:t>区防指指挥主持，</w:t>
      </w:r>
      <w:r>
        <w:rPr>
          <w:rFonts w:hint="eastAsia"/>
          <w:snapToGrid w:val="0"/>
          <w:kern w:val="0"/>
          <w:szCs w:val="32"/>
          <w:highlight w:val="none"/>
        </w:rPr>
        <w:t>区</w:t>
      </w:r>
      <w:r>
        <w:rPr>
          <w:highlight w:val="none"/>
        </w:rPr>
        <w:t>防指成员单位和相关</w:t>
      </w:r>
      <w:r>
        <w:rPr>
          <w:rFonts w:hint="eastAsia"/>
          <w:highlight w:val="none"/>
        </w:rPr>
        <w:t>镇（街道、开发区）防汛抗旱指挥部负责人</w:t>
      </w:r>
      <w:r>
        <w:rPr>
          <w:highlight w:val="none"/>
        </w:rPr>
        <w:t>参加会商</w:t>
      </w:r>
      <w:r>
        <w:rPr>
          <w:rFonts w:hint="eastAsia"/>
          <w:highlight w:val="none"/>
        </w:rPr>
        <w:t>。分析研判旱情发展态势，明确工作目标、重点对策措施，全面部署抗旱减灾工作。</w:t>
      </w:r>
    </w:p>
    <w:p>
      <w:pPr>
        <w:tabs>
          <w:tab w:val="left" w:pos="851"/>
        </w:tabs>
        <w:spacing w:line="540" w:lineRule="exact"/>
        <w:ind w:firstLine="640"/>
        <w:rPr>
          <w:highlight w:val="none"/>
        </w:rPr>
      </w:pPr>
      <w:r>
        <w:rPr>
          <w:snapToGrid w:val="0"/>
          <w:kern w:val="0"/>
          <w:szCs w:val="32"/>
          <w:highlight w:val="none"/>
        </w:rPr>
        <w:t>（2）</w:t>
      </w:r>
      <w:r>
        <w:rPr>
          <w:spacing w:val="-5"/>
          <w:highlight w:val="none"/>
        </w:rPr>
        <w:t>指挥部署。</w:t>
      </w:r>
      <w:r>
        <w:rPr>
          <w:rFonts w:hint="eastAsia"/>
          <w:highlight w:val="none"/>
        </w:rPr>
        <w:t>报请区政府召开抗旱专题会议进行全面部署，把抗旱救灾作为各级党委、人民政府和各级有关部门的首要任务。报请区政府领导带队深入重点旱区指导抗旱救灾，并慰问灾区干部群众。</w:t>
      </w:r>
      <w:r>
        <w:rPr>
          <w:highlight w:val="none"/>
        </w:rPr>
        <w:t>发生特大干旱，严重危及城乡居民生活、生产用水安全，可能影响社会稳定的，由</w:t>
      </w:r>
      <w:r>
        <w:rPr>
          <w:rFonts w:hint="eastAsia"/>
          <w:highlight w:val="none"/>
        </w:rPr>
        <w:t>区</w:t>
      </w:r>
      <w:r>
        <w:rPr>
          <w:highlight w:val="none"/>
        </w:rPr>
        <w:t>防指报请</w:t>
      </w:r>
      <w:r>
        <w:rPr>
          <w:rFonts w:hint="eastAsia"/>
          <w:highlight w:val="none"/>
        </w:rPr>
        <w:t>区</w:t>
      </w:r>
      <w:r>
        <w:rPr>
          <w:highlight w:val="none"/>
        </w:rPr>
        <w:t>委、</w:t>
      </w:r>
      <w:r>
        <w:rPr>
          <w:rFonts w:hint="eastAsia"/>
          <w:highlight w:val="none"/>
        </w:rPr>
        <w:t>区</w:t>
      </w:r>
      <w:r>
        <w:rPr>
          <w:highlight w:val="none"/>
        </w:rPr>
        <w:t>政府依法宣布全</w:t>
      </w:r>
      <w:r>
        <w:rPr>
          <w:rFonts w:hint="eastAsia"/>
          <w:highlight w:val="none"/>
        </w:rPr>
        <w:t>区</w:t>
      </w:r>
      <w:r>
        <w:rPr>
          <w:highlight w:val="none"/>
        </w:rPr>
        <w:t>或部分区域进入紧急抗旱期，采取紧急抗旱措施，并及时报告</w:t>
      </w:r>
      <w:r>
        <w:rPr>
          <w:rFonts w:hint="eastAsia"/>
          <w:highlight w:val="none"/>
        </w:rPr>
        <w:t>市</w:t>
      </w:r>
      <w:r>
        <w:rPr>
          <w:highlight w:val="none"/>
        </w:rPr>
        <w:t>防指。</w:t>
      </w:r>
    </w:p>
    <w:p>
      <w:pPr>
        <w:tabs>
          <w:tab w:val="left" w:pos="851"/>
        </w:tabs>
        <w:spacing w:line="540" w:lineRule="exact"/>
        <w:ind w:firstLine="640"/>
        <w:rPr>
          <w:highlight w:val="none"/>
        </w:rPr>
      </w:pPr>
      <w:r>
        <w:rPr>
          <w:rFonts w:hint="eastAsia"/>
          <w:highlight w:val="none"/>
        </w:rPr>
        <w:t>（3）</w:t>
      </w:r>
      <w:r>
        <w:rPr>
          <w:spacing w:val="-5"/>
          <w:highlight w:val="none"/>
        </w:rPr>
        <w:t>旱情监视。</w:t>
      </w:r>
      <w:r>
        <w:rPr>
          <w:highlight w:val="none"/>
        </w:rPr>
        <w:t>视情由</w:t>
      </w:r>
      <w:r>
        <w:rPr>
          <w:rFonts w:hint="eastAsia"/>
          <w:highlight w:val="none"/>
        </w:rPr>
        <w:t>区</w:t>
      </w:r>
      <w:r>
        <w:rPr>
          <w:highlight w:val="none"/>
        </w:rPr>
        <w:t>防指指挥或委托常务副指挥坐镇指挥，加强抗旱应急处置工作的组织领导。</w:t>
      </w:r>
      <w:r>
        <w:rPr>
          <w:rFonts w:hint="eastAsia"/>
          <w:highlight w:val="none"/>
        </w:rPr>
        <w:t>区防办</w:t>
      </w:r>
      <w:r>
        <w:rPr>
          <w:highlight w:val="none"/>
        </w:rPr>
        <w:t>24小时值班，</w:t>
      </w:r>
      <w:r>
        <w:rPr>
          <w:rFonts w:hint="eastAsia"/>
          <w:highlight w:val="none"/>
        </w:rPr>
        <w:t>宣传、</w:t>
      </w:r>
      <w:r>
        <w:rPr>
          <w:highlight w:val="none"/>
        </w:rPr>
        <w:t>住房和城乡建设、</w:t>
      </w:r>
      <w:r>
        <w:rPr>
          <w:rFonts w:hint="eastAsia"/>
          <w:snapToGrid w:val="0"/>
          <w:kern w:val="0"/>
          <w:szCs w:val="32"/>
          <w:highlight w:val="none"/>
        </w:rPr>
        <w:t>农业农村（水利）、</w:t>
      </w:r>
      <w:r>
        <w:rPr>
          <w:highlight w:val="none"/>
        </w:rPr>
        <w:t>应急管理、</w:t>
      </w:r>
      <w:r>
        <w:rPr>
          <w:snapToGrid w:val="0"/>
          <w:kern w:val="0"/>
          <w:szCs w:val="32"/>
          <w:highlight w:val="none"/>
        </w:rPr>
        <w:t>生态环境</w:t>
      </w:r>
      <w:r>
        <w:rPr>
          <w:highlight w:val="none"/>
        </w:rPr>
        <w:t>等</w:t>
      </w:r>
      <w:r>
        <w:rPr>
          <w:rFonts w:hint="eastAsia"/>
          <w:highlight w:val="none"/>
        </w:rPr>
        <w:t>单位</w:t>
      </w:r>
      <w:r>
        <w:rPr>
          <w:highlight w:val="none"/>
        </w:rPr>
        <w:t>派员到</w:t>
      </w:r>
      <w:r>
        <w:rPr>
          <w:rFonts w:hint="eastAsia"/>
          <w:highlight w:val="none"/>
        </w:rPr>
        <w:t>区</w:t>
      </w:r>
      <w:r>
        <w:rPr>
          <w:highlight w:val="none"/>
        </w:rPr>
        <w:t>防办进行联合值守。</w:t>
      </w:r>
      <w:r>
        <w:rPr>
          <w:rFonts w:hint="eastAsia"/>
          <w:highlight w:val="none"/>
        </w:rPr>
        <w:t>区防办密切监视旱情发展，加强信息报送，每日定时将旱情应对工作动态报区</w:t>
      </w:r>
      <w:r>
        <w:rPr>
          <w:highlight w:val="none"/>
        </w:rPr>
        <w:t>政府和市防指，并通报成员单位。</w:t>
      </w:r>
    </w:p>
    <w:p>
      <w:pPr>
        <w:tabs>
          <w:tab w:val="left" w:pos="851"/>
        </w:tabs>
        <w:spacing w:line="540" w:lineRule="exact"/>
        <w:ind w:firstLine="640"/>
        <w:rPr>
          <w:highlight w:val="none"/>
        </w:rPr>
      </w:pPr>
      <w:r>
        <w:rPr>
          <w:snapToGrid w:val="0"/>
          <w:kern w:val="0"/>
          <w:szCs w:val="32"/>
          <w:highlight w:val="none"/>
        </w:rPr>
        <w:t>（4）</w:t>
      </w:r>
      <w:r>
        <w:rPr>
          <w:spacing w:val="-5"/>
          <w:highlight w:val="none"/>
        </w:rPr>
        <w:t>部门联动。</w:t>
      </w:r>
      <w:r>
        <w:rPr>
          <w:snapToGrid w:val="0"/>
          <w:kern w:val="0"/>
          <w:szCs w:val="32"/>
          <w:highlight w:val="none"/>
        </w:rPr>
        <w:t>区防指成员</w:t>
      </w:r>
      <w:r>
        <w:rPr>
          <w:highlight w:val="none"/>
        </w:rPr>
        <w:t>单位协同联动，按照单位职责，组织开展抗旱救灾工作，每天</w:t>
      </w:r>
      <w:r>
        <w:rPr>
          <w:rFonts w:hint="eastAsia"/>
          <w:highlight w:val="none"/>
        </w:rPr>
        <w:t>将</w:t>
      </w:r>
      <w:r>
        <w:rPr>
          <w:highlight w:val="none"/>
        </w:rPr>
        <w:t>工作情况报</w:t>
      </w:r>
      <w:r>
        <w:rPr>
          <w:rFonts w:hint="eastAsia"/>
          <w:highlight w:val="none"/>
        </w:rPr>
        <w:t>区</w:t>
      </w:r>
      <w:r>
        <w:rPr>
          <w:highlight w:val="none"/>
        </w:rPr>
        <w:t>防指。</w:t>
      </w:r>
    </w:p>
    <w:p>
      <w:pPr>
        <w:tabs>
          <w:tab w:val="left" w:pos="851"/>
        </w:tabs>
        <w:spacing w:line="540" w:lineRule="exact"/>
        <w:ind w:firstLine="640"/>
        <w:rPr>
          <w:highlight w:val="none"/>
        </w:rPr>
      </w:pPr>
      <w:r>
        <w:rPr>
          <w:snapToGrid w:val="0"/>
          <w:kern w:val="0"/>
          <w:szCs w:val="32"/>
          <w:highlight w:val="none"/>
        </w:rPr>
        <w:t>（5）</w:t>
      </w:r>
      <w:r>
        <w:rPr>
          <w:spacing w:val="-5"/>
          <w:highlight w:val="none"/>
        </w:rPr>
        <w:t>信息</w:t>
      </w:r>
      <w:r>
        <w:rPr>
          <w:rFonts w:hint="eastAsia"/>
          <w:spacing w:val="-5"/>
          <w:highlight w:val="none"/>
        </w:rPr>
        <w:t>报告</w:t>
      </w:r>
      <w:r>
        <w:rPr>
          <w:spacing w:val="-5"/>
          <w:highlight w:val="none"/>
        </w:rPr>
        <w:t>。</w:t>
      </w:r>
      <w:r>
        <w:rPr>
          <w:highlight w:val="none"/>
        </w:rPr>
        <w:t>受旱地区</w:t>
      </w:r>
      <w:r>
        <w:rPr>
          <w:snapToGrid w:val="0"/>
          <w:kern w:val="0"/>
          <w:szCs w:val="32"/>
          <w:highlight w:val="none"/>
        </w:rPr>
        <w:t>防汛</w:t>
      </w:r>
      <w:r>
        <w:rPr>
          <w:highlight w:val="none"/>
        </w:rPr>
        <w:t>抗旱</w:t>
      </w:r>
      <w:r>
        <w:rPr>
          <w:rFonts w:hint="eastAsia"/>
          <w:snapToGrid w:val="0"/>
          <w:kern w:val="0"/>
          <w:szCs w:val="32"/>
          <w:highlight w:val="none"/>
        </w:rPr>
        <w:t>领导机构</w:t>
      </w:r>
      <w:r>
        <w:rPr>
          <w:highlight w:val="none"/>
        </w:rPr>
        <w:t>适时提升抗旱应急响应，全面加强抗旱救灾应急处置工作。每天向</w:t>
      </w:r>
      <w:r>
        <w:rPr>
          <w:rFonts w:hint="eastAsia"/>
          <w:highlight w:val="none"/>
        </w:rPr>
        <w:t>区</w:t>
      </w:r>
      <w:r>
        <w:rPr>
          <w:highlight w:val="none"/>
        </w:rPr>
        <w:t>防指报告抗旱工作动态，遇突发险情、灾情按有关规定及时报告。</w:t>
      </w:r>
    </w:p>
    <w:p>
      <w:pPr>
        <w:tabs>
          <w:tab w:val="left" w:pos="851"/>
        </w:tabs>
        <w:spacing w:line="540" w:lineRule="exact"/>
        <w:ind w:firstLine="620"/>
        <w:rPr>
          <w:highlight w:val="none"/>
        </w:rPr>
      </w:pPr>
      <w:r>
        <w:rPr>
          <w:rFonts w:hint="eastAsia"/>
          <w:spacing w:val="-5"/>
          <w:highlight w:val="none"/>
        </w:rPr>
        <w:t>（</w:t>
      </w:r>
      <w:r>
        <w:rPr>
          <w:spacing w:val="-5"/>
          <w:highlight w:val="none"/>
        </w:rPr>
        <w:t>6）工程调度。</w:t>
      </w:r>
      <w:r>
        <w:rPr>
          <w:highlight w:val="none"/>
        </w:rPr>
        <w:t>千方百计</w:t>
      </w:r>
      <w:r>
        <w:rPr>
          <w:spacing w:val="-5"/>
          <w:highlight w:val="none"/>
        </w:rPr>
        <w:t>调度水利工程、架设临时机泵，</w:t>
      </w:r>
      <w:r>
        <w:rPr>
          <w:rFonts w:hint="eastAsia"/>
          <w:spacing w:val="-5"/>
          <w:highlight w:val="none"/>
        </w:rPr>
        <w:t>全力维持河网水位；研究实施抗长旱补水调度措施、配套工程措施；</w:t>
      </w:r>
      <w:r>
        <w:rPr>
          <w:rFonts w:hint="eastAsia"/>
          <w:highlight w:val="none"/>
        </w:rPr>
        <w:t>向上级水利部门申请沿江闸站工程调水。</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7）用水管理。严格控制工农业生产用水，暂停高耗水行</w:t>
      </w:r>
      <w:r>
        <w:rPr>
          <w:rFonts w:hint="eastAsia"/>
          <w:spacing w:val="-5"/>
          <w:highlight w:val="none"/>
        </w:rPr>
        <w:t>业用水，全力保障城乡生活用水需要。</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8）挖掘水源。地方政府进一步采取应急开源、疏浚河塘、</w:t>
      </w:r>
      <w:r>
        <w:rPr>
          <w:rFonts w:hint="eastAsia"/>
          <w:spacing w:val="-5"/>
          <w:highlight w:val="none"/>
        </w:rPr>
        <w:t>架机翻水、购置抗旱设备等措施，全力实施人工增雨作业，增加本地抗旱水源。</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9）补救</w:t>
      </w:r>
      <w:r>
        <w:rPr>
          <w:highlight w:val="none"/>
        </w:rPr>
        <w:t>措施</w:t>
      </w:r>
      <w:r>
        <w:rPr>
          <w:spacing w:val="-5"/>
          <w:highlight w:val="none"/>
        </w:rPr>
        <w:t>。对于受旱严重的农田，及时采取补种、改</w:t>
      </w:r>
      <w:r>
        <w:rPr>
          <w:rFonts w:hint="eastAsia"/>
          <w:spacing w:val="-5"/>
          <w:highlight w:val="none"/>
        </w:rPr>
        <w:t>种等措施，尽力减少灾害损失。</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10）社会</w:t>
      </w:r>
      <w:r>
        <w:rPr>
          <w:highlight w:val="none"/>
        </w:rPr>
        <w:t>动员</w:t>
      </w:r>
      <w:r>
        <w:rPr>
          <w:spacing w:val="-5"/>
          <w:highlight w:val="none"/>
        </w:rPr>
        <w:t>。</w:t>
      </w:r>
      <w:r>
        <w:rPr>
          <w:rFonts w:hint="eastAsia"/>
          <w:spacing w:val="-5"/>
          <w:highlight w:val="none"/>
        </w:rPr>
        <w:t>区</w:t>
      </w:r>
      <w:r>
        <w:rPr>
          <w:spacing w:val="-5"/>
          <w:highlight w:val="none"/>
        </w:rPr>
        <w:t>委宣传部适时组织召开抗旱救灾新闻发</w:t>
      </w:r>
      <w:r>
        <w:rPr>
          <w:rFonts w:hint="eastAsia"/>
          <w:spacing w:val="-5"/>
          <w:highlight w:val="none"/>
        </w:rPr>
        <w:t>布会，加强抗旱救灾宣传，正确引导舆论导向，动员社会各界力量支援抗旱救灾工作。</w:t>
      </w:r>
    </w:p>
    <w:p>
      <w:pPr>
        <w:widowControl/>
        <w:spacing w:line="540" w:lineRule="exact"/>
        <w:ind w:firstLine="640"/>
        <w:jc w:val="left"/>
        <w:outlineLvl w:val="1"/>
        <w:rPr>
          <w:rFonts w:eastAsia="方正楷体_GBK"/>
          <w:b/>
          <w:highlight w:val="none"/>
        </w:rPr>
      </w:pPr>
      <w:bookmarkStart w:id="272" w:name="_Toc154155696"/>
      <w:bookmarkStart w:id="273" w:name="_Toc106892663"/>
      <w:bookmarkStart w:id="274" w:name="_Toc156156153"/>
      <w:bookmarkStart w:id="275" w:name="_Toc106892658"/>
      <w:r>
        <w:rPr>
          <w:rFonts w:hint="eastAsia" w:eastAsia="楷体_GB2312"/>
          <w:bCs/>
          <w:kern w:val="0"/>
          <w:szCs w:val="32"/>
          <w:highlight w:val="none"/>
        </w:rPr>
        <w:t>4</w:t>
      </w:r>
      <w:r>
        <w:rPr>
          <w:rFonts w:eastAsia="楷体_GB2312"/>
          <w:bCs/>
          <w:kern w:val="0"/>
          <w:szCs w:val="32"/>
          <w:highlight w:val="none"/>
        </w:rPr>
        <w:t>.4 应急响应变更和</w:t>
      </w:r>
      <w:r>
        <w:rPr>
          <w:rFonts w:hint="eastAsia" w:eastAsia="楷体_GB2312"/>
          <w:bCs/>
          <w:kern w:val="0"/>
          <w:szCs w:val="32"/>
          <w:highlight w:val="none"/>
        </w:rPr>
        <w:t>终止</w:t>
      </w:r>
      <w:bookmarkEnd w:id="272"/>
      <w:bookmarkEnd w:id="273"/>
      <w:bookmarkEnd w:id="274"/>
    </w:p>
    <w:p>
      <w:pPr>
        <w:tabs>
          <w:tab w:val="left" w:pos="851"/>
        </w:tabs>
        <w:spacing w:line="540" w:lineRule="exact"/>
        <w:ind w:firstLine="620"/>
        <w:rPr>
          <w:spacing w:val="-5"/>
          <w:highlight w:val="none"/>
        </w:rPr>
      </w:pPr>
      <w:r>
        <w:rPr>
          <w:spacing w:val="-5"/>
          <w:highlight w:val="none"/>
        </w:rPr>
        <w:t xml:space="preserve">4.4.1 </w:t>
      </w:r>
      <w:bookmarkStart w:id="276" w:name="_Hlk156152577"/>
      <w:r>
        <w:rPr>
          <w:rFonts w:hint="eastAsia"/>
          <w:spacing w:val="-5"/>
          <w:highlight w:val="none"/>
        </w:rPr>
        <w:t>区</w:t>
      </w:r>
      <w:bookmarkEnd w:id="276"/>
      <w:r>
        <w:rPr>
          <w:spacing w:val="-5"/>
          <w:highlight w:val="none"/>
        </w:rPr>
        <w:t>防指根据灾害发展趋势和对我</w:t>
      </w:r>
      <w:r>
        <w:rPr>
          <w:rFonts w:hint="eastAsia"/>
          <w:spacing w:val="-5"/>
          <w:highlight w:val="none"/>
        </w:rPr>
        <w:t>区</w:t>
      </w:r>
      <w:r>
        <w:rPr>
          <w:spacing w:val="-5"/>
          <w:highlight w:val="none"/>
        </w:rPr>
        <w:t>的影响情况适时变</w:t>
      </w:r>
      <w:r>
        <w:rPr>
          <w:rFonts w:hint="eastAsia"/>
          <w:spacing w:val="-5"/>
          <w:highlight w:val="none"/>
        </w:rPr>
        <w:t>更应急响应等级。应急响应变更后，相关应急响应行动及措施等视情进行调整，相关部门根据职能分工采取必要措施，尽可能减少水旱灾害带来的损失和影响。</w:t>
      </w:r>
    </w:p>
    <w:p>
      <w:pPr>
        <w:tabs>
          <w:tab w:val="left" w:pos="851"/>
        </w:tabs>
        <w:spacing w:line="540" w:lineRule="exact"/>
        <w:ind w:firstLine="620"/>
        <w:rPr>
          <w:spacing w:val="-5"/>
          <w:highlight w:val="none"/>
        </w:rPr>
      </w:pPr>
      <w:r>
        <w:rPr>
          <w:spacing w:val="-5"/>
          <w:highlight w:val="none"/>
        </w:rPr>
        <w:t>4.4.2 当出现以下条件时，按照</w:t>
      </w:r>
      <w:r>
        <w:rPr>
          <w:rFonts w:hint="eastAsia"/>
          <w:spacing w:val="-5"/>
          <w:highlight w:val="none"/>
        </w:rPr>
        <w:t>“</w:t>
      </w:r>
      <w:r>
        <w:rPr>
          <w:spacing w:val="-5"/>
          <w:highlight w:val="none"/>
        </w:rPr>
        <w:t>谁启动、谁终止</w:t>
      </w:r>
      <w:r>
        <w:rPr>
          <w:rFonts w:hint="eastAsia"/>
          <w:spacing w:val="-5"/>
          <w:highlight w:val="none"/>
        </w:rPr>
        <w:t>”</w:t>
      </w:r>
      <w:r>
        <w:rPr>
          <w:spacing w:val="-5"/>
          <w:highlight w:val="none"/>
        </w:rPr>
        <w:t>的原则，</w:t>
      </w:r>
      <w:r>
        <w:rPr>
          <w:rFonts w:hint="eastAsia"/>
          <w:spacing w:val="-5"/>
          <w:highlight w:val="none"/>
        </w:rPr>
        <w:t>区防指视情结束防汛（抗旱）应急响应：</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1）市防指结束涉及我</w:t>
      </w:r>
      <w:r>
        <w:rPr>
          <w:rFonts w:hint="eastAsia"/>
          <w:spacing w:val="-5"/>
          <w:highlight w:val="none"/>
        </w:rPr>
        <w:t>区</w:t>
      </w:r>
      <w:r>
        <w:rPr>
          <w:spacing w:val="-5"/>
          <w:highlight w:val="none"/>
        </w:rPr>
        <w:t>范围内的防汛（抗旱）应急响应；</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2）水利部门解除洪水（干旱）预警；</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3）气象部门解除暴雨预警；</w:t>
      </w:r>
    </w:p>
    <w:p>
      <w:pPr>
        <w:tabs>
          <w:tab w:val="left" w:pos="851"/>
        </w:tabs>
        <w:spacing w:line="540" w:lineRule="exact"/>
        <w:ind w:firstLine="620"/>
        <w:rPr>
          <w:spacing w:val="-5"/>
          <w:highlight w:val="none"/>
        </w:rPr>
      </w:pPr>
      <w:r>
        <w:rPr>
          <w:rFonts w:hint="eastAsia"/>
          <w:spacing w:val="-5"/>
          <w:highlight w:val="none"/>
        </w:rPr>
        <w:t>（</w:t>
      </w:r>
      <w:r>
        <w:rPr>
          <w:spacing w:val="-5"/>
          <w:highlight w:val="none"/>
        </w:rPr>
        <w:t>4）工程险情得到控制或灾情得到有效缓解。</w:t>
      </w:r>
    </w:p>
    <w:p>
      <w:pPr>
        <w:tabs>
          <w:tab w:val="left" w:pos="851"/>
        </w:tabs>
        <w:spacing w:line="540" w:lineRule="exact"/>
        <w:ind w:firstLine="620"/>
        <w:rPr>
          <w:spacing w:val="-5"/>
          <w:highlight w:val="none"/>
        </w:rPr>
      </w:pPr>
      <w:r>
        <w:rPr>
          <w:rFonts w:hint="eastAsia"/>
          <w:spacing w:val="-5"/>
          <w:highlight w:val="none"/>
        </w:rPr>
        <w:t>应急响应终止后，相关部门根据职能分工，尽快恢复城乡正常生活、生产、工作秩序，并视情组织开展汛情总结、灾情统计、灾后重建、水毁修复、物资补充、征用补偿、总结评估、表彰奖励等后续工作，相关情况及时上报防汛抗旱指挥机构，其中汛情总结、灾情统计等信息须在响应终止后</w:t>
      </w:r>
      <w:r>
        <w:rPr>
          <w:spacing w:val="-5"/>
          <w:highlight w:val="none"/>
        </w:rPr>
        <w:t>24小时内上报。</w:t>
      </w:r>
    </w:p>
    <w:bookmarkEnd w:id="275"/>
    <w:p>
      <w:pPr>
        <w:widowControl/>
        <w:spacing w:line="560" w:lineRule="exact"/>
        <w:ind w:firstLine="640"/>
        <w:jc w:val="left"/>
        <w:outlineLvl w:val="1"/>
        <w:rPr>
          <w:rFonts w:eastAsia="楷体_GB2312"/>
          <w:bCs/>
          <w:kern w:val="0"/>
          <w:szCs w:val="32"/>
          <w:highlight w:val="none"/>
        </w:rPr>
      </w:pPr>
      <w:bookmarkStart w:id="277" w:name="_Toc6937"/>
      <w:bookmarkStart w:id="278" w:name="_Toc7985"/>
      <w:bookmarkStart w:id="279" w:name="_Toc12418"/>
      <w:bookmarkStart w:id="280" w:name="_Toc18501"/>
      <w:bookmarkStart w:id="281" w:name="_Toc6058"/>
      <w:bookmarkStart w:id="282" w:name="_Toc10137"/>
      <w:bookmarkStart w:id="283" w:name="_Toc15977"/>
      <w:bookmarkStart w:id="284" w:name="_Toc29269"/>
      <w:bookmarkStart w:id="285" w:name="_Toc23046"/>
      <w:bookmarkStart w:id="286" w:name="_Toc15735"/>
      <w:bookmarkStart w:id="287" w:name="_Toc156156154"/>
      <w:bookmarkStart w:id="288" w:name="_Toc27412"/>
      <w:bookmarkStart w:id="289" w:name="_Toc13112"/>
      <w:bookmarkStart w:id="290" w:name="_Toc27795"/>
      <w:r>
        <w:rPr>
          <w:rFonts w:eastAsia="楷体_GB2312"/>
          <w:bCs/>
          <w:kern w:val="0"/>
          <w:szCs w:val="32"/>
          <w:highlight w:val="none"/>
        </w:rPr>
        <w:t>4.5 信息报告和</w:t>
      </w:r>
      <w:bookmarkEnd w:id="277"/>
      <w:bookmarkEnd w:id="278"/>
      <w:bookmarkEnd w:id="279"/>
      <w:bookmarkEnd w:id="280"/>
      <w:bookmarkEnd w:id="281"/>
      <w:bookmarkEnd w:id="282"/>
      <w:bookmarkEnd w:id="283"/>
      <w:bookmarkEnd w:id="284"/>
      <w:bookmarkEnd w:id="285"/>
      <w:bookmarkEnd w:id="286"/>
      <w:r>
        <w:rPr>
          <w:rFonts w:hint="eastAsia" w:eastAsia="楷体_GB2312"/>
          <w:bCs/>
          <w:kern w:val="0"/>
          <w:szCs w:val="32"/>
          <w:highlight w:val="none"/>
        </w:rPr>
        <w:t>发布</w:t>
      </w:r>
      <w:bookmarkEnd w:id="287"/>
      <w:bookmarkEnd w:id="288"/>
      <w:bookmarkEnd w:id="289"/>
      <w:bookmarkEnd w:id="290"/>
    </w:p>
    <w:p>
      <w:pPr>
        <w:spacing w:line="520" w:lineRule="exact"/>
        <w:ind w:firstLine="640"/>
        <w:outlineLvl w:val="3"/>
        <w:rPr>
          <w:snapToGrid w:val="0"/>
          <w:kern w:val="0"/>
          <w:szCs w:val="32"/>
          <w:highlight w:val="none"/>
        </w:rPr>
      </w:pPr>
      <w:r>
        <w:rPr>
          <w:rFonts w:hint="eastAsia"/>
          <w:snapToGrid w:val="0"/>
          <w:kern w:val="0"/>
          <w:szCs w:val="32"/>
          <w:highlight w:val="none"/>
        </w:rPr>
        <w:t>4.</w:t>
      </w:r>
      <w:r>
        <w:rPr>
          <w:snapToGrid w:val="0"/>
          <w:kern w:val="0"/>
          <w:szCs w:val="32"/>
          <w:highlight w:val="none"/>
        </w:rPr>
        <w:t>5</w:t>
      </w:r>
      <w:r>
        <w:rPr>
          <w:rFonts w:hint="eastAsia"/>
          <w:snapToGrid w:val="0"/>
          <w:kern w:val="0"/>
          <w:szCs w:val="32"/>
          <w:highlight w:val="none"/>
        </w:rPr>
        <w:t>.1</w:t>
      </w:r>
      <w:r>
        <w:rPr>
          <w:snapToGrid w:val="0"/>
          <w:kern w:val="0"/>
          <w:szCs w:val="32"/>
          <w:highlight w:val="none"/>
        </w:rPr>
        <w:t>信息报告</w:t>
      </w:r>
    </w:p>
    <w:p>
      <w:pPr>
        <w:tabs>
          <w:tab w:val="left" w:pos="851"/>
        </w:tabs>
        <w:spacing w:line="540" w:lineRule="exact"/>
        <w:ind w:firstLine="640"/>
        <w:rPr>
          <w:snapToGrid w:val="0"/>
          <w:kern w:val="0"/>
          <w:szCs w:val="32"/>
          <w:highlight w:val="none"/>
        </w:rPr>
      </w:pPr>
      <w:r>
        <w:rPr>
          <w:rFonts w:hint="eastAsia"/>
          <w:highlight w:val="none"/>
        </w:rPr>
        <w:t>（1）</w:t>
      </w:r>
      <w:r>
        <w:rPr>
          <w:highlight w:val="none"/>
        </w:rPr>
        <w:t>汛情、</w:t>
      </w:r>
      <w:r>
        <w:rPr>
          <w:spacing w:val="-13"/>
          <w:highlight w:val="none"/>
        </w:rPr>
        <w:t>旱情</w:t>
      </w:r>
      <w:r>
        <w:rPr>
          <w:highlight w:val="none"/>
        </w:rPr>
        <w:t>、工情、险情、灾情等防汛抗旱信息实行分</w:t>
      </w:r>
      <w:r>
        <w:rPr>
          <w:spacing w:val="-5"/>
          <w:highlight w:val="none"/>
        </w:rPr>
        <w:t>级上报，归口处理，同级共享。</w:t>
      </w:r>
      <w:r>
        <w:rPr>
          <w:snapToGrid w:val="0"/>
          <w:kern w:val="0"/>
          <w:szCs w:val="32"/>
          <w:highlight w:val="none"/>
        </w:rPr>
        <w:t>防汛抗旱信息的报送和处理应快速、准确、详实，重要信息实行一事一报，因客观原因一时难以准确掌握的信息，应及时报告基本情况，同时抓紧了解情况，随后补报、续报详情。</w:t>
      </w:r>
    </w:p>
    <w:p>
      <w:pPr>
        <w:tabs>
          <w:tab w:val="left" w:pos="851"/>
        </w:tabs>
        <w:spacing w:line="540" w:lineRule="exact"/>
        <w:ind w:firstLine="640"/>
        <w:rPr>
          <w:highlight w:val="none"/>
        </w:rPr>
      </w:pPr>
      <w:r>
        <w:rPr>
          <w:rFonts w:hint="eastAsia"/>
          <w:highlight w:val="none"/>
        </w:rPr>
        <w:t>（2）</w:t>
      </w:r>
      <w:r>
        <w:rPr>
          <w:highlight w:val="none"/>
        </w:rPr>
        <w:t>各级各部门</w:t>
      </w:r>
      <w:r>
        <w:rPr>
          <w:snapToGrid w:val="0"/>
          <w:kern w:val="0"/>
          <w:szCs w:val="32"/>
          <w:highlight w:val="none"/>
        </w:rPr>
        <w:t>按照</w:t>
      </w:r>
      <w:r>
        <w:rPr>
          <w:highlight w:val="none"/>
        </w:rPr>
        <w:t>国家防汛抗旱总指挥部印发的</w:t>
      </w:r>
      <w:r>
        <w:rPr>
          <w:rFonts w:hint="eastAsia"/>
          <w:highlight w:val="none"/>
        </w:rPr>
        <w:t>《洪涝突发险情灾情报告暂行规定》，做好险情、灾情信息报送工作。</w:t>
      </w:r>
    </w:p>
    <w:p>
      <w:pPr>
        <w:tabs>
          <w:tab w:val="left" w:pos="851"/>
        </w:tabs>
        <w:spacing w:line="540" w:lineRule="exact"/>
        <w:ind w:firstLine="588"/>
        <w:rPr>
          <w:highlight w:val="none"/>
        </w:rPr>
      </w:pPr>
      <w:r>
        <w:rPr>
          <w:rFonts w:hint="eastAsia"/>
          <w:spacing w:val="-13"/>
          <w:highlight w:val="none"/>
        </w:rPr>
        <w:t>（3）</w:t>
      </w:r>
      <w:r>
        <w:rPr>
          <w:spacing w:val="-13"/>
          <w:highlight w:val="none"/>
        </w:rPr>
        <w:t>一旦发生重大</w:t>
      </w:r>
      <w:r>
        <w:rPr>
          <w:highlight w:val="none"/>
        </w:rPr>
        <w:t>险情、灾情，必须在接报后半小时内向</w:t>
      </w:r>
      <w:r>
        <w:rPr>
          <w:rFonts w:hint="eastAsia"/>
          <w:highlight w:val="none"/>
        </w:rPr>
        <w:t>区</w:t>
      </w:r>
      <w:r>
        <w:rPr>
          <w:highlight w:val="none"/>
        </w:rPr>
        <w:t>防办口头报告，</w:t>
      </w:r>
      <w:r>
        <w:rPr>
          <w:spacing w:val="-3"/>
          <w:highlight w:val="none"/>
        </w:rPr>
        <w:t>1</w:t>
      </w:r>
      <w:r>
        <w:rPr>
          <w:spacing w:val="-11"/>
          <w:highlight w:val="none"/>
        </w:rPr>
        <w:t>小</w:t>
      </w:r>
      <w:r>
        <w:rPr>
          <w:spacing w:val="-4"/>
          <w:highlight w:val="none"/>
        </w:rPr>
        <w:t>时内向</w:t>
      </w:r>
      <w:r>
        <w:rPr>
          <w:rFonts w:hint="eastAsia"/>
          <w:spacing w:val="-4"/>
          <w:highlight w:val="none"/>
        </w:rPr>
        <w:t>区</w:t>
      </w:r>
      <w:r>
        <w:rPr>
          <w:spacing w:val="-4"/>
          <w:highlight w:val="none"/>
        </w:rPr>
        <w:t>防办书面报告。</w:t>
      </w:r>
      <w:r>
        <w:rPr>
          <w:rFonts w:hint="eastAsia"/>
          <w:spacing w:val="-4"/>
          <w:highlight w:val="none"/>
        </w:rPr>
        <w:t>区</w:t>
      </w:r>
      <w:r>
        <w:rPr>
          <w:highlight w:val="none"/>
        </w:rPr>
        <w:t>防办接报后，</w:t>
      </w:r>
      <w:r>
        <w:rPr>
          <w:rFonts w:hint="eastAsia"/>
          <w:highlight w:val="none"/>
        </w:rPr>
        <w:t>应</w:t>
      </w:r>
      <w:r>
        <w:rPr>
          <w:highlight w:val="none"/>
        </w:rPr>
        <w:t>在第一时间处置</w:t>
      </w:r>
      <w:r>
        <w:rPr>
          <w:rFonts w:hint="eastAsia"/>
          <w:highlight w:val="none"/>
        </w:rPr>
        <w:t>并同时通报</w:t>
      </w:r>
      <w:r>
        <w:rPr>
          <w:rFonts w:hint="eastAsia"/>
          <w:spacing w:val="-4"/>
          <w:highlight w:val="none"/>
        </w:rPr>
        <w:t>区</w:t>
      </w:r>
      <w:r>
        <w:rPr>
          <w:rFonts w:hint="eastAsia"/>
          <w:highlight w:val="none"/>
        </w:rPr>
        <w:t>防指相关成员单位或所在地防汛抗旱指挥机构</w:t>
      </w:r>
      <w:r>
        <w:rPr>
          <w:highlight w:val="none"/>
        </w:rPr>
        <w:t>，</w:t>
      </w:r>
      <w:r>
        <w:rPr>
          <w:spacing w:val="-14"/>
          <w:highlight w:val="none"/>
        </w:rPr>
        <w:t>并</w:t>
      </w:r>
      <w:r>
        <w:rPr>
          <w:snapToGrid w:val="0"/>
          <w:kern w:val="0"/>
          <w:szCs w:val="32"/>
          <w:highlight w:val="none"/>
        </w:rPr>
        <w:t>按规定</w:t>
      </w:r>
      <w:r>
        <w:rPr>
          <w:spacing w:val="-14"/>
          <w:highlight w:val="none"/>
        </w:rPr>
        <w:t>报告</w:t>
      </w:r>
      <w:r>
        <w:rPr>
          <w:rFonts w:hint="eastAsia"/>
          <w:spacing w:val="-14"/>
          <w:highlight w:val="none"/>
        </w:rPr>
        <w:t>区</w:t>
      </w:r>
      <w:r>
        <w:rPr>
          <w:spacing w:val="-14"/>
          <w:highlight w:val="none"/>
        </w:rPr>
        <w:t>政府</w:t>
      </w:r>
      <w:r>
        <w:rPr>
          <w:rFonts w:hint="eastAsia"/>
          <w:spacing w:val="-14"/>
          <w:highlight w:val="none"/>
        </w:rPr>
        <w:t>办</w:t>
      </w:r>
      <w:r>
        <w:rPr>
          <w:spacing w:val="-2"/>
          <w:highlight w:val="none"/>
        </w:rPr>
        <w:t>和</w:t>
      </w:r>
      <w:r>
        <w:rPr>
          <w:rFonts w:hint="eastAsia"/>
          <w:spacing w:val="-2"/>
          <w:highlight w:val="none"/>
        </w:rPr>
        <w:t>市</w:t>
      </w:r>
      <w:r>
        <w:rPr>
          <w:spacing w:val="-2"/>
          <w:highlight w:val="none"/>
        </w:rPr>
        <w:t>防办。</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（4）</w:t>
      </w:r>
      <w:r>
        <w:rPr>
          <w:snapToGrid w:val="0"/>
          <w:kern w:val="0"/>
          <w:szCs w:val="32"/>
          <w:highlight w:val="none"/>
        </w:rPr>
        <w:t>各镇（街道、开发区）防汛抗旱</w:t>
      </w:r>
      <w:r>
        <w:rPr>
          <w:rFonts w:hint="eastAsia"/>
          <w:snapToGrid w:val="0"/>
          <w:kern w:val="0"/>
          <w:szCs w:val="32"/>
          <w:highlight w:val="none"/>
        </w:rPr>
        <w:t>指挥机构、相关单位、部门要与毗邻区域加强协作，建立突发险情、灾情等信息通报、协调渠道。一旦出现突发险情、灾情影响范围超出本行政区域的态势，要根据应急处置工作的需要，及时通报、联系和协调。</w:t>
      </w:r>
    </w:p>
    <w:p>
      <w:pPr>
        <w:spacing w:line="520" w:lineRule="exact"/>
        <w:ind w:firstLine="640"/>
        <w:outlineLvl w:val="3"/>
        <w:rPr>
          <w:snapToGrid w:val="0"/>
          <w:kern w:val="0"/>
          <w:szCs w:val="32"/>
          <w:highlight w:val="none"/>
        </w:rPr>
      </w:pPr>
      <w:r>
        <w:rPr>
          <w:rFonts w:hint="eastAsia"/>
          <w:snapToGrid w:val="0"/>
          <w:kern w:val="0"/>
          <w:szCs w:val="32"/>
          <w:highlight w:val="none"/>
        </w:rPr>
        <w:t>4.</w:t>
      </w:r>
      <w:r>
        <w:rPr>
          <w:snapToGrid w:val="0"/>
          <w:kern w:val="0"/>
          <w:szCs w:val="32"/>
          <w:highlight w:val="none"/>
        </w:rPr>
        <w:t>5</w:t>
      </w:r>
      <w:r>
        <w:rPr>
          <w:rFonts w:hint="eastAsia"/>
          <w:snapToGrid w:val="0"/>
          <w:kern w:val="0"/>
          <w:szCs w:val="32"/>
          <w:highlight w:val="none"/>
        </w:rPr>
        <w:t>.2</w:t>
      </w:r>
      <w:r>
        <w:rPr>
          <w:snapToGrid w:val="0"/>
          <w:kern w:val="0"/>
          <w:szCs w:val="32"/>
          <w:highlight w:val="none"/>
        </w:rPr>
        <w:t>信息</w:t>
      </w:r>
      <w:r>
        <w:rPr>
          <w:rFonts w:hint="eastAsia"/>
          <w:snapToGrid w:val="0"/>
          <w:kern w:val="0"/>
          <w:szCs w:val="32"/>
          <w:highlight w:val="none"/>
        </w:rPr>
        <w:t>发布</w:t>
      </w:r>
    </w:p>
    <w:p>
      <w:pPr>
        <w:tabs>
          <w:tab w:val="left" w:pos="851"/>
        </w:tabs>
        <w:spacing w:line="540" w:lineRule="exact"/>
        <w:ind w:firstLine="640"/>
        <w:rPr>
          <w:highlight w:val="none"/>
        </w:rPr>
      </w:pPr>
      <w:r>
        <w:rPr>
          <w:rFonts w:hint="eastAsia"/>
          <w:highlight w:val="none"/>
        </w:rPr>
        <w:t>（</w:t>
      </w:r>
      <w:r>
        <w:rPr>
          <w:highlight w:val="none"/>
        </w:rPr>
        <w:t>1）汛情、险情、灾情及防汛工作动态等信息由行业部门统计、审核，信息应当及时、准确、客观、全面。</w:t>
      </w:r>
      <w:r>
        <w:rPr>
          <w:rFonts w:hint="eastAsia"/>
          <w:highlight w:val="none"/>
        </w:rPr>
        <w:t>对雨情、汛情、旱情、灾情描述要科学严谨，未经论证不得使用“千年一遇”“万年一遇”等用语，在防汛救灾中也不得使用“战时状态”等表述。</w:t>
      </w:r>
    </w:p>
    <w:p>
      <w:pPr>
        <w:tabs>
          <w:tab w:val="left" w:pos="851"/>
        </w:tabs>
        <w:spacing w:line="540" w:lineRule="exact"/>
        <w:ind w:firstLine="640"/>
        <w:rPr>
          <w:highlight w:val="none"/>
        </w:rPr>
      </w:pPr>
      <w:r>
        <w:rPr>
          <w:rFonts w:hint="eastAsia"/>
          <w:highlight w:val="none"/>
        </w:rPr>
        <w:t>（</w:t>
      </w:r>
      <w:r>
        <w:rPr>
          <w:highlight w:val="none"/>
        </w:rPr>
        <w:t>2）防汛抗旱信息按分级</w:t>
      </w:r>
      <w:r>
        <w:rPr>
          <w:rFonts w:hint="eastAsia"/>
          <w:snapToGrid w:val="0"/>
          <w:kern w:val="0"/>
          <w:szCs w:val="32"/>
          <w:highlight w:val="none"/>
        </w:rPr>
        <w:t>负责</w:t>
      </w:r>
      <w:r>
        <w:rPr>
          <w:highlight w:val="none"/>
        </w:rPr>
        <w:t>要求由各级防办组织发布，信息发布后应及时报送上级防汛抗旱指挥机构。</w:t>
      </w:r>
    </w:p>
    <w:p>
      <w:pPr>
        <w:tabs>
          <w:tab w:val="left" w:pos="851"/>
        </w:tabs>
        <w:spacing w:line="540" w:lineRule="exact"/>
        <w:ind w:firstLine="640"/>
        <w:rPr>
          <w:highlight w:val="none"/>
        </w:rPr>
      </w:pPr>
      <w:r>
        <w:rPr>
          <w:rFonts w:hint="eastAsia"/>
          <w:highlight w:val="none"/>
        </w:rPr>
        <w:t>汛情、旱情及防汛抗旱动态等信息，由区防指统一审核和发布。涉及水旱灾情的，由区防办会同区应急管理局审核和发布；对有重大影响的</w:t>
      </w:r>
      <w:r>
        <w:rPr>
          <w:rFonts w:hint="eastAsia"/>
          <w:snapToGrid w:val="0"/>
          <w:kern w:val="0"/>
          <w:szCs w:val="32"/>
          <w:highlight w:val="none"/>
        </w:rPr>
        <w:t>灾害</w:t>
      </w:r>
      <w:r>
        <w:rPr>
          <w:rFonts w:hint="eastAsia"/>
          <w:highlight w:val="none"/>
        </w:rPr>
        <w:t>发展趋势、人员伤亡、经济损失等信息，经区政府或区防指审核后，由新闻宣传部门进行报道。</w:t>
      </w:r>
    </w:p>
    <w:p>
      <w:pPr>
        <w:tabs>
          <w:tab w:val="left" w:pos="851"/>
        </w:tabs>
        <w:spacing w:line="540" w:lineRule="exact"/>
        <w:ind w:firstLine="640"/>
        <w:rPr>
          <w:highlight w:val="none"/>
        </w:rPr>
      </w:pPr>
      <w:r>
        <w:rPr>
          <w:rFonts w:hint="eastAsia"/>
          <w:highlight w:val="none"/>
        </w:rPr>
        <w:t>（</w:t>
      </w:r>
      <w:r>
        <w:rPr>
          <w:highlight w:val="none"/>
        </w:rPr>
        <w:t>3）信息发布</w:t>
      </w:r>
      <w:r>
        <w:rPr>
          <w:rFonts w:hint="eastAsia"/>
          <w:snapToGrid w:val="0"/>
          <w:kern w:val="0"/>
          <w:szCs w:val="32"/>
          <w:highlight w:val="none"/>
        </w:rPr>
        <w:t>形式</w:t>
      </w:r>
      <w:r>
        <w:rPr>
          <w:highlight w:val="none"/>
        </w:rPr>
        <w:t>主要包括授权发布、播发新闻稿、组织报道、接受记者采访、举行新闻发布会等。</w:t>
      </w:r>
    </w:p>
    <w:p>
      <w:pPr>
        <w:tabs>
          <w:tab w:val="left" w:pos="851"/>
        </w:tabs>
        <w:spacing w:line="540" w:lineRule="exact"/>
        <w:ind w:firstLine="640"/>
        <w:rPr>
          <w:highlight w:val="none"/>
        </w:rPr>
      </w:pPr>
      <w:r>
        <w:rPr>
          <w:highlight w:val="none"/>
        </w:rPr>
        <w:t>（4）发现影响</w:t>
      </w:r>
      <w:r>
        <w:rPr>
          <w:rFonts w:hint="eastAsia"/>
          <w:snapToGrid w:val="0"/>
          <w:kern w:val="0"/>
          <w:szCs w:val="32"/>
          <w:highlight w:val="none"/>
        </w:rPr>
        <w:t>或者</w:t>
      </w:r>
      <w:r>
        <w:rPr>
          <w:highlight w:val="none"/>
        </w:rPr>
        <w:t>可能影响社会稳定，扰乱社会秩序的虚假或者不完整信息的，各级防办应及时组织相关行业部门发布准确的信息予以澄清。</w:t>
      </w:r>
    </w:p>
    <w:p>
      <w:pPr>
        <w:topLinePunct/>
        <w:adjustRightInd w:val="0"/>
        <w:spacing w:line="540" w:lineRule="exact"/>
        <w:ind w:firstLine="640"/>
        <w:outlineLvl w:val="0"/>
        <w:rPr>
          <w:rFonts w:eastAsia="黑体"/>
          <w:bCs/>
          <w:szCs w:val="32"/>
          <w:highlight w:val="none"/>
        </w:rPr>
      </w:pPr>
      <w:bookmarkStart w:id="291" w:name="_Toc13047"/>
      <w:bookmarkStart w:id="292" w:name="_Toc32185"/>
      <w:bookmarkStart w:id="293" w:name="_Toc10235"/>
      <w:bookmarkStart w:id="294" w:name="_Toc20932"/>
      <w:bookmarkStart w:id="295" w:name="_Toc19437"/>
      <w:bookmarkStart w:id="296" w:name="_Toc520"/>
      <w:bookmarkStart w:id="297" w:name="_Toc15210"/>
      <w:bookmarkStart w:id="298" w:name="_Toc8049"/>
      <w:bookmarkStart w:id="299" w:name="_Toc9177"/>
      <w:bookmarkStart w:id="300" w:name="_Toc7927"/>
      <w:bookmarkStart w:id="301" w:name="_Toc6057"/>
      <w:bookmarkStart w:id="302" w:name="_Toc20071"/>
      <w:bookmarkStart w:id="303" w:name="_Toc25071487"/>
      <w:bookmarkStart w:id="304" w:name="_Toc156156156"/>
      <w:bookmarkStart w:id="305" w:name="_Toc31735"/>
      <w:bookmarkStart w:id="306" w:name="_Toc27922"/>
      <w:bookmarkStart w:id="307" w:name="_Toc21954"/>
      <w:bookmarkStart w:id="308" w:name="_Toc24436"/>
      <w:bookmarkStart w:id="309" w:name="_Toc4885"/>
      <w:bookmarkStart w:id="310" w:name="_Toc482178045"/>
      <w:bookmarkStart w:id="311" w:name="_Toc1327"/>
      <w:r>
        <w:rPr>
          <w:rFonts w:eastAsia="黑体"/>
          <w:bCs/>
          <w:szCs w:val="32"/>
          <w:highlight w:val="none"/>
        </w:rPr>
        <w:t>5 保障措施</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widowControl/>
        <w:spacing w:line="540" w:lineRule="exact"/>
        <w:ind w:firstLine="640"/>
        <w:jc w:val="left"/>
        <w:outlineLvl w:val="1"/>
        <w:rPr>
          <w:rFonts w:eastAsia="楷体_GB2312"/>
          <w:bCs/>
          <w:kern w:val="0"/>
          <w:szCs w:val="32"/>
          <w:highlight w:val="none"/>
        </w:rPr>
      </w:pPr>
      <w:bookmarkStart w:id="312" w:name="_Toc120022369"/>
      <w:bookmarkStart w:id="313" w:name="_Toc30055"/>
      <w:bookmarkStart w:id="314" w:name="_Toc106892665"/>
      <w:bookmarkStart w:id="315" w:name="_Toc156156157"/>
      <w:bookmarkStart w:id="316" w:name="_Toc6031"/>
      <w:bookmarkStart w:id="317" w:name="_Toc9725"/>
      <w:bookmarkStart w:id="318" w:name="_Toc7776"/>
      <w:bookmarkStart w:id="319" w:name="_Toc28548"/>
      <w:bookmarkStart w:id="320" w:name="_Toc1826"/>
      <w:bookmarkStart w:id="321" w:name="_Toc12838"/>
      <w:bookmarkStart w:id="322" w:name="_Toc23009"/>
      <w:bookmarkStart w:id="323" w:name="_Toc6571"/>
      <w:bookmarkStart w:id="324" w:name="_Toc24734"/>
      <w:bookmarkStart w:id="325" w:name="_Toc22655"/>
      <w:bookmarkStart w:id="326" w:name="_Toc11520"/>
      <w:bookmarkStart w:id="327" w:name="_Toc19126"/>
      <w:r>
        <w:rPr>
          <w:rFonts w:hint="eastAsia" w:eastAsia="楷体_GB2312"/>
          <w:bCs/>
          <w:kern w:val="0"/>
          <w:szCs w:val="32"/>
          <w:highlight w:val="none"/>
        </w:rPr>
        <w:t>5.1 组织保障</w:t>
      </w:r>
      <w:bookmarkEnd w:id="312"/>
      <w:bookmarkEnd w:id="313"/>
      <w:bookmarkEnd w:id="314"/>
      <w:bookmarkEnd w:id="315"/>
      <w:bookmarkEnd w:id="316"/>
      <w:bookmarkEnd w:id="317"/>
    </w:p>
    <w:p>
      <w:pPr>
        <w:tabs>
          <w:tab w:val="left" w:pos="851"/>
        </w:tabs>
        <w:spacing w:line="540" w:lineRule="exact"/>
        <w:ind w:firstLine="640"/>
        <w:rPr>
          <w:snapToGrid w:val="0"/>
          <w:kern w:val="0"/>
          <w:szCs w:val="32"/>
          <w:highlight w:val="none"/>
        </w:rPr>
      </w:pPr>
      <w:r>
        <w:rPr>
          <w:rFonts w:hint="eastAsia"/>
          <w:snapToGrid w:val="0"/>
          <w:kern w:val="0"/>
          <w:szCs w:val="32"/>
          <w:highlight w:val="none"/>
        </w:rPr>
        <w:t>落实以行政首长负责制为核心的防汛责任制，建立健全防汛抗旱指挥机构，完善组织体系，细化成员单位任务分工，明确工作衔接关系，</w:t>
      </w:r>
      <w:r>
        <w:rPr>
          <w:snapToGrid w:val="0"/>
          <w:kern w:val="0"/>
          <w:szCs w:val="32"/>
          <w:highlight w:val="none"/>
        </w:rPr>
        <w:t>建立与镇（街道、开发区）防汛抗旱指挥机构应急联动、信息共享、组织协调等工作机制。</w:t>
      </w:r>
    </w:p>
    <w:p>
      <w:pPr>
        <w:widowControl/>
        <w:spacing w:line="540" w:lineRule="exact"/>
        <w:ind w:firstLine="640"/>
        <w:jc w:val="left"/>
        <w:outlineLvl w:val="1"/>
        <w:rPr>
          <w:rFonts w:eastAsia="楷体_GB2312"/>
          <w:bCs/>
          <w:kern w:val="0"/>
          <w:szCs w:val="32"/>
          <w:highlight w:val="none"/>
        </w:rPr>
      </w:pPr>
      <w:bookmarkStart w:id="328" w:name="_Toc11923"/>
      <w:bookmarkStart w:id="329" w:name="_Toc6452"/>
      <w:bookmarkStart w:id="330" w:name="_Toc3389"/>
      <w:bookmarkStart w:id="331" w:name="_Toc29865"/>
      <w:bookmarkStart w:id="332" w:name="_Toc156156158"/>
      <w:bookmarkStart w:id="333" w:name="_Toc31925"/>
      <w:bookmarkStart w:id="334" w:name="_Toc18217"/>
      <w:bookmarkStart w:id="335" w:name="_Toc12468"/>
      <w:bookmarkStart w:id="336" w:name="_Toc9433"/>
      <w:bookmarkStart w:id="337" w:name="_Toc119"/>
      <w:bookmarkStart w:id="338" w:name="_Toc32692"/>
      <w:bookmarkStart w:id="339" w:name="_Toc7269"/>
      <w:bookmarkStart w:id="340" w:name="_Toc23488"/>
      <w:bookmarkStart w:id="341" w:name="_Toc5418"/>
      <w:r>
        <w:rPr>
          <w:rFonts w:eastAsia="楷体_GB2312"/>
          <w:bCs/>
          <w:kern w:val="0"/>
          <w:szCs w:val="32"/>
          <w:highlight w:val="none"/>
        </w:rPr>
        <w:t>5.</w:t>
      </w:r>
      <w:r>
        <w:rPr>
          <w:rFonts w:hint="eastAsia" w:eastAsia="楷体_GB2312"/>
          <w:bCs/>
          <w:kern w:val="0"/>
          <w:szCs w:val="32"/>
          <w:highlight w:val="none"/>
        </w:rPr>
        <w:t>2</w:t>
      </w:r>
      <w:r>
        <w:rPr>
          <w:rFonts w:eastAsia="楷体_GB2312"/>
          <w:bCs/>
          <w:kern w:val="0"/>
          <w:szCs w:val="32"/>
          <w:highlight w:val="none"/>
        </w:rPr>
        <w:t xml:space="preserve"> 资金保障</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tabs>
          <w:tab w:val="left" w:pos="851"/>
        </w:tabs>
        <w:spacing w:line="540" w:lineRule="exact"/>
        <w:ind w:firstLine="592"/>
        <w:rPr>
          <w:spacing w:val="-12"/>
          <w:highlight w:val="none"/>
        </w:rPr>
      </w:pPr>
      <w:r>
        <w:rPr>
          <w:rFonts w:hint="eastAsia"/>
          <w:spacing w:val="-12"/>
          <w:highlight w:val="none"/>
        </w:rPr>
        <w:t>区</w:t>
      </w:r>
      <w:r>
        <w:rPr>
          <w:spacing w:val="-12"/>
          <w:highlight w:val="none"/>
        </w:rPr>
        <w:t>级财政预算安排防汛抗旱、</w:t>
      </w:r>
      <w:r>
        <w:rPr>
          <w:snapToGrid w:val="0"/>
          <w:kern w:val="0"/>
          <w:szCs w:val="32"/>
          <w:highlight w:val="none"/>
        </w:rPr>
        <w:t>抢险</w:t>
      </w:r>
      <w:r>
        <w:rPr>
          <w:spacing w:val="-12"/>
          <w:highlight w:val="none"/>
        </w:rPr>
        <w:t>救灾专项，用于补助遭受</w:t>
      </w:r>
      <w:r>
        <w:rPr>
          <w:rFonts w:hint="eastAsia"/>
          <w:spacing w:val="-12"/>
          <w:highlight w:val="none"/>
        </w:rPr>
        <w:t>水旱</w:t>
      </w:r>
      <w:r>
        <w:rPr>
          <w:spacing w:val="-12"/>
          <w:highlight w:val="none"/>
        </w:rPr>
        <w:t>灾害的</w:t>
      </w:r>
      <w:r>
        <w:rPr>
          <w:snapToGrid w:val="0"/>
          <w:kern w:val="0"/>
          <w:szCs w:val="32"/>
          <w:highlight w:val="none"/>
        </w:rPr>
        <w:t>镇（街道、开发区）</w:t>
      </w:r>
      <w:r>
        <w:rPr>
          <w:spacing w:val="-12"/>
          <w:highlight w:val="none"/>
        </w:rPr>
        <w:t>和</w:t>
      </w:r>
      <w:r>
        <w:rPr>
          <w:rFonts w:hint="eastAsia"/>
          <w:spacing w:val="-12"/>
          <w:highlight w:val="none"/>
        </w:rPr>
        <w:t>区</w:t>
      </w:r>
      <w:r>
        <w:rPr>
          <w:spacing w:val="-12"/>
          <w:highlight w:val="none"/>
        </w:rPr>
        <w:t>属单位开展防汛抗洪抢险、修复水毁水利设施</w:t>
      </w:r>
      <w:r>
        <w:rPr>
          <w:rFonts w:hint="eastAsia"/>
          <w:spacing w:val="-12"/>
          <w:highlight w:val="none"/>
        </w:rPr>
        <w:t>、抗</w:t>
      </w:r>
      <w:r>
        <w:rPr>
          <w:spacing w:val="-12"/>
          <w:highlight w:val="none"/>
        </w:rPr>
        <w:t>旱</w:t>
      </w:r>
      <w:r>
        <w:rPr>
          <w:rFonts w:hint="eastAsia"/>
          <w:spacing w:val="-12"/>
          <w:highlight w:val="none"/>
        </w:rPr>
        <w:t>救灾等应急支出，以及巡查监测、防汛演练、专家支持等管理支出</w:t>
      </w:r>
      <w:r>
        <w:rPr>
          <w:spacing w:val="-12"/>
          <w:highlight w:val="none"/>
        </w:rPr>
        <w:t>。</w:t>
      </w:r>
      <w:r>
        <w:rPr>
          <w:rFonts w:hint="eastAsia"/>
          <w:spacing w:val="-12"/>
          <w:highlight w:val="none"/>
        </w:rPr>
        <w:t>各级用于</w:t>
      </w:r>
      <w:r>
        <w:rPr>
          <w:spacing w:val="-12"/>
          <w:highlight w:val="none"/>
        </w:rPr>
        <w:t>防汛抗旱抢险</w:t>
      </w:r>
      <w:r>
        <w:rPr>
          <w:rFonts w:hint="eastAsia"/>
          <w:spacing w:val="-12"/>
          <w:highlight w:val="none"/>
        </w:rPr>
        <w:t>的支出</w:t>
      </w:r>
      <w:r>
        <w:rPr>
          <w:spacing w:val="-12"/>
          <w:highlight w:val="none"/>
        </w:rPr>
        <w:t>，按现行事权、财权划分原则，分级负担。</w:t>
      </w:r>
    </w:p>
    <w:p>
      <w:pPr>
        <w:widowControl/>
        <w:spacing w:line="540" w:lineRule="exact"/>
        <w:ind w:firstLine="640"/>
        <w:jc w:val="left"/>
        <w:outlineLvl w:val="1"/>
        <w:rPr>
          <w:rFonts w:eastAsia="楷体_GB2312"/>
          <w:bCs/>
          <w:kern w:val="0"/>
          <w:szCs w:val="32"/>
          <w:highlight w:val="none"/>
        </w:rPr>
      </w:pPr>
      <w:bookmarkStart w:id="342" w:name="_Toc156156159"/>
      <w:bookmarkStart w:id="343" w:name="_Toc25058"/>
      <w:bookmarkStart w:id="344" w:name="_Toc30890"/>
      <w:bookmarkStart w:id="345" w:name="_Toc25892"/>
      <w:r>
        <w:rPr>
          <w:rFonts w:eastAsia="楷体_GB2312"/>
          <w:bCs/>
          <w:kern w:val="0"/>
          <w:szCs w:val="32"/>
          <w:highlight w:val="none"/>
        </w:rPr>
        <w:t>5.3 物资保障</w:t>
      </w:r>
      <w:bookmarkEnd w:id="342"/>
      <w:bookmarkEnd w:id="343"/>
      <w:bookmarkEnd w:id="344"/>
      <w:bookmarkEnd w:id="345"/>
    </w:p>
    <w:p>
      <w:pPr>
        <w:tabs>
          <w:tab w:val="left" w:pos="851"/>
        </w:tabs>
        <w:spacing w:line="540" w:lineRule="exact"/>
        <w:ind w:firstLine="640"/>
        <w:rPr>
          <w:snapToGrid w:val="0"/>
          <w:kern w:val="0"/>
          <w:szCs w:val="32"/>
          <w:highlight w:val="none"/>
        </w:rPr>
      </w:pPr>
      <w:r>
        <w:rPr>
          <w:rFonts w:hint="eastAsia"/>
          <w:snapToGrid w:val="0"/>
          <w:kern w:val="0"/>
          <w:szCs w:val="32"/>
          <w:highlight w:val="none"/>
        </w:rPr>
        <w:t>防汛抗旱物资储备工作实行“分级储备和管理、统一调配、合理负担”的原则，各级防汛抗旱指挥机构组织水利、应急、经发等部门按照职责分工储备防汛抗旱、抢险救援救灾物资及装备，完善物资监管、生产、储备、调拨和调运体系。其他企事业单位应按相关规定储备各类防汛抗旱物资及设备，鼓励公民、法人和其他组织储备基本的应急自救和生活必需品。</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各级防汛抗旱指挥机构根据需要，可委托有关单位（企业）代储部分抢险物资和设备，与有资质的企业签订物资保障合作协议，必要时也可征用社会物资与设备，做到专业储备与社会储备相结合，为防御特大洪涝灾害做好准备。</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堤防险工患段、病险涵闸、易淹易涝区域等薄弱地段，要根据实际情况和防汛抢险方案，现场前置一定数量的防汛抢险物资设备，为应急抢险提供保障。</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区级防汛抗旱物资主要用于解决区本级防汛抢险和抗旱救灾需要，重点支持遭受严重水旱灾害地区防汛抢险和抗旱救灾物资的应急需要。需要调用区级物资时，由区属水管单位或镇（街道、开发区）防汛抗旱指挥机构向区防指提出申请，经批准同意后，由区防办向储备单位下达调度指令。未经许可，任何单位和个人不得擅自调用防汛抗旱物资。</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紧急防汛期，各级防汛抗旱指挥部有权在其管辖范围内调用物资、设备、交通运输工具和人力，事后应及时归还或给予补偿。因抢险需要取占土地、砍伐林木、清除阻水障碍的，任何单位和个人不得阻拦。</w:t>
      </w:r>
    </w:p>
    <w:p>
      <w:pPr>
        <w:widowControl/>
        <w:spacing w:line="560" w:lineRule="exact"/>
        <w:ind w:firstLine="640"/>
        <w:jc w:val="left"/>
        <w:outlineLvl w:val="1"/>
        <w:rPr>
          <w:rFonts w:eastAsia="楷体_GB2312"/>
          <w:bCs/>
          <w:kern w:val="0"/>
          <w:szCs w:val="32"/>
          <w:highlight w:val="none"/>
        </w:rPr>
      </w:pPr>
      <w:bookmarkStart w:id="346" w:name="_Toc156156160"/>
      <w:bookmarkStart w:id="347" w:name="_Toc6945"/>
      <w:bookmarkStart w:id="348" w:name="_Toc24167"/>
      <w:bookmarkStart w:id="349" w:name="_Toc21462"/>
      <w:r>
        <w:rPr>
          <w:rFonts w:eastAsia="楷体_GB2312"/>
          <w:bCs/>
          <w:kern w:val="0"/>
          <w:szCs w:val="32"/>
          <w:highlight w:val="none"/>
        </w:rPr>
        <w:t>5.</w:t>
      </w:r>
      <w:r>
        <w:rPr>
          <w:rFonts w:hint="eastAsia" w:eastAsia="楷体_GB2312"/>
          <w:bCs/>
          <w:kern w:val="0"/>
          <w:szCs w:val="32"/>
          <w:highlight w:val="none"/>
        </w:rPr>
        <w:t>4</w:t>
      </w:r>
      <w:r>
        <w:rPr>
          <w:rFonts w:eastAsia="楷体_GB2312"/>
          <w:bCs/>
          <w:kern w:val="0"/>
          <w:szCs w:val="32"/>
          <w:highlight w:val="none"/>
        </w:rPr>
        <w:t xml:space="preserve"> 队伍保障</w:t>
      </w:r>
      <w:bookmarkEnd w:id="346"/>
      <w:bookmarkEnd w:id="347"/>
      <w:bookmarkEnd w:id="348"/>
      <w:bookmarkEnd w:id="349"/>
    </w:p>
    <w:p>
      <w:pPr>
        <w:ind w:firstLine="640"/>
        <w:outlineLvl w:val="2"/>
        <w:rPr>
          <w:highlight w:val="none"/>
        </w:rPr>
      </w:pPr>
      <w:r>
        <w:rPr>
          <w:rFonts w:hint="eastAsia"/>
          <w:highlight w:val="none"/>
        </w:rPr>
        <w:t>5</w:t>
      </w:r>
      <w:r>
        <w:rPr>
          <w:highlight w:val="none"/>
        </w:rPr>
        <w:t>.4.1</w:t>
      </w:r>
      <w:r>
        <w:rPr>
          <w:rFonts w:hint="eastAsia"/>
          <w:highlight w:val="none"/>
        </w:rPr>
        <w:t>区级防汛应急抢险力量</w:t>
      </w:r>
    </w:p>
    <w:p>
      <w:pPr>
        <w:tabs>
          <w:tab w:val="left" w:pos="851"/>
        </w:tabs>
        <w:spacing w:line="540" w:lineRule="exact"/>
        <w:ind w:firstLine="640"/>
        <w:rPr>
          <w:highlight w:val="none"/>
        </w:rPr>
      </w:pPr>
      <w:r>
        <w:rPr>
          <w:rFonts w:hint="eastAsia"/>
          <w:highlight w:val="none"/>
        </w:rPr>
        <w:t>区级成立组织指挥、技术支撑、专业抢险、物资装备保障、社会动员等5支</w:t>
      </w:r>
      <w:r>
        <w:rPr>
          <w:rFonts w:hint="eastAsia"/>
          <w:snapToGrid w:val="0"/>
          <w:kern w:val="0"/>
          <w:szCs w:val="32"/>
          <w:highlight w:val="none"/>
        </w:rPr>
        <w:t>防汛</w:t>
      </w:r>
      <w:r>
        <w:rPr>
          <w:rFonts w:hint="eastAsia"/>
          <w:highlight w:val="none"/>
        </w:rPr>
        <w:t>应急抢险力量，应急响应期间全员待命、适时启用。其中：</w:t>
      </w:r>
    </w:p>
    <w:p>
      <w:pPr>
        <w:tabs>
          <w:tab w:val="left" w:pos="851"/>
        </w:tabs>
        <w:spacing w:line="540" w:lineRule="exact"/>
        <w:ind w:firstLine="640"/>
        <w:rPr>
          <w:highlight w:val="none"/>
        </w:rPr>
      </w:pPr>
      <w:r>
        <w:rPr>
          <w:rFonts w:hint="eastAsia"/>
          <w:highlight w:val="none"/>
        </w:rPr>
        <w:t>组织指挥力量：区防指负责人担任指挥员，下设现场抢险组、交通保障组、秩序保障组、后勤保障组、电力保障组、舆情管控组，分别由区应急局、区住建局、区公安分局、各镇（街道、开发区）、供电公司、区委宣传统战部牵头负责，并由单位主要负责同志担任组长。</w:t>
      </w:r>
    </w:p>
    <w:p>
      <w:pPr>
        <w:tabs>
          <w:tab w:val="left" w:pos="851"/>
        </w:tabs>
        <w:spacing w:line="540" w:lineRule="exact"/>
        <w:ind w:firstLine="640"/>
        <w:rPr>
          <w:highlight w:val="none"/>
        </w:rPr>
      </w:pPr>
      <w:r>
        <w:rPr>
          <w:rFonts w:hint="eastAsia"/>
          <w:highlight w:val="none"/>
        </w:rPr>
        <w:t>技术支撑力量：</w:t>
      </w:r>
      <w:r>
        <w:rPr>
          <w:rFonts w:hint="eastAsia"/>
          <w:snapToGrid w:val="0"/>
          <w:kern w:val="0"/>
          <w:szCs w:val="32"/>
          <w:highlight w:val="none"/>
        </w:rPr>
        <w:t>水文</w:t>
      </w:r>
      <w:r>
        <w:rPr>
          <w:rFonts w:hint="eastAsia"/>
          <w:highlight w:val="none"/>
        </w:rPr>
        <w:t>监测、水下探测由江苏省水文水资源勘测局常州分局负责，方案设计由安能集团、新北区水旱灾害防御抢险专家库专家负责。</w:t>
      </w:r>
    </w:p>
    <w:p>
      <w:pPr>
        <w:tabs>
          <w:tab w:val="left" w:pos="851"/>
        </w:tabs>
        <w:spacing w:line="540" w:lineRule="exact"/>
        <w:ind w:firstLine="640"/>
        <w:rPr>
          <w:highlight w:val="none"/>
        </w:rPr>
      </w:pPr>
      <w:r>
        <w:rPr>
          <w:rFonts w:hint="eastAsia"/>
          <w:highlight w:val="none"/>
        </w:rPr>
        <w:t>专业抢险力量：由常州市龙泉凿井安装有限公司负责组建龙泉凿井防汛抢险队，人数为2</w:t>
      </w:r>
      <w:r>
        <w:rPr>
          <w:highlight w:val="none"/>
        </w:rPr>
        <w:t>0</w:t>
      </w:r>
      <w:r>
        <w:rPr>
          <w:rFonts w:hint="eastAsia"/>
          <w:highlight w:val="none"/>
        </w:rPr>
        <w:t>人。</w:t>
      </w:r>
    </w:p>
    <w:p>
      <w:pPr>
        <w:tabs>
          <w:tab w:val="left" w:pos="851"/>
        </w:tabs>
        <w:spacing w:line="540" w:lineRule="exact"/>
        <w:ind w:firstLine="640"/>
        <w:rPr>
          <w:highlight w:val="none"/>
        </w:rPr>
      </w:pPr>
      <w:r>
        <w:rPr>
          <w:rFonts w:hint="eastAsia"/>
          <w:highlight w:val="none"/>
        </w:rPr>
        <w:t>物资装备保障</w:t>
      </w:r>
      <w:r>
        <w:rPr>
          <w:rFonts w:hint="eastAsia"/>
          <w:snapToGrid w:val="0"/>
          <w:kern w:val="0"/>
          <w:szCs w:val="32"/>
          <w:highlight w:val="none"/>
        </w:rPr>
        <w:t>力量</w:t>
      </w:r>
      <w:r>
        <w:rPr>
          <w:rFonts w:hint="eastAsia"/>
          <w:highlight w:val="none"/>
        </w:rPr>
        <w:t>：由区、镇（街道、开发区）两级水利部门牵头负责，统筹协调全市防汛抗旱物资储备、管理和调运工作。</w:t>
      </w:r>
    </w:p>
    <w:p>
      <w:pPr>
        <w:tabs>
          <w:tab w:val="left" w:pos="851"/>
        </w:tabs>
        <w:spacing w:line="540" w:lineRule="exact"/>
        <w:ind w:firstLine="640"/>
        <w:rPr>
          <w:highlight w:val="none"/>
        </w:rPr>
      </w:pPr>
      <w:r>
        <w:rPr>
          <w:rFonts w:hint="eastAsia"/>
          <w:highlight w:val="none"/>
        </w:rPr>
        <w:t>社会动员力量：由区应急局牵头负责，统筹河道巡查队员、民兵、联防、村（社区）工作人员等社会多方力量参与应急救援。</w:t>
      </w:r>
    </w:p>
    <w:p>
      <w:pPr>
        <w:ind w:firstLine="640"/>
        <w:outlineLvl w:val="2"/>
        <w:rPr>
          <w:highlight w:val="none"/>
        </w:rPr>
      </w:pPr>
      <w:r>
        <w:rPr>
          <w:rFonts w:hint="eastAsia"/>
          <w:highlight w:val="none"/>
        </w:rPr>
        <w:t>5.4.2 基层防汛抗旱应急队伍</w:t>
      </w:r>
    </w:p>
    <w:p>
      <w:pPr>
        <w:tabs>
          <w:tab w:val="left" w:pos="851"/>
        </w:tabs>
        <w:spacing w:line="540" w:lineRule="exact"/>
        <w:ind w:firstLine="640"/>
        <w:rPr>
          <w:highlight w:val="none"/>
        </w:rPr>
      </w:pPr>
      <w:r>
        <w:rPr>
          <w:rFonts w:hint="eastAsia"/>
          <w:highlight w:val="none"/>
        </w:rPr>
        <w:t>（1）巡堤查险</w:t>
      </w:r>
      <w:r>
        <w:rPr>
          <w:rFonts w:hint="eastAsia"/>
          <w:snapToGrid w:val="0"/>
          <w:kern w:val="0"/>
          <w:szCs w:val="32"/>
          <w:highlight w:val="none"/>
        </w:rPr>
        <w:t>队伍</w:t>
      </w:r>
      <w:r>
        <w:rPr>
          <w:rFonts w:hint="eastAsia"/>
          <w:highlight w:val="none"/>
        </w:rPr>
        <w:t>。各级水管单位应按照管辖范围成立常态化巡堤查险队伍，区防指应指导镇（街道、开发区）成立足够力量的应急巡堤查险队伍。按照本区域巡堤查险机制，非应急响应期间各级水管单位开展常态化巡堤查险，应急响应期间区防指组织有关乡镇和水管单位开展巡堤查险，并做好巡查记录，发现险情及时报告。</w:t>
      </w:r>
    </w:p>
    <w:p>
      <w:pPr>
        <w:tabs>
          <w:tab w:val="left" w:pos="851"/>
        </w:tabs>
        <w:spacing w:line="540" w:lineRule="exact"/>
        <w:ind w:firstLine="640"/>
        <w:rPr>
          <w:highlight w:val="none"/>
        </w:rPr>
      </w:pPr>
      <w:r>
        <w:rPr>
          <w:rFonts w:hint="eastAsia"/>
          <w:highlight w:val="none"/>
        </w:rPr>
        <w:t>（2）应急抢险队伍。各重点镇（街道、开发区）应组织成立30~50人防汛</w:t>
      </w:r>
      <w:r>
        <w:rPr>
          <w:rFonts w:hint="eastAsia"/>
          <w:snapToGrid w:val="0"/>
          <w:kern w:val="0"/>
          <w:szCs w:val="32"/>
          <w:highlight w:val="none"/>
        </w:rPr>
        <w:t>抢险</w:t>
      </w:r>
      <w:r>
        <w:rPr>
          <w:rFonts w:hint="eastAsia"/>
          <w:highlight w:val="none"/>
        </w:rPr>
        <w:t>队伍，各重点企业、村组视情建立防汛抢险突击队伍。应急响应期间，各类抢险队伍随时待命，确保发生险情时可随时投入抢险。</w:t>
      </w:r>
    </w:p>
    <w:p>
      <w:pPr>
        <w:tabs>
          <w:tab w:val="left" w:pos="851"/>
        </w:tabs>
        <w:spacing w:line="540" w:lineRule="exact"/>
        <w:ind w:firstLine="640"/>
        <w:rPr>
          <w:highlight w:val="none"/>
        </w:rPr>
      </w:pPr>
      <w:r>
        <w:rPr>
          <w:rFonts w:hint="eastAsia"/>
          <w:highlight w:val="none"/>
        </w:rPr>
        <w:t>（3）抗旱服务</w:t>
      </w:r>
      <w:r>
        <w:rPr>
          <w:rFonts w:hint="eastAsia"/>
          <w:snapToGrid w:val="0"/>
          <w:kern w:val="0"/>
          <w:szCs w:val="32"/>
          <w:highlight w:val="none"/>
        </w:rPr>
        <w:t>队伍</w:t>
      </w:r>
      <w:r>
        <w:rPr>
          <w:rFonts w:hint="eastAsia"/>
          <w:highlight w:val="none"/>
        </w:rPr>
        <w:t>。区人民政府视情成立抗旱服务组织，在抗旱期间应直接为受旱地区农民提供流动灌溉、生活用水，维修保养抗旱机具，提供抗旱信息和技术咨询等方面服务。紧急情况下，区人民政府和防汛抗旱指挥机构应组织动员社会公众力量投入抗旱救灾工作。</w:t>
      </w:r>
    </w:p>
    <w:p>
      <w:pPr>
        <w:tabs>
          <w:tab w:val="left" w:pos="851"/>
        </w:tabs>
        <w:spacing w:line="540" w:lineRule="exact"/>
        <w:ind w:firstLine="640"/>
        <w:rPr>
          <w:highlight w:val="none"/>
        </w:rPr>
      </w:pPr>
      <w:r>
        <w:rPr>
          <w:highlight w:val="none"/>
        </w:rPr>
        <w:t>5.4.3</w:t>
      </w:r>
      <w:r>
        <w:rPr>
          <w:rFonts w:hint="eastAsia"/>
          <w:highlight w:val="none"/>
        </w:rPr>
        <w:t>任何单位和</w:t>
      </w:r>
      <w:r>
        <w:rPr>
          <w:rFonts w:hint="eastAsia"/>
          <w:snapToGrid w:val="0"/>
          <w:kern w:val="0"/>
          <w:szCs w:val="32"/>
          <w:highlight w:val="none"/>
        </w:rPr>
        <w:t>个人</w:t>
      </w:r>
      <w:r>
        <w:rPr>
          <w:rFonts w:hint="eastAsia"/>
          <w:highlight w:val="none"/>
        </w:rPr>
        <w:t>都有依法参与防汛抗旱的义务。防汛抗旱抢险队伍主要由综合性消防救援队伍、专业抢险救援队伍、解放军和武警部队、基层抢险队伍及社会抢险力量等组成，必要时可动员组织群众抢险队伍。住房和城乡建设、农业农村（水利）、卫生健康、应急、公安等部门依据职能分工和实际需要，组建专业抢险救援队伍，并组织开展业务培训和实战演练</w:t>
      </w:r>
    </w:p>
    <w:p>
      <w:pPr>
        <w:widowControl/>
        <w:spacing w:line="560" w:lineRule="exact"/>
        <w:ind w:firstLine="640"/>
        <w:jc w:val="left"/>
        <w:outlineLvl w:val="1"/>
        <w:rPr>
          <w:rFonts w:eastAsia="楷体_GB2312"/>
          <w:bCs/>
          <w:kern w:val="0"/>
          <w:szCs w:val="32"/>
          <w:highlight w:val="none"/>
        </w:rPr>
      </w:pPr>
      <w:bookmarkStart w:id="350" w:name="_Toc15237"/>
      <w:bookmarkStart w:id="351" w:name="_Toc120022373"/>
      <w:bookmarkStart w:id="352" w:name="_Toc9826"/>
      <w:bookmarkStart w:id="353" w:name="_Toc156156161"/>
      <w:bookmarkStart w:id="354" w:name="_Toc5791"/>
      <w:bookmarkStart w:id="355" w:name="_Toc106892669"/>
      <w:r>
        <w:rPr>
          <w:rFonts w:hint="eastAsia" w:eastAsia="楷体_GB2312"/>
          <w:bCs/>
          <w:kern w:val="0"/>
          <w:szCs w:val="32"/>
          <w:highlight w:val="none"/>
        </w:rPr>
        <w:t xml:space="preserve">5.5 </w:t>
      </w:r>
      <w:r>
        <w:rPr>
          <w:rFonts w:eastAsia="楷体_GB2312"/>
          <w:bCs/>
          <w:kern w:val="0"/>
          <w:szCs w:val="32"/>
          <w:highlight w:val="none"/>
        </w:rPr>
        <w:t>技术保障</w:t>
      </w:r>
      <w:bookmarkEnd w:id="350"/>
      <w:bookmarkEnd w:id="351"/>
      <w:bookmarkEnd w:id="352"/>
      <w:bookmarkEnd w:id="353"/>
      <w:bookmarkEnd w:id="354"/>
      <w:bookmarkEnd w:id="355"/>
    </w:p>
    <w:p>
      <w:pPr>
        <w:tabs>
          <w:tab w:val="left" w:pos="851"/>
        </w:tabs>
        <w:spacing w:line="540" w:lineRule="exact"/>
        <w:ind w:firstLine="592"/>
        <w:rPr>
          <w:spacing w:val="-12"/>
          <w:highlight w:val="none"/>
        </w:rPr>
      </w:pPr>
      <w:r>
        <w:rPr>
          <w:rFonts w:hint="eastAsia"/>
          <w:spacing w:val="-12"/>
          <w:highlight w:val="none"/>
        </w:rPr>
        <w:t>区</w:t>
      </w:r>
      <w:r>
        <w:rPr>
          <w:spacing w:val="-12"/>
          <w:highlight w:val="none"/>
        </w:rPr>
        <w:t>防办</w:t>
      </w:r>
      <w:r>
        <w:rPr>
          <w:rFonts w:hint="eastAsia"/>
          <w:spacing w:val="-12"/>
          <w:highlight w:val="none"/>
        </w:rPr>
        <w:t>在利用各成员单位既有成果的基础上，</w:t>
      </w:r>
      <w:r>
        <w:rPr>
          <w:spacing w:val="-12"/>
          <w:highlight w:val="none"/>
        </w:rPr>
        <w:t>搭建水旱灾害信息互联互通共享平台，完善防汛</w:t>
      </w:r>
      <w:r>
        <w:rPr>
          <w:snapToGrid w:val="0"/>
          <w:kern w:val="0"/>
          <w:szCs w:val="32"/>
          <w:highlight w:val="none"/>
        </w:rPr>
        <w:t>抗旱</w:t>
      </w:r>
      <w:r>
        <w:rPr>
          <w:spacing w:val="-12"/>
          <w:highlight w:val="none"/>
        </w:rPr>
        <w:t>指挥系统建设，加强对各级防办能力建设的检查</w:t>
      </w:r>
      <w:r>
        <w:rPr>
          <w:snapToGrid w:val="0"/>
          <w:kern w:val="0"/>
          <w:szCs w:val="32"/>
          <w:highlight w:val="none"/>
        </w:rPr>
        <w:t>指导</w:t>
      </w:r>
      <w:r>
        <w:rPr>
          <w:spacing w:val="-12"/>
          <w:highlight w:val="none"/>
        </w:rPr>
        <w:t>，提升全</w:t>
      </w:r>
      <w:r>
        <w:rPr>
          <w:rFonts w:hint="eastAsia"/>
          <w:spacing w:val="-12"/>
          <w:highlight w:val="none"/>
        </w:rPr>
        <w:t>区</w:t>
      </w:r>
      <w:r>
        <w:rPr>
          <w:spacing w:val="-12"/>
          <w:highlight w:val="none"/>
        </w:rPr>
        <w:t>防办系统水旱灾害应对与综合防御能力。</w:t>
      </w:r>
    </w:p>
    <w:p>
      <w:pPr>
        <w:tabs>
          <w:tab w:val="left" w:pos="851"/>
        </w:tabs>
        <w:spacing w:line="540" w:lineRule="exact"/>
        <w:ind w:firstLine="640"/>
        <w:rPr>
          <w:snapToGrid w:val="0"/>
          <w:kern w:val="0"/>
          <w:szCs w:val="32"/>
          <w:highlight w:val="none"/>
        </w:rPr>
      </w:pPr>
      <w:r>
        <w:rPr>
          <w:rFonts w:hint="eastAsia"/>
          <w:snapToGrid w:val="0"/>
          <w:kern w:val="0"/>
          <w:szCs w:val="32"/>
          <w:highlight w:val="none"/>
        </w:rPr>
        <w:t>区农业农村局（水利局）</w:t>
      </w:r>
      <w:r>
        <w:rPr>
          <w:snapToGrid w:val="0"/>
          <w:kern w:val="0"/>
          <w:szCs w:val="32"/>
          <w:highlight w:val="none"/>
        </w:rPr>
        <w:t>承担</w:t>
      </w:r>
      <w:r>
        <w:rPr>
          <w:spacing w:val="-12"/>
          <w:highlight w:val="none"/>
        </w:rPr>
        <w:t>防汛</w:t>
      </w:r>
      <w:r>
        <w:rPr>
          <w:snapToGrid w:val="0"/>
          <w:kern w:val="0"/>
          <w:szCs w:val="32"/>
          <w:highlight w:val="none"/>
        </w:rPr>
        <w:t>抗旱抢险技术支撑工作，区自然资源和规划分局承担地质灾害应急救援技术支撑工作</w:t>
      </w:r>
      <w:r>
        <w:rPr>
          <w:rFonts w:hint="eastAsia"/>
          <w:snapToGrid w:val="0"/>
          <w:kern w:val="0"/>
          <w:szCs w:val="32"/>
          <w:highlight w:val="none"/>
        </w:rPr>
        <w:t>；区住房和城乡建设局承担城市积淹水的监测、预报及预警技术支撑工作。区农业农村局（水利局）承担农业旱涝的监测、预报及预警技术支撑工作。</w:t>
      </w:r>
    </w:p>
    <w:p>
      <w:pPr>
        <w:widowControl/>
        <w:spacing w:line="540" w:lineRule="exact"/>
        <w:ind w:firstLine="640"/>
        <w:jc w:val="left"/>
        <w:outlineLvl w:val="1"/>
        <w:rPr>
          <w:rFonts w:eastAsia="楷体_GB2312"/>
          <w:bCs/>
          <w:kern w:val="0"/>
          <w:szCs w:val="32"/>
          <w:highlight w:val="none"/>
        </w:rPr>
      </w:pPr>
      <w:bookmarkStart w:id="356" w:name="_Toc30300"/>
      <w:bookmarkStart w:id="357" w:name="_Toc25668"/>
      <w:bookmarkStart w:id="358" w:name="_Toc4769"/>
      <w:bookmarkStart w:id="359" w:name="_Toc156156162"/>
      <w:r>
        <w:rPr>
          <w:rFonts w:eastAsia="楷体_GB2312"/>
          <w:bCs/>
          <w:kern w:val="0"/>
          <w:szCs w:val="32"/>
          <w:highlight w:val="none"/>
        </w:rPr>
        <w:t>5.</w:t>
      </w:r>
      <w:r>
        <w:rPr>
          <w:rFonts w:hint="eastAsia" w:eastAsia="楷体_GB2312"/>
          <w:bCs/>
          <w:kern w:val="0"/>
          <w:szCs w:val="32"/>
          <w:highlight w:val="none"/>
        </w:rPr>
        <w:t>6</w:t>
      </w:r>
      <w:r>
        <w:rPr>
          <w:rFonts w:eastAsia="楷体_GB2312"/>
          <w:bCs/>
          <w:kern w:val="0"/>
          <w:szCs w:val="32"/>
          <w:highlight w:val="none"/>
        </w:rPr>
        <w:t xml:space="preserve"> 信息保障</w:t>
      </w:r>
      <w:bookmarkEnd w:id="318"/>
      <w:bookmarkEnd w:id="319"/>
      <w:bookmarkEnd w:id="320"/>
      <w:bookmarkEnd w:id="321"/>
      <w:bookmarkEnd w:id="322"/>
      <w:bookmarkEnd w:id="323"/>
      <w:bookmarkEnd w:id="324"/>
      <w:bookmarkEnd w:id="325"/>
      <w:bookmarkEnd w:id="326"/>
      <w:bookmarkEnd w:id="327"/>
      <w:bookmarkEnd w:id="356"/>
      <w:bookmarkEnd w:id="357"/>
      <w:bookmarkEnd w:id="358"/>
      <w:bookmarkEnd w:id="359"/>
    </w:p>
    <w:p>
      <w:pPr>
        <w:tabs>
          <w:tab w:val="left" w:pos="851"/>
        </w:tabs>
        <w:spacing w:line="540" w:lineRule="exact"/>
        <w:ind w:firstLine="620"/>
        <w:rPr>
          <w:highlight w:val="none"/>
        </w:rPr>
      </w:pPr>
      <w:r>
        <w:rPr>
          <w:rFonts w:hint="eastAsia"/>
          <w:spacing w:val="-5"/>
          <w:highlight w:val="none"/>
        </w:rPr>
        <w:t>建立健全应急</w:t>
      </w:r>
      <w:r>
        <w:rPr>
          <w:rFonts w:hint="eastAsia"/>
          <w:snapToGrid w:val="0"/>
          <w:kern w:val="0"/>
          <w:szCs w:val="32"/>
          <w:highlight w:val="none"/>
        </w:rPr>
        <w:t>通信网络</w:t>
      </w:r>
      <w:r>
        <w:rPr>
          <w:rFonts w:hint="eastAsia"/>
          <w:spacing w:val="-5"/>
          <w:highlight w:val="none"/>
        </w:rPr>
        <w:t>、应急广播体系，提升公众通信网络防灾抗毁能力和应急服务能力，推进实施应急指挥通信系统建设工程。各级防汛抗旱指挥机构应按照以公用通信网为主的原则，组建防汛专用通信网络，确保信息畅通。强化极端条件下现场通信保障，在紧急情况下，应充分利用公共广播和电视等媒体以及手机短信等发布信息，通知群众快速撤离，确保人民生命安全。</w:t>
      </w:r>
    </w:p>
    <w:p>
      <w:pPr>
        <w:widowControl/>
        <w:spacing w:line="540" w:lineRule="exact"/>
        <w:ind w:firstLine="640"/>
        <w:jc w:val="left"/>
        <w:outlineLvl w:val="1"/>
        <w:rPr>
          <w:rFonts w:eastAsia="楷体_GB2312"/>
          <w:bCs/>
          <w:kern w:val="0"/>
          <w:szCs w:val="32"/>
          <w:highlight w:val="none"/>
        </w:rPr>
      </w:pPr>
      <w:bookmarkStart w:id="360" w:name="_Toc5164"/>
      <w:bookmarkStart w:id="361" w:name="_Toc120022375"/>
      <w:bookmarkStart w:id="362" w:name="_Toc16719"/>
      <w:bookmarkStart w:id="363" w:name="_Toc9993"/>
      <w:bookmarkStart w:id="364" w:name="_Toc106892671"/>
      <w:bookmarkStart w:id="365" w:name="_Toc156156163"/>
      <w:r>
        <w:rPr>
          <w:rFonts w:hint="eastAsia" w:eastAsia="楷体_GB2312"/>
          <w:bCs/>
          <w:kern w:val="0"/>
          <w:szCs w:val="32"/>
          <w:highlight w:val="none"/>
        </w:rPr>
        <w:t>5.7</w:t>
      </w:r>
      <w:r>
        <w:rPr>
          <w:rFonts w:eastAsia="楷体_GB2312"/>
          <w:bCs/>
          <w:kern w:val="0"/>
          <w:szCs w:val="32"/>
          <w:highlight w:val="none"/>
        </w:rPr>
        <w:t>交通保障</w:t>
      </w:r>
      <w:bookmarkEnd w:id="360"/>
      <w:bookmarkEnd w:id="361"/>
      <w:bookmarkEnd w:id="362"/>
      <w:bookmarkEnd w:id="363"/>
      <w:bookmarkEnd w:id="364"/>
      <w:bookmarkEnd w:id="365"/>
    </w:p>
    <w:p>
      <w:pPr>
        <w:tabs>
          <w:tab w:val="left" w:pos="851"/>
        </w:tabs>
        <w:spacing w:line="540" w:lineRule="exact"/>
        <w:ind w:firstLine="592"/>
        <w:rPr>
          <w:spacing w:val="-12"/>
          <w:highlight w:val="none"/>
        </w:rPr>
      </w:pPr>
      <w:r>
        <w:rPr>
          <w:rFonts w:hint="eastAsia"/>
          <w:spacing w:val="-12"/>
          <w:highlight w:val="none"/>
        </w:rPr>
        <w:t>区住建（交通）部门健全运力调用调配和应急绿色通道机制，负责优先保证防汛抢险人员、防汛抗旱救灾物资运输；行</w:t>
      </w:r>
      <w:r>
        <w:rPr>
          <w:spacing w:val="-12"/>
          <w:highlight w:val="none"/>
        </w:rPr>
        <w:t>洪区</w:t>
      </w:r>
      <w:r>
        <w:rPr>
          <w:rFonts w:hint="eastAsia"/>
          <w:spacing w:val="-12"/>
          <w:highlight w:val="none"/>
        </w:rPr>
        <w:t>行</w:t>
      </w:r>
      <w:r>
        <w:rPr>
          <w:spacing w:val="-12"/>
          <w:highlight w:val="none"/>
        </w:rPr>
        <w:t>洪时，协助地方</w:t>
      </w:r>
      <w:r>
        <w:rPr>
          <w:rFonts w:hint="eastAsia"/>
          <w:spacing w:val="-12"/>
          <w:highlight w:val="none"/>
        </w:rPr>
        <w:t>人民政府</w:t>
      </w:r>
      <w:r>
        <w:rPr>
          <w:spacing w:val="-12"/>
          <w:highlight w:val="none"/>
        </w:rPr>
        <w:t>做好群众安全转移所需车辆、船舶的调配；</w:t>
      </w:r>
      <w:r>
        <w:rPr>
          <w:rFonts w:hint="eastAsia"/>
          <w:spacing w:val="-12"/>
          <w:highlight w:val="none"/>
        </w:rPr>
        <w:t>协助抢险、救灾车辆、船舶的及时调配。</w:t>
      </w:r>
    </w:p>
    <w:p>
      <w:pPr>
        <w:tabs>
          <w:tab w:val="left" w:pos="851"/>
        </w:tabs>
        <w:spacing w:line="540" w:lineRule="exact"/>
        <w:ind w:firstLine="592"/>
        <w:rPr>
          <w:spacing w:val="-12"/>
          <w:highlight w:val="none"/>
        </w:rPr>
      </w:pPr>
      <w:r>
        <w:rPr>
          <w:rFonts w:hint="eastAsia"/>
          <w:spacing w:val="-12"/>
          <w:highlight w:val="none"/>
        </w:rPr>
        <w:t>交警部门统筹各类交通工具通行管理，</w:t>
      </w:r>
      <w:r>
        <w:rPr>
          <w:snapToGrid w:val="0"/>
          <w:kern w:val="0"/>
          <w:szCs w:val="32"/>
          <w:highlight w:val="none"/>
        </w:rPr>
        <w:t>组织好险要路段的交通疏导和管制</w:t>
      </w:r>
      <w:r>
        <w:rPr>
          <w:rFonts w:hint="eastAsia"/>
          <w:snapToGrid w:val="0"/>
          <w:kern w:val="0"/>
          <w:szCs w:val="32"/>
          <w:highlight w:val="none"/>
        </w:rPr>
        <w:t>。</w:t>
      </w:r>
    </w:p>
    <w:p>
      <w:pPr>
        <w:widowControl/>
        <w:spacing w:line="560" w:lineRule="exact"/>
        <w:ind w:firstLine="640"/>
        <w:jc w:val="left"/>
        <w:outlineLvl w:val="1"/>
        <w:rPr>
          <w:rFonts w:eastAsia="楷体_GB2312"/>
          <w:bCs/>
          <w:kern w:val="0"/>
          <w:szCs w:val="32"/>
          <w:highlight w:val="none"/>
        </w:rPr>
      </w:pPr>
      <w:bookmarkStart w:id="366" w:name="_Toc11572"/>
      <w:bookmarkStart w:id="367" w:name="_Toc10423"/>
      <w:bookmarkStart w:id="368" w:name="_Toc156156164"/>
      <w:bookmarkStart w:id="369" w:name="_Toc74"/>
      <w:r>
        <w:rPr>
          <w:rFonts w:eastAsia="楷体_GB2312"/>
          <w:bCs/>
          <w:kern w:val="0"/>
          <w:szCs w:val="32"/>
          <w:highlight w:val="none"/>
        </w:rPr>
        <w:t>5.</w:t>
      </w:r>
      <w:r>
        <w:rPr>
          <w:rFonts w:hint="eastAsia" w:eastAsia="楷体_GB2312"/>
          <w:bCs/>
          <w:kern w:val="0"/>
          <w:szCs w:val="32"/>
          <w:highlight w:val="none"/>
        </w:rPr>
        <w:t>8</w:t>
      </w:r>
      <w:r>
        <w:rPr>
          <w:rFonts w:eastAsia="楷体_GB2312"/>
          <w:bCs/>
          <w:kern w:val="0"/>
          <w:szCs w:val="32"/>
          <w:highlight w:val="none"/>
        </w:rPr>
        <w:t xml:space="preserve"> </w:t>
      </w:r>
      <w:r>
        <w:rPr>
          <w:rFonts w:hint="eastAsia" w:eastAsia="楷体_GB2312"/>
          <w:bCs/>
          <w:kern w:val="0"/>
          <w:szCs w:val="32"/>
          <w:highlight w:val="none"/>
        </w:rPr>
        <w:t>供电</w:t>
      </w:r>
      <w:r>
        <w:rPr>
          <w:rFonts w:eastAsia="楷体_GB2312"/>
          <w:bCs/>
          <w:kern w:val="0"/>
          <w:szCs w:val="32"/>
          <w:highlight w:val="none"/>
        </w:rPr>
        <w:t>保障</w:t>
      </w:r>
      <w:bookmarkEnd w:id="366"/>
      <w:bookmarkEnd w:id="367"/>
      <w:bookmarkEnd w:id="368"/>
      <w:bookmarkEnd w:id="369"/>
    </w:p>
    <w:p>
      <w:pPr>
        <w:tabs>
          <w:tab w:val="left" w:pos="851"/>
        </w:tabs>
        <w:spacing w:line="560" w:lineRule="exact"/>
        <w:ind w:firstLine="640"/>
        <w:rPr>
          <w:snapToGrid w:val="0"/>
          <w:kern w:val="0"/>
          <w:szCs w:val="32"/>
          <w:highlight w:val="none"/>
        </w:rPr>
      </w:pPr>
      <w:r>
        <w:rPr>
          <w:snapToGrid w:val="0"/>
          <w:kern w:val="0"/>
          <w:szCs w:val="32"/>
          <w:highlight w:val="none"/>
        </w:rPr>
        <w:t>区防指协调供电部门满足抗洪抢险、抢排雨涝、抗旱救灾等方面的供电需要和应急救援现场的临时供电。</w:t>
      </w:r>
    </w:p>
    <w:p>
      <w:pPr>
        <w:widowControl/>
        <w:spacing w:line="560" w:lineRule="exact"/>
        <w:ind w:firstLine="640"/>
        <w:jc w:val="left"/>
        <w:outlineLvl w:val="1"/>
        <w:rPr>
          <w:rFonts w:eastAsia="楷体_GB2312"/>
          <w:bCs/>
          <w:kern w:val="0"/>
          <w:szCs w:val="32"/>
          <w:highlight w:val="none"/>
        </w:rPr>
      </w:pPr>
      <w:bookmarkStart w:id="370" w:name="_Toc7058"/>
      <w:bookmarkStart w:id="371" w:name="_Toc11305"/>
      <w:bookmarkStart w:id="372" w:name="_Toc9173"/>
      <w:bookmarkStart w:id="373" w:name="_Toc21892"/>
      <w:bookmarkStart w:id="374" w:name="_Toc31507"/>
      <w:bookmarkStart w:id="375" w:name="_Toc20083"/>
      <w:bookmarkStart w:id="376" w:name="_Toc12135"/>
      <w:bookmarkStart w:id="377" w:name="_Toc31358"/>
      <w:bookmarkStart w:id="378" w:name="_Toc27953"/>
      <w:bookmarkStart w:id="379" w:name="_Toc19803"/>
      <w:bookmarkStart w:id="380" w:name="_Toc18121"/>
      <w:bookmarkStart w:id="381" w:name="_Toc156156165"/>
      <w:bookmarkStart w:id="382" w:name="_Toc10846"/>
      <w:bookmarkStart w:id="383" w:name="_Toc31106"/>
      <w:r>
        <w:rPr>
          <w:rFonts w:eastAsia="楷体_GB2312"/>
          <w:bCs/>
          <w:kern w:val="0"/>
          <w:szCs w:val="32"/>
          <w:highlight w:val="none"/>
        </w:rPr>
        <w:t>5.</w:t>
      </w:r>
      <w:r>
        <w:rPr>
          <w:rFonts w:hint="eastAsia" w:eastAsia="楷体_GB2312"/>
          <w:bCs/>
          <w:kern w:val="0"/>
          <w:szCs w:val="32"/>
          <w:highlight w:val="none"/>
        </w:rPr>
        <w:t>9</w:t>
      </w:r>
      <w:r>
        <w:rPr>
          <w:rFonts w:eastAsia="楷体_GB2312"/>
          <w:bCs/>
          <w:kern w:val="0"/>
          <w:szCs w:val="32"/>
          <w:highlight w:val="none"/>
        </w:rPr>
        <w:t xml:space="preserve"> 治安保障</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tabs>
          <w:tab w:val="left" w:pos="851"/>
        </w:tabs>
        <w:spacing w:line="560" w:lineRule="exact"/>
        <w:ind w:firstLine="592"/>
        <w:rPr>
          <w:spacing w:val="-12"/>
          <w:highlight w:val="none"/>
        </w:rPr>
      </w:pPr>
      <w:r>
        <w:rPr>
          <w:spacing w:val="-12"/>
          <w:highlight w:val="none"/>
        </w:rPr>
        <w:t>公安部门</w:t>
      </w:r>
      <w:r>
        <w:rPr>
          <w:snapToGrid w:val="0"/>
          <w:kern w:val="0"/>
          <w:szCs w:val="32"/>
          <w:highlight w:val="none"/>
        </w:rPr>
        <w:t>负责</w:t>
      </w:r>
      <w:r>
        <w:rPr>
          <w:spacing w:val="-12"/>
          <w:highlight w:val="none"/>
        </w:rPr>
        <w:t>做好洪涝干旱灾区的治安管理工作，依法严厉打击破坏抗灾救灾行动和工程设施安全的行为，保证抗灾救灾工作的顺利进行；负责组织做好防汛抢险、分洪爆破时的戒严、警卫工作，维护灾区的社会治安秩序。</w:t>
      </w:r>
    </w:p>
    <w:p>
      <w:pPr>
        <w:widowControl/>
        <w:spacing w:line="560" w:lineRule="exact"/>
        <w:ind w:firstLine="640"/>
        <w:jc w:val="left"/>
        <w:outlineLvl w:val="1"/>
        <w:rPr>
          <w:rFonts w:eastAsia="楷体_GB2312"/>
          <w:bCs/>
          <w:kern w:val="0"/>
          <w:szCs w:val="32"/>
          <w:highlight w:val="none"/>
        </w:rPr>
      </w:pPr>
      <w:bookmarkStart w:id="384" w:name="_Toc6255"/>
      <w:bookmarkStart w:id="385" w:name="_Toc8694"/>
      <w:bookmarkStart w:id="386" w:name="_Toc25735"/>
      <w:bookmarkStart w:id="387" w:name="_Toc17272"/>
      <w:bookmarkStart w:id="388" w:name="_Toc5355"/>
      <w:bookmarkStart w:id="389" w:name="_Toc572"/>
      <w:bookmarkStart w:id="390" w:name="_Toc156156166"/>
      <w:bookmarkStart w:id="391" w:name="_Toc21396"/>
      <w:bookmarkStart w:id="392" w:name="_Toc24715"/>
      <w:bookmarkStart w:id="393" w:name="_Toc7457"/>
      <w:bookmarkStart w:id="394" w:name="_Toc8532"/>
      <w:bookmarkStart w:id="395" w:name="_Toc13680"/>
      <w:bookmarkStart w:id="396" w:name="_Toc25700"/>
      <w:bookmarkStart w:id="397" w:name="_Toc14590"/>
      <w:bookmarkStart w:id="398" w:name="_Toc28393"/>
      <w:r>
        <w:rPr>
          <w:rFonts w:eastAsia="楷体_GB2312"/>
          <w:bCs/>
          <w:kern w:val="0"/>
          <w:szCs w:val="32"/>
          <w:highlight w:val="none"/>
        </w:rPr>
        <w:t>5.</w:t>
      </w:r>
      <w:r>
        <w:rPr>
          <w:rFonts w:hint="eastAsia" w:eastAsia="楷体_GB2312"/>
          <w:bCs/>
          <w:kern w:val="0"/>
          <w:szCs w:val="32"/>
          <w:highlight w:val="none"/>
        </w:rPr>
        <w:t>10</w:t>
      </w:r>
      <w:r>
        <w:rPr>
          <w:rFonts w:eastAsia="楷体_GB2312"/>
          <w:bCs/>
          <w:kern w:val="0"/>
          <w:szCs w:val="32"/>
          <w:highlight w:val="none"/>
        </w:rPr>
        <w:t xml:space="preserve"> 医疗卫生保障</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tabs>
          <w:tab w:val="left" w:pos="851"/>
        </w:tabs>
        <w:spacing w:line="560" w:lineRule="exact"/>
        <w:ind w:firstLine="640"/>
        <w:rPr>
          <w:snapToGrid w:val="0"/>
          <w:kern w:val="0"/>
          <w:szCs w:val="32"/>
          <w:highlight w:val="none"/>
        </w:rPr>
      </w:pPr>
      <w:r>
        <w:rPr>
          <w:snapToGrid w:val="0"/>
          <w:kern w:val="0"/>
          <w:szCs w:val="32"/>
          <w:highlight w:val="none"/>
        </w:rPr>
        <w:t>区卫生健康局负责为灾区疾病防治提供业务指导，组织医疗卫生分队赴受灾地区开展抢救伤员、巡医问诊、防疫消毒</w:t>
      </w:r>
      <w:r>
        <w:rPr>
          <w:rFonts w:hint="eastAsia"/>
          <w:snapToGrid w:val="0"/>
          <w:kern w:val="0"/>
          <w:szCs w:val="32"/>
          <w:highlight w:val="none"/>
        </w:rPr>
        <w:t>和心理援助</w:t>
      </w:r>
      <w:r>
        <w:rPr>
          <w:snapToGrid w:val="0"/>
          <w:kern w:val="0"/>
          <w:szCs w:val="32"/>
          <w:highlight w:val="none"/>
        </w:rPr>
        <w:t>等工作。</w:t>
      </w:r>
    </w:p>
    <w:p>
      <w:pPr>
        <w:widowControl/>
        <w:spacing w:line="560" w:lineRule="exact"/>
        <w:ind w:firstLine="640"/>
        <w:jc w:val="left"/>
        <w:outlineLvl w:val="1"/>
        <w:rPr>
          <w:rFonts w:eastAsia="楷体_GB2312"/>
          <w:bCs/>
          <w:kern w:val="0"/>
          <w:szCs w:val="32"/>
          <w:highlight w:val="none"/>
        </w:rPr>
      </w:pPr>
      <w:bookmarkStart w:id="399" w:name="_Toc15989"/>
      <w:bookmarkStart w:id="400" w:name="_Toc10391"/>
      <w:bookmarkStart w:id="401" w:name="_Toc24188"/>
      <w:bookmarkStart w:id="402" w:name="_Toc14890"/>
      <w:bookmarkStart w:id="403" w:name="_Toc156156167"/>
      <w:bookmarkStart w:id="404" w:name="_Toc9669"/>
      <w:bookmarkStart w:id="405" w:name="_Toc12646"/>
      <w:bookmarkStart w:id="406" w:name="_Toc21190"/>
      <w:bookmarkStart w:id="407" w:name="_Toc14896"/>
      <w:bookmarkStart w:id="408" w:name="_Toc1919"/>
      <w:bookmarkStart w:id="409" w:name="_Toc5531"/>
      <w:bookmarkStart w:id="410" w:name="_Toc29759"/>
      <w:bookmarkStart w:id="411" w:name="_Toc29806"/>
      <w:bookmarkStart w:id="412" w:name="_Toc26998"/>
      <w:bookmarkStart w:id="413" w:name="_Toc24425"/>
      <w:r>
        <w:rPr>
          <w:rFonts w:eastAsia="楷体_GB2312"/>
          <w:bCs/>
          <w:kern w:val="0"/>
          <w:szCs w:val="32"/>
          <w:highlight w:val="none"/>
        </w:rPr>
        <w:t>5.</w:t>
      </w:r>
      <w:r>
        <w:rPr>
          <w:rFonts w:hint="eastAsia" w:eastAsia="楷体_GB2312"/>
          <w:bCs/>
          <w:kern w:val="0"/>
          <w:szCs w:val="32"/>
          <w:highlight w:val="none"/>
        </w:rPr>
        <w:t>11</w:t>
      </w:r>
      <w:r>
        <w:rPr>
          <w:rFonts w:eastAsia="楷体_GB2312"/>
          <w:bCs/>
          <w:kern w:val="0"/>
          <w:szCs w:val="32"/>
          <w:highlight w:val="none"/>
        </w:rPr>
        <w:t xml:space="preserve"> 生活保障</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tabs>
          <w:tab w:val="left" w:pos="851"/>
        </w:tabs>
        <w:spacing w:line="540" w:lineRule="exact"/>
        <w:ind w:firstLine="640"/>
        <w:rPr>
          <w:snapToGrid w:val="0"/>
          <w:kern w:val="0"/>
          <w:szCs w:val="32"/>
          <w:highlight w:val="none"/>
        </w:rPr>
      </w:pPr>
      <w:r>
        <w:rPr>
          <w:rFonts w:hint="eastAsia"/>
          <w:snapToGrid w:val="0"/>
          <w:kern w:val="0"/>
          <w:szCs w:val="32"/>
          <w:highlight w:val="none"/>
        </w:rPr>
        <w:t>各级</w:t>
      </w:r>
      <w:r>
        <w:rPr>
          <w:snapToGrid w:val="0"/>
          <w:kern w:val="0"/>
          <w:szCs w:val="32"/>
          <w:highlight w:val="none"/>
        </w:rPr>
        <w:t>政府应组织相关部门，落实应急避灾场所，必要时建设一定数量的避灾场所，并及时向社会公告。各类学校、影剧院、会堂、体育馆等公共建筑物，应当根据区委、区政府或防汛抗旱指挥机构的指令无条件开放，作为应急避灾场所。</w:t>
      </w:r>
    </w:p>
    <w:p>
      <w:pPr>
        <w:tabs>
          <w:tab w:val="left" w:pos="851"/>
        </w:tabs>
        <w:spacing w:line="540" w:lineRule="exact"/>
        <w:ind w:firstLine="640"/>
        <w:rPr>
          <w:snapToGrid w:val="0"/>
          <w:kern w:val="0"/>
          <w:szCs w:val="32"/>
          <w:highlight w:val="none"/>
        </w:rPr>
      </w:pPr>
      <w:r>
        <w:rPr>
          <w:snapToGrid w:val="0"/>
          <w:kern w:val="0"/>
          <w:szCs w:val="32"/>
          <w:highlight w:val="none"/>
        </w:rPr>
        <w:t>人员转移工作应当明确人员转移负责人，落实相应责任制，妥善安排被转移群众的基本生活，并提供必要的生活用品和食品。</w:t>
      </w:r>
    </w:p>
    <w:p>
      <w:pPr>
        <w:topLinePunct/>
        <w:adjustRightInd w:val="0"/>
        <w:spacing w:line="540" w:lineRule="exact"/>
        <w:ind w:firstLine="640"/>
        <w:outlineLvl w:val="0"/>
        <w:rPr>
          <w:rFonts w:eastAsia="黑体"/>
          <w:bCs/>
          <w:szCs w:val="32"/>
          <w:highlight w:val="none"/>
        </w:rPr>
      </w:pPr>
      <w:bookmarkStart w:id="414" w:name="_Toc3635"/>
      <w:bookmarkStart w:id="415" w:name="_Toc26880"/>
      <w:bookmarkStart w:id="416" w:name="_Toc13934"/>
      <w:bookmarkStart w:id="417" w:name="_Toc26970"/>
      <w:bookmarkStart w:id="418" w:name="_Toc27938"/>
      <w:bookmarkStart w:id="419" w:name="_Toc7180"/>
      <w:bookmarkStart w:id="420" w:name="_Toc32537"/>
      <w:bookmarkStart w:id="421" w:name="_Toc32078"/>
      <w:bookmarkStart w:id="422" w:name="_Toc10832"/>
      <w:bookmarkStart w:id="423" w:name="_Toc2362"/>
      <w:bookmarkStart w:id="424" w:name="_Toc1855"/>
      <w:bookmarkStart w:id="425" w:name="_Toc20993"/>
      <w:bookmarkStart w:id="426" w:name="_Toc31482"/>
      <w:bookmarkStart w:id="427" w:name="_Toc27008"/>
      <w:bookmarkStart w:id="428" w:name="_Toc156156168"/>
      <w:bookmarkStart w:id="429" w:name="_Toc95"/>
      <w:bookmarkStart w:id="430" w:name="_Toc31037"/>
      <w:bookmarkStart w:id="431" w:name="_Toc12808"/>
      <w:bookmarkStart w:id="432" w:name="_Toc8669"/>
      <w:r>
        <w:rPr>
          <w:rFonts w:eastAsia="黑体"/>
          <w:bCs/>
          <w:szCs w:val="32"/>
          <w:highlight w:val="none"/>
        </w:rPr>
        <w:t xml:space="preserve">6 </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hint="eastAsia" w:eastAsia="黑体"/>
          <w:bCs/>
          <w:szCs w:val="32"/>
          <w:highlight w:val="none"/>
        </w:rPr>
        <w:t>预案管理</w:t>
      </w:r>
      <w:bookmarkEnd w:id="428"/>
      <w:bookmarkEnd w:id="429"/>
      <w:bookmarkEnd w:id="430"/>
      <w:bookmarkEnd w:id="431"/>
      <w:bookmarkEnd w:id="432"/>
    </w:p>
    <w:p>
      <w:pPr>
        <w:tabs>
          <w:tab w:val="left" w:pos="851"/>
        </w:tabs>
        <w:spacing w:line="540" w:lineRule="exact"/>
        <w:ind w:firstLine="640"/>
        <w:outlineLvl w:val="1"/>
        <w:rPr>
          <w:rFonts w:eastAsia="楷体_GB2312"/>
          <w:bCs/>
          <w:kern w:val="0"/>
          <w:szCs w:val="32"/>
          <w:highlight w:val="none"/>
        </w:rPr>
      </w:pPr>
      <w:bookmarkStart w:id="433" w:name="_Toc18633"/>
      <w:bookmarkStart w:id="434" w:name="_Toc1407"/>
      <w:bookmarkStart w:id="435" w:name="_Toc10088"/>
      <w:bookmarkStart w:id="436" w:name="_Toc24495"/>
      <w:bookmarkStart w:id="437" w:name="_Toc10192"/>
      <w:bookmarkStart w:id="438" w:name="_Toc23876"/>
      <w:bookmarkStart w:id="439" w:name="_Toc20135"/>
      <w:bookmarkStart w:id="440" w:name="_Toc22830"/>
      <w:bookmarkStart w:id="441" w:name="_Toc28666"/>
      <w:bookmarkStart w:id="442" w:name="_Toc27899"/>
      <w:bookmarkStart w:id="443" w:name="_Toc28874"/>
      <w:bookmarkStart w:id="444" w:name="_Toc20041"/>
      <w:bookmarkStart w:id="445" w:name="_Toc17025"/>
      <w:bookmarkStart w:id="446" w:name="_Toc156156169"/>
      <w:r>
        <w:rPr>
          <w:rFonts w:eastAsia="楷体_GB2312"/>
          <w:bCs/>
          <w:kern w:val="0"/>
          <w:szCs w:val="32"/>
          <w:highlight w:val="none"/>
        </w:rPr>
        <w:t xml:space="preserve">6.1 </w:t>
      </w:r>
      <w:bookmarkEnd w:id="433"/>
      <w:bookmarkEnd w:id="434"/>
      <w:bookmarkEnd w:id="435"/>
      <w:bookmarkEnd w:id="436"/>
      <w:bookmarkEnd w:id="437"/>
      <w:bookmarkEnd w:id="438"/>
      <w:bookmarkEnd w:id="439"/>
      <w:bookmarkEnd w:id="440"/>
      <w:bookmarkEnd w:id="441"/>
      <w:bookmarkEnd w:id="442"/>
      <w:r>
        <w:rPr>
          <w:rFonts w:hint="eastAsia" w:eastAsia="楷体_GB2312"/>
          <w:bCs/>
          <w:kern w:val="0"/>
          <w:szCs w:val="32"/>
          <w:highlight w:val="none"/>
        </w:rPr>
        <w:t>预案</w:t>
      </w:r>
      <w:bookmarkEnd w:id="443"/>
      <w:bookmarkEnd w:id="444"/>
      <w:bookmarkEnd w:id="445"/>
      <w:r>
        <w:rPr>
          <w:rFonts w:hint="eastAsia" w:eastAsia="楷体_GB2312"/>
          <w:bCs/>
          <w:kern w:val="0"/>
          <w:szCs w:val="32"/>
          <w:highlight w:val="none"/>
        </w:rPr>
        <w:t>体系</w:t>
      </w:r>
      <w:bookmarkEnd w:id="446"/>
    </w:p>
    <w:p>
      <w:pPr>
        <w:tabs>
          <w:tab w:val="left" w:pos="851"/>
        </w:tabs>
        <w:spacing w:line="560" w:lineRule="exact"/>
        <w:ind w:firstLine="592"/>
        <w:rPr>
          <w:spacing w:val="-12"/>
          <w:highlight w:val="none"/>
        </w:rPr>
      </w:pPr>
      <w:r>
        <w:rPr>
          <w:rFonts w:hint="eastAsia"/>
          <w:spacing w:val="-12"/>
          <w:highlight w:val="none"/>
        </w:rPr>
        <w:t>新北区防汛抗旱应急预案为区级防御水旱灾害的总体预案，新北区防御台风应急预案、新北区特大暴雨城市防洪避险预案、录安洲行洪区运用预案、在建工程度汛预案为区级专项预案，</w:t>
      </w:r>
      <w:r>
        <w:rPr>
          <w:spacing w:val="-12"/>
          <w:highlight w:val="none"/>
        </w:rPr>
        <w:t>各</w:t>
      </w:r>
      <w:r>
        <w:rPr>
          <w:rFonts w:hint="eastAsia"/>
          <w:spacing w:val="-12"/>
          <w:highlight w:val="none"/>
        </w:rPr>
        <w:t>镇（街道、开发区）</w:t>
      </w:r>
      <w:r>
        <w:rPr>
          <w:spacing w:val="-12"/>
          <w:highlight w:val="none"/>
        </w:rPr>
        <w:t>防汛抗旱应急预案</w:t>
      </w:r>
      <w:r>
        <w:rPr>
          <w:rFonts w:hint="eastAsia"/>
          <w:spacing w:val="-12"/>
          <w:highlight w:val="none"/>
        </w:rPr>
        <w:t>作为本预案的子预案，区防指成员单位</w:t>
      </w:r>
      <w:r>
        <w:rPr>
          <w:snapToGrid w:val="0"/>
          <w:kern w:val="0"/>
          <w:szCs w:val="32"/>
          <w:highlight w:val="none"/>
        </w:rPr>
        <w:t>结合实际</w:t>
      </w:r>
      <w:r>
        <w:rPr>
          <w:spacing w:val="-12"/>
          <w:highlight w:val="none"/>
        </w:rPr>
        <w:t>编制本部门（单位）防汛抗旱应急预案，</w:t>
      </w:r>
      <w:r>
        <w:rPr>
          <w:rFonts w:hint="eastAsia"/>
          <w:spacing w:val="-12"/>
          <w:highlight w:val="none"/>
        </w:rPr>
        <w:t>作为本预案的分预案</w:t>
      </w:r>
      <w:r>
        <w:rPr>
          <w:spacing w:val="-12"/>
          <w:highlight w:val="none"/>
        </w:rPr>
        <w:t>。</w:t>
      </w:r>
    </w:p>
    <w:p>
      <w:pPr>
        <w:tabs>
          <w:tab w:val="left" w:pos="851"/>
        </w:tabs>
        <w:spacing w:line="540" w:lineRule="exact"/>
        <w:ind w:firstLine="640"/>
        <w:outlineLvl w:val="1"/>
        <w:rPr>
          <w:rFonts w:eastAsia="楷体_GB2312"/>
          <w:bCs/>
          <w:kern w:val="0"/>
          <w:szCs w:val="32"/>
          <w:highlight w:val="none"/>
        </w:rPr>
      </w:pPr>
      <w:bookmarkStart w:id="447" w:name="_Toc156156170"/>
      <w:r>
        <w:rPr>
          <w:rFonts w:eastAsia="楷体_GB2312"/>
          <w:bCs/>
          <w:kern w:val="0"/>
          <w:szCs w:val="32"/>
          <w:highlight w:val="none"/>
        </w:rPr>
        <w:t xml:space="preserve">6.2 </w:t>
      </w:r>
      <w:r>
        <w:rPr>
          <w:rFonts w:hint="eastAsia" w:eastAsia="楷体_GB2312"/>
          <w:bCs/>
          <w:kern w:val="0"/>
          <w:szCs w:val="32"/>
          <w:highlight w:val="none"/>
        </w:rPr>
        <w:t>预案审批与修订</w:t>
      </w:r>
      <w:bookmarkEnd w:id="447"/>
    </w:p>
    <w:p>
      <w:pPr>
        <w:tabs>
          <w:tab w:val="left" w:pos="851"/>
        </w:tabs>
        <w:spacing w:line="560" w:lineRule="exact"/>
        <w:ind w:firstLine="620"/>
        <w:rPr>
          <w:spacing w:val="-5"/>
          <w:highlight w:val="none"/>
        </w:rPr>
      </w:pPr>
      <w:r>
        <w:rPr>
          <w:rFonts w:hint="eastAsia"/>
          <w:spacing w:val="-5"/>
          <w:highlight w:val="none"/>
        </w:rPr>
        <w:t>（</w:t>
      </w:r>
      <w:r>
        <w:rPr>
          <w:spacing w:val="-5"/>
          <w:highlight w:val="none"/>
        </w:rPr>
        <w:t>1）</w:t>
      </w:r>
      <w:r>
        <w:rPr>
          <w:rFonts w:hint="eastAsia"/>
          <w:spacing w:val="-5"/>
          <w:highlight w:val="none"/>
        </w:rPr>
        <w:t>新北区</w:t>
      </w:r>
      <w:r>
        <w:rPr>
          <w:spacing w:val="-5"/>
          <w:highlight w:val="none"/>
        </w:rPr>
        <w:t>防汛抗旱应急预案、</w:t>
      </w:r>
      <w:r>
        <w:rPr>
          <w:rFonts w:hint="eastAsia"/>
          <w:spacing w:val="-5"/>
          <w:highlight w:val="none"/>
        </w:rPr>
        <w:t>新北区</w:t>
      </w:r>
      <w:r>
        <w:rPr>
          <w:spacing w:val="-5"/>
          <w:highlight w:val="none"/>
        </w:rPr>
        <w:t>防御台风应急预案、</w:t>
      </w:r>
      <w:r>
        <w:rPr>
          <w:rFonts w:hint="eastAsia"/>
          <w:spacing w:val="-5"/>
          <w:highlight w:val="none"/>
        </w:rPr>
        <w:t>由区防指牵头负责编制，区人民政府审批</w:t>
      </w:r>
      <w:r>
        <w:rPr>
          <w:rFonts w:hint="eastAsia"/>
          <w:spacing w:val="-5"/>
          <w:highlight w:val="none"/>
          <w:lang w:eastAsia="zh-CN"/>
        </w:rPr>
        <w:t>。</w:t>
      </w:r>
      <w:r>
        <w:rPr>
          <w:rFonts w:hint="eastAsia"/>
          <w:spacing w:val="-5"/>
          <w:highlight w:val="none"/>
        </w:rPr>
        <w:t>报市人民政府和市级防汛抗旱指挥机构备案。</w:t>
      </w:r>
    </w:p>
    <w:p>
      <w:pPr>
        <w:tabs>
          <w:tab w:val="left" w:pos="851"/>
        </w:tabs>
        <w:spacing w:line="560" w:lineRule="exact"/>
        <w:ind w:firstLine="620"/>
        <w:rPr>
          <w:spacing w:val="-5"/>
          <w:highlight w:val="none"/>
        </w:rPr>
      </w:pPr>
      <w:r>
        <w:rPr>
          <w:rFonts w:hint="eastAsia"/>
          <w:spacing w:val="-5"/>
          <w:highlight w:val="none"/>
        </w:rPr>
        <w:t>（</w:t>
      </w:r>
      <w:r>
        <w:rPr>
          <w:spacing w:val="-5"/>
          <w:highlight w:val="none"/>
        </w:rPr>
        <w:t>2）</w:t>
      </w:r>
      <w:r>
        <w:rPr>
          <w:rFonts w:hint="eastAsia"/>
          <w:spacing w:val="-5"/>
          <w:highlight w:val="none"/>
        </w:rPr>
        <w:t>在建工程度汛预案由在建工程建设处牵头负责编制，各级防汛抗旱指挥机构根据权限审批。</w:t>
      </w:r>
    </w:p>
    <w:p>
      <w:pPr>
        <w:tabs>
          <w:tab w:val="left" w:pos="851"/>
        </w:tabs>
        <w:spacing w:line="560" w:lineRule="exact"/>
        <w:ind w:firstLine="620"/>
        <w:rPr>
          <w:spacing w:val="-5"/>
          <w:highlight w:val="none"/>
        </w:rPr>
      </w:pPr>
      <w:r>
        <w:rPr>
          <w:rFonts w:hint="eastAsia"/>
          <w:spacing w:val="-5"/>
          <w:highlight w:val="none"/>
        </w:rPr>
        <w:t>（</w:t>
      </w:r>
      <w:r>
        <w:rPr>
          <w:spacing w:val="-5"/>
          <w:highlight w:val="none"/>
        </w:rPr>
        <w:t>3）</w:t>
      </w:r>
      <w:r>
        <w:rPr>
          <w:rFonts w:hint="eastAsia"/>
          <w:spacing w:val="-5"/>
          <w:highlight w:val="none"/>
        </w:rPr>
        <w:t>区</w:t>
      </w:r>
      <w:r>
        <w:rPr>
          <w:spacing w:val="-5"/>
          <w:highlight w:val="none"/>
        </w:rPr>
        <w:t>防指成员</w:t>
      </w:r>
      <w:r>
        <w:rPr>
          <w:snapToGrid w:val="0"/>
          <w:kern w:val="0"/>
          <w:szCs w:val="32"/>
          <w:highlight w:val="none"/>
        </w:rPr>
        <w:t>单位</w:t>
      </w:r>
      <w:r>
        <w:rPr>
          <w:spacing w:val="-5"/>
          <w:highlight w:val="none"/>
        </w:rPr>
        <w:t>按照本部门（单位）防汛抗旱职责，</w:t>
      </w:r>
      <w:r>
        <w:rPr>
          <w:rFonts w:hint="eastAsia"/>
          <w:spacing w:val="-5"/>
          <w:highlight w:val="none"/>
        </w:rPr>
        <w:t>细化完善部门防汛抗旱应急预案或纳入本部门应急预案，报区防指备案。</w:t>
      </w:r>
    </w:p>
    <w:p>
      <w:pPr>
        <w:tabs>
          <w:tab w:val="left" w:pos="851"/>
        </w:tabs>
        <w:spacing w:line="560" w:lineRule="exact"/>
        <w:ind w:firstLine="640"/>
        <w:rPr>
          <w:snapToGrid w:val="0"/>
          <w:kern w:val="0"/>
          <w:szCs w:val="32"/>
          <w:highlight w:val="none"/>
        </w:rPr>
      </w:pPr>
      <w:r>
        <w:rPr>
          <w:rFonts w:hint="eastAsia"/>
          <w:snapToGrid w:val="0"/>
          <w:kern w:val="0"/>
          <w:szCs w:val="32"/>
          <w:highlight w:val="none"/>
        </w:rPr>
        <w:t>（4）</w:t>
      </w:r>
      <w:r>
        <w:rPr>
          <w:snapToGrid w:val="0"/>
          <w:kern w:val="0"/>
          <w:szCs w:val="32"/>
          <w:highlight w:val="none"/>
        </w:rPr>
        <w:t>镇（街道、</w:t>
      </w:r>
      <w:r>
        <w:rPr>
          <w:rFonts w:hint="eastAsia"/>
          <w:snapToGrid w:val="0"/>
          <w:kern w:val="0"/>
          <w:szCs w:val="32"/>
          <w:highlight w:val="none"/>
        </w:rPr>
        <w:t>开发区</w:t>
      </w:r>
      <w:r>
        <w:rPr>
          <w:snapToGrid w:val="0"/>
          <w:kern w:val="0"/>
          <w:szCs w:val="32"/>
          <w:highlight w:val="none"/>
        </w:rPr>
        <w:t>）</w:t>
      </w:r>
      <w:r>
        <w:rPr>
          <w:rFonts w:hint="eastAsia"/>
          <w:snapToGrid w:val="0"/>
          <w:kern w:val="0"/>
          <w:szCs w:val="32"/>
          <w:highlight w:val="none"/>
        </w:rPr>
        <w:t>防汛抗旱指挥机构应根据本预案，制订本级相应的应急预案，经同级人民政府批准实施，并报上级人民政府和防汛抗旱指挥机构备案。</w:t>
      </w:r>
    </w:p>
    <w:p>
      <w:pPr>
        <w:tabs>
          <w:tab w:val="left" w:pos="851"/>
        </w:tabs>
        <w:spacing w:line="560" w:lineRule="exact"/>
        <w:ind w:firstLine="640"/>
        <w:rPr>
          <w:spacing w:val="-5"/>
          <w:highlight w:val="none"/>
        </w:rPr>
      </w:pPr>
      <w:r>
        <w:rPr>
          <w:rFonts w:hint="eastAsia"/>
          <w:snapToGrid w:val="0"/>
          <w:kern w:val="0"/>
          <w:szCs w:val="32"/>
          <w:highlight w:val="none"/>
        </w:rPr>
        <w:t>（5）行政村（社区）或有关部门（单位）结合实际，编制防汛抗旱应急预案，报上级防汛抗旱指挥机构备案。</w:t>
      </w:r>
    </w:p>
    <w:p>
      <w:pPr>
        <w:tabs>
          <w:tab w:val="left" w:pos="851"/>
        </w:tabs>
        <w:spacing w:line="560" w:lineRule="exact"/>
        <w:ind w:firstLine="592"/>
        <w:rPr>
          <w:spacing w:val="-12"/>
          <w:highlight w:val="none"/>
        </w:rPr>
      </w:pPr>
      <w:r>
        <w:rPr>
          <w:rFonts w:hint="eastAsia"/>
          <w:spacing w:val="-12"/>
          <w:highlight w:val="none"/>
        </w:rPr>
        <w:t>本预案应于每年汛前完成附件更新，经区防指审核后，发到相关单位和部门；本</w:t>
      </w:r>
      <w:r>
        <w:rPr>
          <w:rFonts w:hint="eastAsia"/>
          <w:snapToGrid w:val="0"/>
          <w:kern w:val="0"/>
          <w:szCs w:val="32"/>
          <w:highlight w:val="none"/>
        </w:rPr>
        <w:t>预案</w:t>
      </w:r>
      <w:r>
        <w:rPr>
          <w:rFonts w:hint="eastAsia"/>
          <w:spacing w:val="-12"/>
          <w:highlight w:val="none"/>
        </w:rPr>
        <w:t>根据实际情况适时修订，并按原报批程序报批。</w:t>
      </w:r>
    </w:p>
    <w:p>
      <w:pPr>
        <w:tabs>
          <w:tab w:val="left" w:pos="851"/>
        </w:tabs>
        <w:spacing w:line="540" w:lineRule="exact"/>
        <w:ind w:firstLine="640"/>
        <w:outlineLvl w:val="1"/>
        <w:rPr>
          <w:highlight w:val="none"/>
        </w:rPr>
      </w:pPr>
      <w:bookmarkStart w:id="448" w:name="_Toc29703"/>
      <w:bookmarkStart w:id="449" w:name="_Toc156156171"/>
      <w:bookmarkStart w:id="450" w:name="_Toc6026"/>
      <w:bookmarkStart w:id="451" w:name="_Toc6144"/>
      <w:bookmarkStart w:id="452" w:name="_Toc26682"/>
      <w:bookmarkStart w:id="453" w:name="_Toc17341"/>
      <w:bookmarkStart w:id="454" w:name="_Toc25327"/>
      <w:bookmarkStart w:id="455" w:name="_Toc5683"/>
      <w:bookmarkStart w:id="456" w:name="_Toc1564"/>
      <w:bookmarkStart w:id="457" w:name="_Toc12263"/>
      <w:bookmarkStart w:id="458" w:name="_Toc18475"/>
      <w:bookmarkStart w:id="459" w:name="_Toc6626"/>
      <w:bookmarkStart w:id="460" w:name="_Toc30726"/>
      <w:bookmarkStart w:id="461" w:name="_Toc2077"/>
      <w:r>
        <w:rPr>
          <w:rFonts w:eastAsia="楷体_GB2312"/>
          <w:bCs/>
          <w:kern w:val="0"/>
          <w:szCs w:val="32"/>
          <w:highlight w:val="none"/>
        </w:rPr>
        <w:t>6.3</w:t>
      </w:r>
      <w:bookmarkStart w:id="462" w:name="_Toc120022389"/>
      <w:bookmarkStart w:id="463" w:name="_Toc106892685"/>
      <w:r>
        <w:rPr>
          <w:rFonts w:eastAsia="楷体_GB2312"/>
          <w:bCs/>
          <w:kern w:val="0"/>
          <w:szCs w:val="32"/>
          <w:highlight w:val="none"/>
        </w:rPr>
        <w:t xml:space="preserve"> </w:t>
      </w:r>
      <w:r>
        <w:rPr>
          <w:highlight w:val="none"/>
        </w:rPr>
        <w:t xml:space="preserve">预案演练 </w:t>
      </w:r>
    </w:p>
    <w:p>
      <w:pPr>
        <w:tabs>
          <w:tab w:val="left" w:pos="851"/>
        </w:tabs>
        <w:spacing w:line="560" w:lineRule="exact"/>
        <w:ind w:firstLine="640"/>
        <w:rPr>
          <w:highlight w:val="none"/>
        </w:rPr>
      </w:pPr>
      <w:r>
        <w:rPr>
          <w:highlight w:val="none"/>
        </w:rPr>
        <w:t>各级防汛抗旱</w:t>
      </w:r>
      <w:r>
        <w:rPr>
          <w:spacing w:val="-12"/>
          <w:highlight w:val="none"/>
        </w:rPr>
        <w:t>指挥</w:t>
      </w:r>
      <w:r>
        <w:rPr>
          <w:highlight w:val="none"/>
        </w:rPr>
        <w:t>机构应定期举行不同类型的应急演练，以检验、改善和强化应急准备和应急响应能力。</w:t>
      </w:r>
    </w:p>
    <w:p>
      <w:pPr>
        <w:tabs>
          <w:tab w:val="left" w:pos="851"/>
        </w:tabs>
        <w:spacing w:line="560" w:lineRule="exact"/>
        <w:ind w:firstLine="640"/>
        <w:rPr>
          <w:rFonts w:eastAsia="楷体_GB2312"/>
          <w:bCs/>
          <w:kern w:val="0"/>
          <w:szCs w:val="32"/>
          <w:highlight w:val="none"/>
        </w:rPr>
      </w:pPr>
      <w:r>
        <w:rPr>
          <w:highlight w:val="none"/>
        </w:rPr>
        <w:t>专业抢险队伍</w:t>
      </w:r>
      <w:r>
        <w:rPr>
          <w:spacing w:val="-12"/>
          <w:highlight w:val="none"/>
        </w:rPr>
        <w:t>必须</w:t>
      </w:r>
      <w:r>
        <w:rPr>
          <w:highlight w:val="none"/>
        </w:rPr>
        <w:t>针对当地易发生的各类险情，每年进行有针对性的抗洪抢险演练</w:t>
      </w:r>
      <w:r>
        <w:rPr>
          <w:rFonts w:hint="eastAsia"/>
          <w:highlight w:val="none"/>
        </w:rPr>
        <w:t>。</w:t>
      </w:r>
    </w:p>
    <w:p>
      <w:pPr>
        <w:tabs>
          <w:tab w:val="left" w:pos="851"/>
        </w:tabs>
        <w:spacing w:line="540" w:lineRule="exact"/>
        <w:ind w:firstLine="640"/>
        <w:outlineLvl w:val="1"/>
        <w:rPr>
          <w:rFonts w:eastAsia="楷体_GB2312"/>
          <w:bCs/>
          <w:kern w:val="0"/>
          <w:szCs w:val="32"/>
          <w:highlight w:val="none"/>
        </w:rPr>
      </w:pPr>
      <w:r>
        <w:rPr>
          <w:rFonts w:eastAsia="楷体_GB2312"/>
          <w:bCs/>
          <w:kern w:val="0"/>
          <w:szCs w:val="32"/>
          <w:highlight w:val="none"/>
        </w:rPr>
        <w:t>6</w:t>
      </w:r>
      <w:r>
        <w:rPr>
          <w:rFonts w:hint="eastAsia" w:eastAsia="楷体_GB2312"/>
          <w:bCs/>
          <w:kern w:val="0"/>
          <w:szCs w:val="32"/>
          <w:highlight w:val="none"/>
        </w:rPr>
        <w:t>.</w:t>
      </w:r>
      <w:r>
        <w:rPr>
          <w:rFonts w:eastAsia="楷体_GB2312"/>
          <w:bCs/>
          <w:kern w:val="0"/>
          <w:szCs w:val="32"/>
          <w:highlight w:val="none"/>
        </w:rPr>
        <w:t xml:space="preserve">4 </w:t>
      </w:r>
      <w:r>
        <w:rPr>
          <w:rFonts w:hint="eastAsia" w:eastAsia="楷体_GB2312"/>
          <w:bCs/>
          <w:kern w:val="0"/>
          <w:szCs w:val="32"/>
          <w:highlight w:val="none"/>
        </w:rPr>
        <w:t>预案解释部门</w:t>
      </w:r>
      <w:bookmarkEnd w:id="448"/>
      <w:bookmarkEnd w:id="449"/>
      <w:bookmarkEnd w:id="450"/>
      <w:bookmarkEnd w:id="451"/>
      <w:bookmarkEnd w:id="462"/>
      <w:bookmarkEnd w:id="463"/>
    </w:p>
    <w:p>
      <w:pPr>
        <w:tabs>
          <w:tab w:val="left" w:pos="851"/>
        </w:tabs>
        <w:spacing w:line="540" w:lineRule="exact"/>
        <w:ind w:firstLine="592"/>
        <w:rPr>
          <w:spacing w:val="-12"/>
          <w:highlight w:val="none"/>
        </w:rPr>
      </w:pPr>
      <w:r>
        <w:rPr>
          <w:rFonts w:hint="eastAsia"/>
          <w:spacing w:val="-12"/>
          <w:highlight w:val="none"/>
        </w:rPr>
        <w:t>本预案由区防办负责解释。</w:t>
      </w:r>
    </w:p>
    <w:p>
      <w:pPr>
        <w:tabs>
          <w:tab w:val="left" w:pos="851"/>
        </w:tabs>
        <w:spacing w:line="540" w:lineRule="exact"/>
        <w:ind w:firstLine="640"/>
        <w:outlineLvl w:val="1"/>
        <w:rPr>
          <w:rFonts w:eastAsia="楷体_GB2312"/>
          <w:bCs/>
          <w:kern w:val="0"/>
          <w:szCs w:val="32"/>
          <w:highlight w:val="none"/>
        </w:rPr>
      </w:pPr>
      <w:bookmarkStart w:id="464" w:name="_Toc6884"/>
      <w:bookmarkStart w:id="465" w:name="_Toc120022390"/>
      <w:bookmarkStart w:id="466" w:name="_Toc156156172"/>
      <w:bookmarkStart w:id="467" w:name="_Toc18327"/>
      <w:bookmarkStart w:id="468" w:name="_Toc17206"/>
      <w:bookmarkStart w:id="469" w:name="_Toc106892686"/>
      <w:r>
        <w:rPr>
          <w:rFonts w:eastAsia="楷体_GB2312"/>
          <w:bCs/>
          <w:kern w:val="0"/>
          <w:szCs w:val="32"/>
          <w:highlight w:val="none"/>
        </w:rPr>
        <w:t>6</w:t>
      </w:r>
      <w:r>
        <w:rPr>
          <w:rFonts w:hint="eastAsia" w:eastAsia="楷体_GB2312"/>
          <w:bCs/>
          <w:kern w:val="0"/>
          <w:szCs w:val="32"/>
          <w:highlight w:val="none"/>
        </w:rPr>
        <w:t>.</w:t>
      </w:r>
      <w:r>
        <w:rPr>
          <w:rFonts w:eastAsia="楷体_GB2312"/>
          <w:bCs/>
          <w:kern w:val="0"/>
          <w:szCs w:val="32"/>
          <w:highlight w:val="none"/>
        </w:rPr>
        <w:t>5 预案实施时间</w:t>
      </w:r>
      <w:bookmarkEnd w:id="464"/>
      <w:bookmarkEnd w:id="465"/>
      <w:bookmarkEnd w:id="466"/>
      <w:bookmarkEnd w:id="467"/>
      <w:bookmarkEnd w:id="468"/>
      <w:bookmarkEnd w:id="469"/>
    </w:p>
    <w:bookmarkEnd w:id="452"/>
    <w:bookmarkEnd w:id="453"/>
    <w:bookmarkEnd w:id="454"/>
    <w:bookmarkEnd w:id="455"/>
    <w:bookmarkEnd w:id="456"/>
    <w:bookmarkEnd w:id="457"/>
    <w:bookmarkEnd w:id="458"/>
    <w:bookmarkEnd w:id="459"/>
    <w:bookmarkEnd w:id="460"/>
    <w:bookmarkEnd w:id="461"/>
    <w:p>
      <w:pPr>
        <w:tabs>
          <w:tab w:val="left" w:pos="851"/>
        </w:tabs>
        <w:spacing w:line="540" w:lineRule="exact"/>
        <w:ind w:firstLine="640"/>
        <w:rPr>
          <w:snapToGrid w:val="0"/>
          <w:kern w:val="0"/>
          <w:szCs w:val="32"/>
          <w:highlight w:val="none"/>
        </w:rPr>
      </w:pPr>
      <w:r>
        <w:rPr>
          <w:snapToGrid w:val="0"/>
          <w:kern w:val="0"/>
          <w:szCs w:val="32"/>
          <w:highlight w:val="none"/>
        </w:rPr>
        <w:t>本预案自发布之日起实施。</w:t>
      </w:r>
    </w:p>
    <w:p>
      <w:pPr>
        <w:tabs>
          <w:tab w:val="left" w:pos="851"/>
        </w:tabs>
        <w:spacing w:line="540" w:lineRule="exact"/>
        <w:ind w:firstLine="640"/>
        <w:rPr>
          <w:snapToGrid w:val="0"/>
          <w:kern w:val="0"/>
          <w:szCs w:val="32"/>
          <w:highlight w:val="none"/>
        </w:rPr>
      </w:pPr>
    </w:p>
    <w:p>
      <w:pPr>
        <w:ind w:firstLine="640"/>
        <w:rPr>
          <w:highlight w:val="none"/>
        </w:rPr>
      </w:pP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39" w:rightChars="106" w:firstLine="56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ordWrap w:val="0"/>
                            <w:ind w:right="339" w:rightChars="106" w:firstLine="56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wordWrap w:val="0"/>
                      <w:ind w:right="339" w:rightChars="106" w:firstLine="56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E5C35"/>
    <w:multiLevelType w:val="multilevel"/>
    <w:tmpl w:val="464E5C3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MzdkZWU4YmZkZDFhYWM4N2Y5MjM0MmMyYzg3MmIifQ=="/>
  </w:docVars>
  <w:rsids>
    <w:rsidRoot w:val="3FDF29BB"/>
    <w:rsid w:val="00013768"/>
    <w:rsid w:val="00054BB1"/>
    <w:rsid w:val="00074EA5"/>
    <w:rsid w:val="00094B45"/>
    <w:rsid w:val="00124737"/>
    <w:rsid w:val="00137BB2"/>
    <w:rsid w:val="00141B13"/>
    <w:rsid w:val="0016714B"/>
    <w:rsid w:val="001767D5"/>
    <w:rsid w:val="001A4CF7"/>
    <w:rsid w:val="001A71FF"/>
    <w:rsid w:val="001D142C"/>
    <w:rsid w:val="001E666A"/>
    <w:rsid w:val="001F60E4"/>
    <w:rsid w:val="00247CCC"/>
    <w:rsid w:val="0025213B"/>
    <w:rsid w:val="002714EC"/>
    <w:rsid w:val="00273698"/>
    <w:rsid w:val="002D37AD"/>
    <w:rsid w:val="002E6D44"/>
    <w:rsid w:val="003003AE"/>
    <w:rsid w:val="00301DF2"/>
    <w:rsid w:val="003027D6"/>
    <w:rsid w:val="00316953"/>
    <w:rsid w:val="00351549"/>
    <w:rsid w:val="0035798F"/>
    <w:rsid w:val="00396B63"/>
    <w:rsid w:val="003D498C"/>
    <w:rsid w:val="003E496D"/>
    <w:rsid w:val="00427635"/>
    <w:rsid w:val="004823F2"/>
    <w:rsid w:val="004A0AFF"/>
    <w:rsid w:val="004B6520"/>
    <w:rsid w:val="004C71AB"/>
    <w:rsid w:val="004E0946"/>
    <w:rsid w:val="00511690"/>
    <w:rsid w:val="0054391C"/>
    <w:rsid w:val="00547DE7"/>
    <w:rsid w:val="00577235"/>
    <w:rsid w:val="00597CED"/>
    <w:rsid w:val="005A5FF5"/>
    <w:rsid w:val="005C702F"/>
    <w:rsid w:val="005C7C5E"/>
    <w:rsid w:val="005E508D"/>
    <w:rsid w:val="006330B2"/>
    <w:rsid w:val="0068790D"/>
    <w:rsid w:val="00690CFF"/>
    <w:rsid w:val="006A28DB"/>
    <w:rsid w:val="006A3F6D"/>
    <w:rsid w:val="006C331D"/>
    <w:rsid w:val="006F0AD2"/>
    <w:rsid w:val="006F3E50"/>
    <w:rsid w:val="00714A6B"/>
    <w:rsid w:val="00794FDF"/>
    <w:rsid w:val="007F3B18"/>
    <w:rsid w:val="00831A02"/>
    <w:rsid w:val="00917E1D"/>
    <w:rsid w:val="009474FB"/>
    <w:rsid w:val="009608C8"/>
    <w:rsid w:val="009B266B"/>
    <w:rsid w:val="009B3F6A"/>
    <w:rsid w:val="009D14CF"/>
    <w:rsid w:val="009E5883"/>
    <w:rsid w:val="009F425A"/>
    <w:rsid w:val="009F790A"/>
    <w:rsid w:val="00A12E5B"/>
    <w:rsid w:val="00A50AE7"/>
    <w:rsid w:val="00A67787"/>
    <w:rsid w:val="00AB1C9B"/>
    <w:rsid w:val="00AB25E7"/>
    <w:rsid w:val="00AC5D07"/>
    <w:rsid w:val="00AD542C"/>
    <w:rsid w:val="00AF5266"/>
    <w:rsid w:val="00B072E8"/>
    <w:rsid w:val="00B20890"/>
    <w:rsid w:val="00B20AB7"/>
    <w:rsid w:val="00B36ECA"/>
    <w:rsid w:val="00B47D7B"/>
    <w:rsid w:val="00C04817"/>
    <w:rsid w:val="00C54B30"/>
    <w:rsid w:val="00C93EF1"/>
    <w:rsid w:val="00CF36FF"/>
    <w:rsid w:val="00D36C8E"/>
    <w:rsid w:val="00D5222E"/>
    <w:rsid w:val="00D57708"/>
    <w:rsid w:val="00D73B5D"/>
    <w:rsid w:val="00DA08D1"/>
    <w:rsid w:val="00DD77EB"/>
    <w:rsid w:val="00E473B3"/>
    <w:rsid w:val="00F02933"/>
    <w:rsid w:val="00F144FD"/>
    <w:rsid w:val="00F20F14"/>
    <w:rsid w:val="00F3026C"/>
    <w:rsid w:val="00F317D7"/>
    <w:rsid w:val="00F352CE"/>
    <w:rsid w:val="00F56D5E"/>
    <w:rsid w:val="00F677BA"/>
    <w:rsid w:val="00F865DA"/>
    <w:rsid w:val="00FA624C"/>
    <w:rsid w:val="00FA65B2"/>
    <w:rsid w:val="00FB09AB"/>
    <w:rsid w:val="00FC16AB"/>
    <w:rsid w:val="05B22E2C"/>
    <w:rsid w:val="09756ACD"/>
    <w:rsid w:val="0B8C2040"/>
    <w:rsid w:val="1B8B720B"/>
    <w:rsid w:val="1BDB156D"/>
    <w:rsid w:val="1C5C2071"/>
    <w:rsid w:val="339E7F16"/>
    <w:rsid w:val="3B100BC7"/>
    <w:rsid w:val="3FDF29BB"/>
    <w:rsid w:val="44DC50C3"/>
    <w:rsid w:val="44F3381F"/>
    <w:rsid w:val="45361BAB"/>
    <w:rsid w:val="462045E4"/>
    <w:rsid w:val="490C1CEF"/>
    <w:rsid w:val="4B2F79BC"/>
    <w:rsid w:val="636B1FDC"/>
    <w:rsid w:val="6904786F"/>
    <w:rsid w:val="71BC7EA6"/>
    <w:rsid w:val="732E35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3"/>
    <w:basedOn w:val="1"/>
    <w:next w:val="1"/>
    <w:link w:val="13"/>
    <w:autoRedefine/>
    <w:qFormat/>
    <w:uiPriority w:val="0"/>
    <w:pPr>
      <w:keepNext/>
      <w:keepLines/>
      <w:spacing w:before="260" w:after="260" w:line="416" w:lineRule="auto"/>
      <w:ind w:firstLine="0" w:firstLineChars="0"/>
      <w:outlineLvl w:val="2"/>
    </w:pPr>
    <w:rPr>
      <w:b/>
      <w:bCs/>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Date"/>
    <w:basedOn w:val="1"/>
    <w:next w:val="1"/>
    <w:link w:val="12"/>
    <w:autoRedefine/>
    <w:qFormat/>
    <w:uiPriority w:val="0"/>
    <w:pPr>
      <w:ind w:left="100" w:leftChars="2500"/>
    </w:pPr>
  </w:style>
  <w:style w:type="paragraph" w:styleId="5">
    <w:name w:val="footer"/>
    <w:basedOn w:val="1"/>
    <w:link w:val="14"/>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paragraph" w:styleId="8">
    <w:name w:val="toc 2"/>
    <w:basedOn w:val="1"/>
    <w:next w:val="1"/>
    <w:autoRedefine/>
    <w:qFormat/>
    <w:uiPriority w:val="39"/>
    <w:pPr>
      <w:ind w:left="420" w:leftChars="200"/>
    </w:pPr>
  </w:style>
  <w:style w:type="paragraph" w:styleId="11">
    <w:name w:val="List Paragraph"/>
    <w:basedOn w:val="1"/>
    <w:autoRedefine/>
    <w:qFormat/>
    <w:uiPriority w:val="1"/>
    <w:pPr>
      <w:autoSpaceDE w:val="0"/>
      <w:autoSpaceDN w:val="0"/>
      <w:ind w:left="111" w:firstLine="638" w:firstLineChars="0"/>
      <w:jc w:val="left"/>
    </w:pPr>
    <w:rPr>
      <w:rFonts w:ascii="方正仿宋_GBK" w:hAnsi="方正仿宋_GBK" w:eastAsia="方正仿宋_GBK" w:cs="方正仿宋_GBK"/>
      <w:kern w:val="0"/>
      <w:sz w:val="22"/>
      <w:szCs w:val="22"/>
      <w:lang w:val="zh-CN" w:bidi="zh-CN"/>
    </w:rPr>
  </w:style>
  <w:style w:type="character" w:customStyle="1" w:styleId="12">
    <w:name w:val="日期 字符"/>
    <w:basedOn w:val="10"/>
    <w:link w:val="4"/>
    <w:autoRedefine/>
    <w:qFormat/>
    <w:uiPriority w:val="0"/>
    <w:rPr>
      <w:rFonts w:ascii="Times New Roman" w:hAnsi="Times New Roman" w:eastAsia="仿宋_GB2312" w:cs="Times New Roman"/>
      <w:kern w:val="2"/>
      <w:sz w:val="32"/>
    </w:rPr>
  </w:style>
  <w:style w:type="character" w:customStyle="1" w:styleId="13">
    <w:name w:val="标题 3 字符"/>
    <w:basedOn w:val="10"/>
    <w:link w:val="2"/>
    <w:autoRedefine/>
    <w:qFormat/>
    <w:uiPriority w:val="0"/>
    <w:rPr>
      <w:rFonts w:ascii="Times New Roman" w:hAnsi="Times New Roman" w:eastAsia="仿宋_GB2312" w:cs="Times New Roman"/>
      <w:b/>
      <w:bCs/>
      <w:kern w:val="2"/>
      <w:sz w:val="32"/>
      <w:szCs w:val="32"/>
    </w:rPr>
  </w:style>
  <w:style w:type="character" w:customStyle="1" w:styleId="14">
    <w:name w:val="页脚 字符"/>
    <w:basedOn w:val="10"/>
    <w:link w:val="5"/>
    <w:autoRedefine/>
    <w:qFormat/>
    <w:uiPriority w:val="99"/>
    <w:rPr>
      <w:rFonts w:ascii="Times New Roman" w:hAnsi="Times New Roman" w:eastAsia="仿宋_GB2312"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1EB59-3DDF-405E-8831-1615AD696554}">
  <ds:schemaRefs/>
</ds:datastoreItem>
</file>

<file path=docProps/app.xml><?xml version="1.0" encoding="utf-8"?>
<Properties xmlns="http://schemas.openxmlformats.org/officeDocument/2006/extended-properties" xmlns:vt="http://schemas.openxmlformats.org/officeDocument/2006/docPropsVTypes">
  <Template>Normal</Template>
  <Pages>46</Pages>
  <Words>23614</Words>
  <Characters>24137</Characters>
  <Lines>191</Lines>
  <Paragraphs>54</Paragraphs>
  <TotalTime>1</TotalTime>
  <ScaleCrop>false</ScaleCrop>
  <LinksUpToDate>false</LinksUpToDate>
  <CharactersWithSpaces>24306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2024-04-30T03:06:00Z</dcterms:created>
  <dc:creator>lily</dc:creator>
  <cp:lastModifiedBy>丹丹</cp:lastModifiedBy>
  <dcterms:modified xsi:type="dcterms:W3CDTF">2024-05-09T02:31:23Z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DDE7C00F37754B199B300B5441A7E235_11</vt:lpwstr>
  </property>
</Properties>
</file>