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6E" w:rsidRPr="004D48E8" w:rsidRDefault="00D8366E" w:rsidP="00D8366E">
      <w:pPr>
        <w:spacing w:line="600" w:lineRule="exact"/>
        <w:ind w:firstLineChars="0" w:firstLine="0"/>
        <w:rPr>
          <w:rFonts w:ascii="黑体" w:eastAsia="黑体" w:hAnsi="黑体" w:hint="eastAsia"/>
          <w:snapToGrid w:val="0"/>
          <w:color w:val="000000"/>
          <w:kern w:val="0"/>
          <w:szCs w:val="32"/>
        </w:rPr>
      </w:pPr>
      <w:r w:rsidRPr="004D48E8">
        <w:rPr>
          <w:rFonts w:ascii="黑体" w:eastAsia="黑体" w:hAnsi="黑体" w:hint="eastAsia"/>
          <w:snapToGrid w:val="0"/>
          <w:color w:val="000000"/>
          <w:szCs w:val="32"/>
        </w:rPr>
        <w:t>附件</w:t>
      </w:r>
    </w:p>
    <w:p w:rsidR="00D8366E" w:rsidRDefault="00D8366E" w:rsidP="00D8366E">
      <w:pPr>
        <w:spacing w:line="600" w:lineRule="exact"/>
        <w:ind w:firstLineChars="0" w:firstLine="0"/>
        <w:jc w:val="center"/>
        <w:rPr>
          <w:rFonts w:ascii="仿宋_GB2312" w:hint="eastAsia"/>
          <w:snapToGrid w:val="0"/>
          <w:color w:val="000000"/>
          <w:kern w:val="0"/>
          <w:szCs w:val="32"/>
        </w:rPr>
      </w:pPr>
    </w:p>
    <w:p w:rsidR="00D8366E" w:rsidRDefault="00D8366E" w:rsidP="00D8366E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hint="eastAsia"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snapToGrid w:val="0"/>
          <w:color w:val="000000"/>
          <w:sz w:val="44"/>
          <w:szCs w:val="44"/>
        </w:rPr>
        <w:t>新北区人民政府2024年度</w:t>
      </w:r>
    </w:p>
    <w:p w:rsidR="00D8366E" w:rsidRDefault="00D8366E" w:rsidP="00D8366E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snapToGrid w:val="0"/>
          <w:color w:val="000000"/>
          <w:sz w:val="44"/>
          <w:szCs w:val="44"/>
        </w:rPr>
        <w:t>行政规范性文件计划</w:t>
      </w:r>
    </w:p>
    <w:p w:rsidR="00D8366E" w:rsidRDefault="00D8366E" w:rsidP="00D8366E">
      <w:pPr>
        <w:spacing w:line="600" w:lineRule="exact"/>
        <w:ind w:firstLineChars="0" w:firstLine="0"/>
        <w:jc w:val="center"/>
        <w:rPr>
          <w:rStyle w:val="CharChar2"/>
          <w:rFonts w:ascii="方正小标宋简体" w:eastAsia="方正小标宋简体" w:hAnsi="方正小标宋简体"/>
          <w:bCs/>
          <w:color w:val="000000"/>
          <w:sz w:val="44"/>
          <w:szCs w:val="44"/>
        </w:rPr>
      </w:pPr>
    </w:p>
    <w:p w:rsidR="00D8366E" w:rsidRPr="003774B1" w:rsidRDefault="00D8366E" w:rsidP="00D8366E">
      <w:pPr>
        <w:pStyle w:val="a3"/>
        <w:widowControl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 w:rsidRPr="003774B1"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一、制定项目</w:t>
      </w:r>
    </w:p>
    <w:p w:rsidR="00D8366E" w:rsidRDefault="00D8366E" w:rsidP="00D8366E">
      <w:pPr>
        <w:pStyle w:val="a3"/>
        <w:widowControl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1．常州市新北区烈士纪念设施保护管理办法</w:t>
      </w:r>
    </w:p>
    <w:p w:rsidR="00D8366E" w:rsidRDefault="00D8366E" w:rsidP="00D8366E">
      <w:pPr>
        <w:tabs>
          <w:tab w:val="left" w:pos="4678"/>
        </w:tabs>
        <w:snapToGrid w:val="0"/>
        <w:spacing w:line="56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牵头单位：区退役军人事务局   报送时间：二季度</w:t>
      </w:r>
    </w:p>
    <w:p w:rsidR="00D8366E" w:rsidRDefault="00D8366E" w:rsidP="00D8366E">
      <w:pPr>
        <w:snapToGrid w:val="0"/>
        <w:spacing w:line="56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2．常州市新北区退役军人创业创新奖补办法</w:t>
      </w:r>
    </w:p>
    <w:p w:rsidR="00D8366E" w:rsidRDefault="00D8366E" w:rsidP="00D8366E">
      <w:pPr>
        <w:snapToGrid w:val="0"/>
        <w:spacing w:line="560" w:lineRule="exact"/>
        <w:ind w:firstLine="640"/>
        <w:rPr>
          <w:rFonts w:ascii="仿宋_GB2312"/>
          <w:color w:val="0000FF"/>
          <w:szCs w:val="32"/>
        </w:rPr>
      </w:pPr>
      <w:r>
        <w:rPr>
          <w:rFonts w:ascii="仿宋_GB2312" w:hint="eastAsia"/>
          <w:color w:val="000000"/>
          <w:szCs w:val="32"/>
        </w:rPr>
        <w:t>牵头单位：区退役军人事务局   报送时间：二季度</w:t>
      </w:r>
    </w:p>
    <w:p w:rsidR="00D8366E" w:rsidRDefault="00D8366E" w:rsidP="00D8366E">
      <w:pPr>
        <w:snapToGrid w:val="0"/>
        <w:spacing w:line="56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3．</w:t>
      </w:r>
      <w:r>
        <w:rPr>
          <w:rFonts w:hint="eastAsia"/>
          <w:szCs w:val="32"/>
        </w:rPr>
        <w:t>常州市新北区区级政府投资评审管理办法</w:t>
      </w:r>
    </w:p>
    <w:p w:rsidR="00D8366E" w:rsidRDefault="00D8366E" w:rsidP="00D8366E">
      <w:pPr>
        <w:snapToGrid w:val="0"/>
        <w:spacing w:line="56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牵头单位：区财政局           报送时间：三季度</w:t>
      </w:r>
    </w:p>
    <w:p w:rsidR="00D8366E" w:rsidRDefault="00D8366E" w:rsidP="00D8366E">
      <w:pPr>
        <w:snapToGrid w:val="0"/>
        <w:spacing w:line="56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4．常州市新北区生产安全事故调查处理办法（试行）</w:t>
      </w:r>
    </w:p>
    <w:p w:rsidR="00D8366E" w:rsidRDefault="00D8366E" w:rsidP="00D8366E">
      <w:pPr>
        <w:tabs>
          <w:tab w:val="left" w:pos="6663"/>
        </w:tabs>
        <w:snapToGrid w:val="0"/>
        <w:spacing w:line="56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color w:val="000000"/>
          <w:szCs w:val="32"/>
        </w:rPr>
        <w:t>牵头单位：区应急管理局       报送时间：三季度</w:t>
      </w:r>
    </w:p>
    <w:p w:rsidR="00D8366E" w:rsidRPr="003774B1" w:rsidRDefault="00D8366E" w:rsidP="00D8366E">
      <w:pPr>
        <w:pStyle w:val="a3"/>
        <w:widowControl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 w:rsidRPr="003774B1"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二、后评估项目</w:t>
      </w:r>
    </w:p>
    <w:p w:rsidR="00D8366E" w:rsidRPr="00B30178" w:rsidRDefault="00D8366E" w:rsidP="00D8366E">
      <w:pPr>
        <w:snapToGrid w:val="0"/>
        <w:spacing w:line="560" w:lineRule="exact"/>
        <w:ind w:firstLine="640"/>
        <w:rPr>
          <w:rFonts w:ascii="仿宋_GB2312"/>
          <w:color w:val="000000"/>
          <w:szCs w:val="32"/>
        </w:rPr>
      </w:pPr>
      <w:r w:rsidRPr="00B30178">
        <w:rPr>
          <w:rFonts w:ascii="仿宋_GB2312" w:hint="eastAsia"/>
          <w:color w:val="000000"/>
          <w:szCs w:val="32"/>
        </w:rPr>
        <w:t>1</w:t>
      </w:r>
      <w:r>
        <w:rPr>
          <w:rFonts w:ascii="仿宋_GB2312" w:hint="eastAsia"/>
          <w:szCs w:val="32"/>
        </w:rPr>
        <w:t>．</w:t>
      </w:r>
      <w:r w:rsidRPr="00B30178">
        <w:rPr>
          <w:rFonts w:ascii="仿宋_GB2312" w:hint="eastAsia"/>
          <w:color w:val="000000"/>
          <w:szCs w:val="32"/>
        </w:rPr>
        <w:t>常州市新北区烈士纪念设施保护管理暂行办法（常新政</w:t>
      </w:r>
      <w:proofErr w:type="gramStart"/>
      <w:r w:rsidRPr="00B30178">
        <w:rPr>
          <w:rFonts w:ascii="仿宋_GB2312" w:hint="eastAsia"/>
          <w:color w:val="000000"/>
          <w:szCs w:val="32"/>
        </w:rPr>
        <w:t>规</w:t>
      </w:r>
      <w:proofErr w:type="gramEnd"/>
      <w:r w:rsidRPr="00B30178">
        <w:rPr>
          <w:rFonts w:ascii="仿宋_GB2312" w:hint="eastAsia"/>
          <w:color w:val="000000"/>
          <w:szCs w:val="32"/>
        </w:rPr>
        <w:t>〔2022〕1号）</w:t>
      </w:r>
    </w:p>
    <w:p w:rsidR="00492CB5" w:rsidRDefault="00D8366E" w:rsidP="00D8366E">
      <w:pPr>
        <w:ind w:firstLine="640"/>
      </w:pPr>
      <w:r>
        <w:rPr>
          <w:rFonts w:ascii="仿宋_GB2312" w:hint="eastAsia"/>
          <w:color w:val="000000"/>
          <w:szCs w:val="32"/>
        </w:rPr>
        <w:t>牵头单位：区退役军人事务局   报送时间：二季度</w:t>
      </w:r>
    </w:p>
    <w:sectPr w:rsidR="00492CB5" w:rsidSect="00A01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366E"/>
    <w:rsid w:val="00492CB5"/>
    <w:rsid w:val="00A01C25"/>
    <w:rsid w:val="00D83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6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366E"/>
    <w:pPr>
      <w:widowControl/>
      <w:spacing w:before="100" w:beforeAutospacing="1" w:after="100" w:afterAutospacing="1"/>
      <w:ind w:firstLineChars="0" w:firstLine="0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CharChar2">
    <w:name w:val="Char Char2"/>
    <w:qFormat/>
    <w:rsid w:val="00D836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Organization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2024-05-22T02:53:00Z</dcterms:created>
  <dcterms:modified xsi:type="dcterms:W3CDTF">2024-05-22T02:53:00Z</dcterms:modified>
</cp:coreProperties>
</file>