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F5" w:rsidRDefault="002443F5" w:rsidP="002443F5">
      <w:pPr>
        <w:spacing w:line="520" w:lineRule="exact"/>
        <w:ind w:firstLineChars="0" w:firstLine="0"/>
        <w:rPr>
          <w:rFonts w:ascii="黑体" w:eastAsia="黑体" w:hAnsi="黑体" w:hint="eastAsia"/>
        </w:rPr>
      </w:pPr>
      <w:r>
        <w:rPr>
          <w:rFonts w:ascii="黑体" w:eastAsia="黑体" w:hAnsi="黑体" w:hint="eastAsia"/>
        </w:rPr>
        <w:t>附件</w:t>
      </w:r>
      <w:r>
        <w:rPr>
          <w:rFonts w:ascii="黑体" w:eastAsia="黑体" w:hAnsi="黑体"/>
        </w:rPr>
        <w:t>3</w:t>
      </w:r>
    </w:p>
    <w:p w:rsidR="002443F5" w:rsidRDefault="002443F5" w:rsidP="002443F5">
      <w:pPr>
        <w:spacing w:line="520" w:lineRule="exact"/>
        <w:ind w:firstLineChars="0" w:firstLine="0"/>
        <w:rPr>
          <w:rFonts w:ascii="黑体" w:eastAsia="黑体" w:hAnsi="黑体" w:hint="eastAsia"/>
        </w:rPr>
      </w:pPr>
    </w:p>
    <w:p w:rsidR="002443F5" w:rsidRDefault="002443F5" w:rsidP="002443F5">
      <w:pPr>
        <w:spacing w:line="560" w:lineRule="exact"/>
        <w:ind w:firstLineChars="0" w:firstLine="0"/>
        <w:jc w:val="center"/>
        <w:rPr>
          <w:rFonts w:ascii="方正小标宋简体" w:eastAsia="方正小标宋简体"/>
          <w:bCs/>
          <w:snapToGrid w:val="0"/>
          <w:kern w:val="0"/>
          <w:sz w:val="44"/>
          <w:szCs w:val="44"/>
        </w:rPr>
      </w:pPr>
      <w:r>
        <w:rPr>
          <w:rFonts w:ascii="方正小标宋简体" w:eastAsia="方正小标宋简体"/>
          <w:bCs/>
          <w:snapToGrid w:val="0"/>
          <w:kern w:val="0"/>
          <w:sz w:val="44"/>
          <w:szCs w:val="44"/>
        </w:rPr>
        <w:t>20</w:t>
      </w:r>
      <w:r>
        <w:rPr>
          <w:rFonts w:ascii="方正小标宋简体" w:eastAsia="方正小标宋简体" w:hint="eastAsia"/>
          <w:bCs/>
          <w:snapToGrid w:val="0"/>
          <w:kern w:val="0"/>
          <w:sz w:val="44"/>
          <w:szCs w:val="44"/>
        </w:rPr>
        <w:t>24</w:t>
      </w:r>
      <w:r>
        <w:rPr>
          <w:rFonts w:ascii="方正小标宋简体" w:eastAsia="方正小标宋简体"/>
          <w:bCs/>
          <w:snapToGrid w:val="0"/>
          <w:kern w:val="0"/>
          <w:sz w:val="44"/>
          <w:szCs w:val="44"/>
        </w:rPr>
        <w:t>年新北区秸秆机械化还田作业</w:t>
      </w:r>
    </w:p>
    <w:p w:rsidR="002443F5" w:rsidRDefault="002443F5" w:rsidP="002443F5">
      <w:pPr>
        <w:spacing w:line="560" w:lineRule="exact"/>
        <w:ind w:firstLineChars="0" w:firstLine="0"/>
        <w:jc w:val="center"/>
        <w:rPr>
          <w:rFonts w:ascii="方正小标宋简体" w:eastAsia="方正小标宋简体"/>
          <w:bCs/>
          <w:snapToGrid w:val="0"/>
          <w:kern w:val="0"/>
          <w:sz w:val="44"/>
          <w:szCs w:val="44"/>
        </w:rPr>
      </w:pPr>
      <w:r>
        <w:rPr>
          <w:rFonts w:ascii="方正小标宋简体" w:eastAsia="方正小标宋简体"/>
          <w:bCs/>
          <w:snapToGrid w:val="0"/>
          <w:kern w:val="0"/>
          <w:sz w:val="44"/>
          <w:szCs w:val="44"/>
        </w:rPr>
        <w:t>补助政策告知书</w:t>
      </w:r>
    </w:p>
    <w:p w:rsidR="002443F5" w:rsidRDefault="002443F5" w:rsidP="002443F5">
      <w:pPr>
        <w:spacing w:line="560" w:lineRule="exact"/>
        <w:ind w:firstLineChars="0" w:firstLine="0"/>
        <w:jc w:val="center"/>
        <w:rPr>
          <w:rFonts w:ascii="方正小标宋简体" w:eastAsia="方正小标宋简体"/>
          <w:bCs/>
          <w:snapToGrid w:val="0"/>
          <w:kern w:val="0"/>
          <w:sz w:val="44"/>
          <w:szCs w:val="4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7654"/>
      </w:tblGrid>
      <w:tr w:rsidR="002443F5" w:rsidTr="009B078B">
        <w:trPr>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napToGrid w:val="0"/>
              <w:spacing w:line="340" w:lineRule="exact"/>
              <w:ind w:firstLineChars="0" w:firstLine="0"/>
              <w:jc w:val="center"/>
              <w:rPr>
                <w:rFonts w:ascii="仿宋_GB2312" w:hAnsi="宋体" w:cs="宋体"/>
                <w:sz w:val="24"/>
                <w:szCs w:val="24"/>
              </w:rPr>
            </w:pPr>
            <w:r>
              <w:rPr>
                <w:rFonts w:ascii="仿宋_GB2312" w:hAnsi="仿宋" w:hint="eastAsia"/>
                <w:sz w:val="24"/>
                <w:szCs w:val="24"/>
              </w:rPr>
              <w:t>补助对象</w:t>
            </w:r>
          </w:p>
        </w:tc>
        <w:tc>
          <w:tcPr>
            <w:tcW w:w="7654"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napToGrid w:val="0"/>
              <w:spacing w:line="340" w:lineRule="exact"/>
              <w:ind w:firstLineChars="0" w:firstLine="0"/>
              <w:rPr>
                <w:rFonts w:ascii="仿宋_GB2312" w:hAnsi="宋体" w:cs="宋体"/>
                <w:sz w:val="24"/>
                <w:szCs w:val="24"/>
              </w:rPr>
            </w:pPr>
            <w:r>
              <w:rPr>
                <w:rFonts w:ascii="仿宋_GB2312" w:hAnsi="仿宋" w:hint="eastAsia"/>
                <w:sz w:val="24"/>
                <w:szCs w:val="24"/>
              </w:rPr>
              <w:t>全区按作业标准实施秸秆机械化还田（犁耕深翻）作业的实际种植户。</w:t>
            </w:r>
          </w:p>
        </w:tc>
      </w:tr>
      <w:tr w:rsidR="002443F5" w:rsidTr="009B078B">
        <w:trPr>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napToGrid w:val="0"/>
              <w:spacing w:line="340" w:lineRule="exact"/>
              <w:ind w:firstLineChars="0" w:firstLine="0"/>
              <w:jc w:val="center"/>
              <w:rPr>
                <w:rFonts w:ascii="仿宋_GB2312" w:hAnsi="仿宋" w:cs="宋体"/>
                <w:sz w:val="24"/>
                <w:szCs w:val="24"/>
              </w:rPr>
            </w:pPr>
            <w:r>
              <w:rPr>
                <w:rFonts w:ascii="仿宋_GB2312" w:hAnsi="仿宋" w:hint="eastAsia"/>
                <w:sz w:val="24"/>
                <w:szCs w:val="24"/>
              </w:rPr>
              <w:t>补助标准</w:t>
            </w:r>
          </w:p>
        </w:tc>
        <w:tc>
          <w:tcPr>
            <w:tcW w:w="7654"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napToGrid w:val="0"/>
              <w:spacing w:line="340" w:lineRule="exact"/>
              <w:ind w:firstLineChars="0" w:firstLine="0"/>
              <w:rPr>
                <w:rFonts w:ascii="仿宋_GB2312" w:hAnsi="仿宋" w:cs="宋体"/>
                <w:sz w:val="24"/>
                <w:szCs w:val="24"/>
              </w:rPr>
            </w:pPr>
            <w:r>
              <w:rPr>
                <w:rFonts w:ascii="仿宋_GB2312" w:hAnsi="仿宋" w:hint="eastAsia"/>
                <w:sz w:val="24"/>
                <w:szCs w:val="24"/>
              </w:rPr>
              <w:t>秸秆机械化还田财政补助：10元/亩。</w:t>
            </w:r>
            <w:bookmarkStart w:id="0" w:name="_Hlk134627827"/>
            <w:r>
              <w:rPr>
                <w:rFonts w:ascii="仿宋_GB2312" w:hAnsi="仿宋" w:hint="eastAsia"/>
                <w:sz w:val="24"/>
                <w:szCs w:val="24"/>
              </w:rPr>
              <w:t>犁耕深翻财政补助：</w:t>
            </w:r>
            <w:r>
              <w:rPr>
                <w:rFonts w:ascii="仿宋_GB2312" w:hAnsi="仿宋"/>
                <w:sz w:val="24"/>
                <w:szCs w:val="24"/>
              </w:rPr>
              <w:t>4</w:t>
            </w:r>
            <w:r>
              <w:rPr>
                <w:rFonts w:ascii="仿宋_GB2312" w:hAnsi="仿宋" w:hint="eastAsia"/>
                <w:sz w:val="24"/>
                <w:szCs w:val="24"/>
              </w:rPr>
              <w:t>0元/亩</w:t>
            </w:r>
            <w:bookmarkEnd w:id="0"/>
            <w:r>
              <w:rPr>
                <w:rFonts w:ascii="仿宋_GB2312" w:hAnsi="仿宋" w:hint="eastAsia"/>
                <w:sz w:val="24"/>
                <w:szCs w:val="24"/>
              </w:rPr>
              <w:t>。秸秆离田与秸秆机械化还田（犁耕深翻）面积分开统计，秸秆离田或经查实有焚烧秸秆行为的不得享受秸秆机械化还田或犁耕深翻作业补助。任一季度秸秆还田和犁耕深翻只能补贴一项。</w:t>
            </w:r>
          </w:p>
        </w:tc>
      </w:tr>
      <w:tr w:rsidR="002443F5" w:rsidTr="009B078B">
        <w:trPr>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napToGrid w:val="0"/>
              <w:spacing w:line="340" w:lineRule="exact"/>
              <w:ind w:firstLineChars="0" w:firstLine="0"/>
              <w:jc w:val="center"/>
              <w:rPr>
                <w:rFonts w:ascii="仿宋_GB2312" w:hAnsi="仿宋" w:cs="宋体"/>
                <w:sz w:val="24"/>
                <w:szCs w:val="24"/>
              </w:rPr>
            </w:pPr>
            <w:r>
              <w:rPr>
                <w:rFonts w:ascii="仿宋_GB2312" w:hAnsi="仿宋" w:hint="eastAsia"/>
                <w:sz w:val="24"/>
                <w:szCs w:val="24"/>
              </w:rPr>
              <w:t>补助范围</w:t>
            </w:r>
          </w:p>
        </w:tc>
        <w:tc>
          <w:tcPr>
            <w:tcW w:w="7654"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napToGrid w:val="0"/>
              <w:spacing w:line="340" w:lineRule="exact"/>
              <w:ind w:firstLineChars="0" w:firstLine="0"/>
              <w:rPr>
                <w:rFonts w:ascii="仿宋_GB2312" w:hAnsi="仿宋" w:cs="宋体"/>
                <w:sz w:val="24"/>
                <w:szCs w:val="24"/>
              </w:rPr>
            </w:pPr>
            <w:r>
              <w:rPr>
                <w:rFonts w:ascii="仿宋_GB2312" w:hAnsi="仿宋" w:hint="eastAsia"/>
                <w:sz w:val="24"/>
                <w:szCs w:val="24"/>
              </w:rPr>
              <w:t>小麦、水稻秸秆机械化还田（犁耕深翻）面积。</w:t>
            </w:r>
          </w:p>
        </w:tc>
      </w:tr>
      <w:tr w:rsidR="002443F5" w:rsidTr="009B078B">
        <w:trPr>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napToGrid w:val="0"/>
              <w:spacing w:line="340" w:lineRule="exact"/>
              <w:ind w:firstLineChars="0" w:firstLine="0"/>
              <w:jc w:val="center"/>
              <w:rPr>
                <w:rFonts w:ascii="仿宋_GB2312" w:hAnsi="仿宋" w:cs="宋体"/>
                <w:sz w:val="24"/>
                <w:szCs w:val="24"/>
              </w:rPr>
            </w:pPr>
            <w:r>
              <w:rPr>
                <w:rFonts w:ascii="仿宋_GB2312" w:hAnsi="仿宋" w:hint="eastAsia"/>
                <w:sz w:val="24"/>
                <w:szCs w:val="24"/>
              </w:rPr>
              <w:t>申报时间</w:t>
            </w:r>
          </w:p>
        </w:tc>
        <w:tc>
          <w:tcPr>
            <w:tcW w:w="7654"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napToGrid w:val="0"/>
              <w:spacing w:line="340" w:lineRule="exact"/>
              <w:ind w:firstLineChars="0" w:firstLine="0"/>
              <w:rPr>
                <w:rFonts w:ascii="仿宋_GB2312" w:hAnsi="仿宋" w:cs="宋体"/>
                <w:sz w:val="24"/>
                <w:szCs w:val="24"/>
              </w:rPr>
            </w:pPr>
            <w:r>
              <w:rPr>
                <w:rFonts w:ascii="仿宋_GB2312" w:hAnsi="仿宋" w:hint="eastAsia"/>
                <w:sz w:val="24"/>
                <w:szCs w:val="24"/>
              </w:rPr>
              <w:t>夏季申报截止时间：2024年7月31日；</w:t>
            </w:r>
          </w:p>
          <w:p w:rsidR="002443F5" w:rsidRDefault="002443F5" w:rsidP="009B078B">
            <w:pPr>
              <w:snapToGrid w:val="0"/>
              <w:spacing w:line="340" w:lineRule="exact"/>
              <w:ind w:firstLineChars="0" w:firstLine="0"/>
              <w:rPr>
                <w:rFonts w:ascii="仿宋_GB2312" w:hAnsi="仿宋" w:cs="宋体"/>
                <w:sz w:val="24"/>
                <w:szCs w:val="24"/>
              </w:rPr>
            </w:pPr>
            <w:r>
              <w:rPr>
                <w:rFonts w:ascii="仿宋_GB2312" w:hAnsi="仿宋" w:hint="eastAsia"/>
                <w:sz w:val="24"/>
                <w:szCs w:val="24"/>
              </w:rPr>
              <w:t>秋季申报截止时间：2024年11月30日。</w:t>
            </w:r>
          </w:p>
        </w:tc>
      </w:tr>
      <w:tr w:rsidR="002443F5" w:rsidTr="009B078B">
        <w:trPr>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napToGrid w:val="0"/>
              <w:spacing w:line="340" w:lineRule="exact"/>
              <w:ind w:firstLineChars="0" w:firstLine="0"/>
              <w:jc w:val="center"/>
              <w:rPr>
                <w:rFonts w:ascii="仿宋_GB2312" w:hAnsi="仿宋" w:cs="宋体"/>
                <w:sz w:val="24"/>
                <w:szCs w:val="24"/>
              </w:rPr>
            </w:pPr>
            <w:r>
              <w:rPr>
                <w:rFonts w:ascii="仿宋_GB2312" w:hAnsi="仿宋" w:hint="eastAsia"/>
                <w:sz w:val="24"/>
                <w:szCs w:val="24"/>
              </w:rPr>
              <w:t>作业标准</w:t>
            </w:r>
          </w:p>
        </w:tc>
        <w:tc>
          <w:tcPr>
            <w:tcW w:w="7654"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pacing w:line="340" w:lineRule="exact"/>
              <w:ind w:firstLineChars="0" w:firstLine="0"/>
              <w:rPr>
                <w:rFonts w:ascii="仿宋_GB2312" w:hAnsi="仿宋" w:cs="宋体"/>
                <w:sz w:val="24"/>
                <w:szCs w:val="24"/>
              </w:rPr>
            </w:pPr>
            <w:r>
              <w:rPr>
                <w:rFonts w:ascii="仿宋_GB2312" w:hAnsi="仿宋" w:hint="eastAsia"/>
                <w:sz w:val="24"/>
                <w:szCs w:val="24"/>
              </w:rPr>
              <w:t>1．作业技术路线和作业标准按照“常州市新北区稻、麦秸秆机械化还田作业技术路线及作业标准（试行）”规定执行；</w:t>
            </w:r>
          </w:p>
          <w:p w:rsidR="002443F5" w:rsidRDefault="002443F5" w:rsidP="009B078B">
            <w:pPr>
              <w:spacing w:line="340" w:lineRule="exact"/>
              <w:ind w:firstLineChars="0" w:firstLine="0"/>
              <w:rPr>
                <w:rFonts w:ascii="仿宋_GB2312" w:hAnsi="仿宋"/>
                <w:sz w:val="24"/>
                <w:szCs w:val="24"/>
              </w:rPr>
            </w:pPr>
            <w:r>
              <w:rPr>
                <w:rFonts w:ascii="仿宋_GB2312" w:hAnsi="仿宋" w:hint="eastAsia"/>
                <w:sz w:val="24"/>
                <w:szCs w:val="24"/>
              </w:rPr>
              <w:t>2．常规</w:t>
            </w:r>
            <w:proofErr w:type="gramStart"/>
            <w:r>
              <w:rPr>
                <w:rFonts w:ascii="仿宋_GB2312" w:hAnsi="仿宋" w:hint="eastAsia"/>
                <w:sz w:val="24"/>
                <w:szCs w:val="24"/>
              </w:rPr>
              <w:t>还田耕深</w:t>
            </w:r>
            <w:proofErr w:type="gramEnd"/>
            <w:r>
              <w:rPr>
                <w:rFonts w:ascii="仿宋_GB2312" w:hAnsi="仿宋" w:hint="eastAsia"/>
                <w:sz w:val="24"/>
                <w:szCs w:val="24"/>
              </w:rPr>
              <w:t>≥12CM，犁耕深翻</w:t>
            </w:r>
            <w:proofErr w:type="gramStart"/>
            <w:r>
              <w:rPr>
                <w:rFonts w:ascii="仿宋_GB2312" w:hAnsi="仿宋" w:hint="eastAsia"/>
                <w:sz w:val="24"/>
                <w:szCs w:val="24"/>
              </w:rPr>
              <w:t>还田耕深</w:t>
            </w:r>
            <w:proofErr w:type="gramEnd"/>
            <w:r>
              <w:rPr>
                <w:rFonts w:ascii="仿宋_GB2312" w:hAnsi="仿宋" w:hint="eastAsia"/>
                <w:sz w:val="24"/>
                <w:szCs w:val="24"/>
              </w:rPr>
              <w:t>≥1</w:t>
            </w:r>
            <w:r>
              <w:rPr>
                <w:rFonts w:ascii="仿宋_GB2312" w:hAnsi="仿宋"/>
                <w:sz w:val="24"/>
                <w:szCs w:val="24"/>
              </w:rPr>
              <w:t>8</w:t>
            </w:r>
            <w:r>
              <w:rPr>
                <w:rFonts w:ascii="仿宋_GB2312" w:hAnsi="仿宋" w:hint="eastAsia"/>
                <w:sz w:val="24"/>
                <w:szCs w:val="24"/>
              </w:rPr>
              <w:t>CM。</w:t>
            </w:r>
          </w:p>
        </w:tc>
      </w:tr>
      <w:tr w:rsidR="002443F5" w:rsidTr="009B078B">
        <w:trPr>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napToGrid w:val="0"/>
              <w:spacing w:line="340" w:lineRule="exact"/>
              <w:ind w:firstLineChars="0" w:firstLine="0"/>
              <w:jc w:val="center"/>
              <w:rPr>
                <w:rFonts w:ascii="仿宋_GB2312" w:hAnsi="仿宋" w:cs="宋体"/>
                <w:sz w:val="24"/>
                <w:szCs w:val="24"/>
              </w:rPr>
            </w:pPr>
            <w:r>
              <w:rPr>
                <w:rFonts w:ascii="仿宋_GB2312" w:hAnsi="仿宋" w:hint="eastAsia"/>
                <w:sz w:val="24"/>
                <w:szCs w:val="24"/>
              </w:rPr>
              <w:t>补助对象职责</w:t>
            </w:r>
          </w:p>
        </w:tc>
        <w:tc>
          <w:tcPr>
            <w:tcW w:w="7654"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napToGrid w:val="0"/>
              <w:spacing w:line="340" w:lineRule="exact"/>
              <w:ind w:firstLineChars="0" w:firstLine="0"/>
              <w:rPr>
                <w:rFonts w:ascii="仿宋_GB2312" w:hAnsi="仿宋" w:cs="宋体"/>
                <w:sz w:val="24"/>
                <w:szCs w:val="24"/>
              </w:rPr>
            </w:pPr>
            <w:r>
              <w:rPr>
                <w:rFonts w:ascii="仿宋_GB2312" w:hAnsi="仿宋" w:hint="eastAsia"/>
                <w:sz w:val="24"/>
                <w:szCs w:val="24"/>
              </w:rPr>
              <w:t>1．严格按我区作业技术路线和作业标准进行秸秆机械化（犁耕深翻）还田作业；</w:t>
            </w:r>
          </w:p>
          <w:p w:rsidR="002443F5" w:rsidRDefault="002443F5" w:rsidP="009B078B">
            <w:pPr>
              <w:snapToGrid w:val="0"/>
              <w:spacing w:line="340" w:lineRule="exact"/>
              <w:ind w:firstLineChars="0" w:firstLine="0"/>
              <w:rPr>
                <w:rFonts w:ascii="仿宋_GB2312" w:hAnsi="仿宋"/>
                <w:sz w:val="24"/>
                <w:szCs w:val="24"/>
              </w:rPr>
            </w:pPr>
            <w:r>
              <w:rPr>
                <w:rFonts w:ascii="仿宋_GB2312" w:hAnsi="仿宋" w:hint="eastAsia"/>
                <w:sz w:val="24"/>
                <w:szCs w:val="24"/>
              </w:rPr>
              <w:t>2．按申报程序申请补助资金；</w:t>
            </w:r>
          </w:p>
          <w:p w:rsidR="002443F5" w:rsidRDefault="002443F5" w:rsidP="009B078B">
            <w:pPr>
              <w:snapToGrid w:val="0"/>
              <w:spacing w:line="340" w:lineRule="exact"/>
              <w:ind w:firstLineChars="0" w:firstLine="0"/>
              <w:rPr>
                <w:rFonts w:ascii="仿宋_GB2312" w:hAnsi="仿宋"/>
                <w:sz w:val="24"/>
                <w:szCs w:val="24"/>
              </w:rPr>
            </w:pPr>
            <w:r>
              <w:rPr>
                <w:rFonts w:ascii="仿宋_GB2312" w:hAnsi="仿宋" w:hint="eastAsia"/>
                <w:sz w:val="24"/>
                <w:szCs w:val="24"/>
              </w:rPr>
              <w:t>3．主动接受镇（街道）监督；</w:t>
            </w:r>
          </w:p>
          <w:p w:rsidR="002443F5" w:rsidRDefault="002443F5" w:rsidP="009B078B">
            <w:pPr>
              <w:snapToGrid w:val="0"/>
              <w:spacing w:line="340" w:lineRule="exact"/>
              <w:ind w:firstLineChars="0" w:firstLine="0"/>
              <w:rPr>
                <w:rFonts w:ascii="仿宋_GB2312" w:hAnsi="仿宋"/>
                <w:sz w:val="24"/>
                <w:szCs w:val="24"/>
              </w:rPr>
            </w:pPr>
            <w:r>
              <w:rPr>
                <w:rFonts w:ascii="仿宋_GB2312" w:hAnsi="仿宋" w:hint="eastAsia"/>
                <w:sz w:val="24"/>
                <w:szCs w:val="24"/>
              </w:rPr>
              <w:t>4．主动接受区农业、财政部门以及第三方等单位核查；</w:t>
            </w:r>
          </w:p>
          <w:p w:rsidR="002443F5" w:rsidRDefault="002443F5" w:rsidP="009B078B">
            <w:pPr>
              <w:snapToGrid w:val="0"/>
              <w:spacing w:line="340" w:lineRule="exact"/>
              <w:ind w:firstLineChars="0" w:firstLine="0"/>
              <w:rPr>
                <w:rFonts w:ascii="仿宋_GB2312" w:hAnsi="仿宋" w:cs="宋体"/>
                <w:sz w:val="24"/>
                <w:szCs w:val="24"/>
              </w:rPr>
            </w:pPr>
            <w:r>
              <w:rPr>
                <w:rFonts w:ascii="仿宋_GB2312" w:hAnsi="仿宋" w:hint="eastAsia"/>
                <w:sz w:val="24"/>
                <w:szCs w:val="24"/>
              </w:rPr>
              <w:t>5．有弄虚作假行为的，将于2年内取消作业补助资格。</w:t>
            </w:r>
          </w:p>
        </w:tc>
      </w:tr>
      <w:tr w:rsidR="002443F5" w:rsidTr="009B078B">
        <w:trPr>
          <w:trHeight w:val="567"/>
          <w:jc w:val="center"/>
        </w:trPr>
        <w:tc>
          <w:tcPr>
            <w:tcW w:w="1668"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napToGrid w:val="0"/>
              <w:spacing w:line="340" w:lineRule="exact"/>
              <w:ind w:firstLineChars="0" w:firstLine="0"/>
              <w:jc w:val="center"/>
              <w:rPr>
                <w:rFonts w:ascii="仿宋_GB2312" w:hAnsi="仿宋" w:cs="宋体"/>
                <w:sz w:val="24"/>
                <w:szCs w:val="24"/>
              </w:rPr>
            </w:pPr>
            <w:r>
              <w:rPr>
                <w:rFonts w:ascii="仿宋_GB2312" w:hAnsi="仿宋" w:hint="eastAsia"/>
                <w:sz w:val="24"/>
                <w:szCs w:val="24"/>
              </w:rPr>
              <w:t>补助资金</w:t>
            </w:r>
          </w:p>
          <w:p w:rsidR="002443F5" w:rsidRDefault="002443F5" w:rsidP="009B078B">
            <w:pPr>
              <w:snapToGrid w:val="0"/>
              <w:spacing w:line="340" w:lineRule="exact"/>
              <w:ind w:firstLineChars="0" w:firstLine="0"/>
              <w:jc w:val="center"/>
              <w:rPr>
                <w:rFonts w:ascii="仿宋_GB2312" w:hAnsi="仿宋" w:cs="宋体"/>
                <w:sz w:val="24"/>
                <w:szCs w:val="24"/>
              </w:rPr>
            </w:pPr>
            <w:r>
              <w:rPr>
                <w:rFonts w:ascii="仿宋_GB2312" w:hAnsi="仿宋" w:hint="eastAsia"/>
                <w:sz w:val="24"/>
                <w:szCs w:val="24"/>
              </w:rPr>
              <w:t>结算程序</w:t>
            </w:r>
          </w:p>
        </w:tc>
        <w:tc>
          <w:tcPr>
            <w:tcW w:w="7654" w:type="dxa"/>
            <w:tcBorders>
              <w:top w:val="single" w:sz="4" w:space="0" w:color="auto"/>
              <w:left w:val="single" w:sz="4" w:space="0" w:color="auto"/>
              <w:bottom w:val="single" w:sz="4" w:space="0" w:color="auto"/>
              <w:right w:val="single" w:sz="4" w:space="0" w:color="auto"/>
            </w:tcBorders>
            <w:vAlign w:val="center"/>
          </w:tcPr>
          <w:p w:rsidR="002443F5" w:rsidRDefault="002443F5" w:rsidP="009B078B">
            <w:pPr>
              <w:snapToGrid w:val="0"/>
              <w:spacing w:line="340" w:lineRule="exact"/>
              <w:ind w:firstLineChars="0" w:firstLine="0"/>
              <w:rPr>
                <w:rFonts w:ascii="仿宋_GB2312" w:hAnsi="仿宋" w:cs="宋体"/>
                <w:sz w:val="24"/>
                <w:szCs w:val="24"/>
              </w:rPr>
            </w:pPr>
            <w:r>
              <w:rPr>
                <w:rFonts w:ascii="仿宋_GB2312" w:hAnsi="仿宋" w:hint="eastAsia"/>
                <w:sz w:val="24"/>
                <w:szCs w:val="24"/>
              </w:rPr>
              <w:t>1．各镇（街道）根据年度实施方案组织村（社区）将《秸秆机械化还田作业补助政策告知书》等宣传告知符合条件的补助对象；</w:t>
            </w:r>
          </w:p>
          <w:p w:rsidR="002443F5" w:rsidRDefault="002443F5" w:rsidP="009B078B">
            <w:pPr>
              <w:snapToGrid w:val="0"/>
              <w:spacing w:line="340" w:lineRule="exact"/>
              <w:ind w:firstLineChars="0" w:firstLine="0"/>
              <w:rPr>
                <w:rFonts w:ascii="仿宋_GB2312" w:hAnsi="仿宋"/>
                <w:sz w:val="24"/>
                <w:szCs w:val="24"/>
              </w:rPr>
            </w:pPr>
            <w:r>
              <w:rPr>
                <w:rFonts w:ascii="仿宋_GB2312" w:hAnsi="仿宋" w:hint="eastAsia"/>
                <w:sz w:val="24"/>
                <w:szCs w:val="24"/>
              </w:rPr>
              <w:t>2．按作业技术路线和作业标准实施秸秆机械化还田作业后，由镇（街道）组织村级对作业面积等进行评价确认；</w:t>
            </w:r>
          </w:p>
          <w:p w:rsidR="002443F5" w:rsidRDefault="002443F5" w:rsidP="009B078B">
            <w:pPr>
              <w:snapToGrid w:val="0"/>
              <w:spacing w:line="340" w:lineRule="exact"/>
              <w:ind w:firstLineChars="0" w:firstLine="0"/>
              <w:rPr>
                <w:rFonts w:ascii="仿宋_GB2312" w:hAnsi="仿宋"/>
                <w:sz w:val="24"/>
                <w:szCs w:val="24"/>
              </w:rPr>
            </w:pPr>
            <w:r>
              <w:rPr>
                <w:rFonts w:ascii="仿宋_GB2312" w:hAnsi="仿宋" w:hint="eastAsia"/>
                <w:sz w:val="24"/>
                <w:szCs w:val="24"/>
              </w:rPr>
              <w:t>3．按要求将《秸秆机械化还田作业确认表》提交镇农业部门；</w:t>
            </w:r>
          </w:p>
          <w:p w:rsidR="002443F5" w:rsidRDefault="002443F5" w:rsidP="009B078B">
            <w:pPr>
              <w:snapToGrid w:val="0"/>
              <w:spacing w:line="340" w:lineRule="exact"/>
              <w:ind w:firstLineChars="0" w:firstLine="0"/>
              <w:rPr>
                <w:rFonts w:ascii="仿宋_GB2312" w:hAnsi="仿宋"/>
                <w:sz w:val="24"/>
                <w:szCs w:val="24"/>
              </w:rPr>
            </w:pPr>
            <w:r>
              <w:rPr>
                <w:rFonts w:ascii="仿宋_GB2312" w:hAnsi="仿宋" w:hint="eastAsia"/>
                <w:sz w:val="24"/>
                <w:szCs w:val="24"/>
              </w:rPr>
              <w:t>4．经过村（社区）公示7天；</w:t>
            </w:r>
          </w:p>
          <w:p w:rsidR="002443F5" w:rsidRDefault="002443F5" w:rsidP="009B078B">
            <w:pPr>
              <w:snapToGrid w:val="0"/>
              <w:spacing w:line="340" w:lineRule="exact"/>
              <w:ind w:firstLineChars="0" w:firstLine="0"/>
              <w:rPr>
                <w:rFonts w:ascii="仿宋_GB2312" w:hAnsi="仿宋"/>
                <w:sz w:val="24"/>
                <w:szCs w:val="24"/>
              </w:rPr>
            </w:pPr>
            <w:r>
              <w:rPr>
                <w:rFonts w:ascii="仿宋_GB2312" w:hAnsi="仿宋" w:hint="eastAsia"/>
                <w:sz w:val="24"/>
                <w:szCs w:val="24"/>
              </w:rPr>
              <w:t>5．区级第三方核查，区农业、财政部门会商、复核、汇总，返回镇级</w:t>
            </w:r>
            <w:r>
              <w:rPr>
                <w:rFonts w:ascii="仿宋_GB2312" w:hAnsi="仿宋" w:cs="仿宋_GB2312" w:hint="eastAsia"/>
                <w:sz w:val="24"/>
                <w:szCs w:val="24"/>
              </w:rPr>
              <w:t>确定补贴金额，</w:t>
            </w:r>
            <w:r>
              <w:rPr>
                <w:rFonts w:ascii="仿宋_GB2312" w:hAnsi="仿宋" w:hint="eastAsia"/>
                <w:sz w:val="24"/>
                <w:szCs w:val="24"/>
              </w:rPr>
              <w:t>并在区级网站上公示；</w:t>
            </w:r>
          </w:p>
          <w:p w:rsidR="002443F5" w:rsidRDefault="002443F5" w:rsidP="009B078B">
            <w:pPr>
              <w:snapToGrid w:val="0"/>
              <w:spacing w:line="340" w:lineRule="exact"/>
              <w:ind w:firstLineChars="0" w:firstLine="0"/>
              <w:rPr>
                <w:rFonts w:ascii="仿宋_GB2312" w:hAnsi="仿宋" w:cs="宋体"/>
                <w:sz w:val="24"/>
                <w:szCs w:val="24"/>
              </w:rPr>
            </w:pPr>
            <w:r>
              <w:rPr>
                <w:rFonts w:ascii="仿宋_GB2312" w:hAnsi="仿宋" w:hint="eastAsia"/>
                <w:sz w:val="24"/>
                <w:szCs w:val="24"/>
              </w:rPr>
              <w:t>6．</w:t>
            </w:r>
            <w:bookmarkStart w:id="1" w:name="_Hlk134780885"/>
            <w:r>
              <w:rPr>
                <w:rFonts w:ascii="仿宋_GB2312" w:hAnsi="仿宋" w:hint="eastAsia"/>
                <w:sz w:val="24"/>
                <w:szCs w:val="24"/>
              </w:rPr>
              <w:t>公示无异议区级下达补贴资金至实际种植户。</w:t>
            </w:r>
            <w:bookmarkEnd w:id="1"/>
          </w:p>
        </w:tc>
      </w:tr>
    </w:tbl>
    <w:p w:rsidR="00492CB5" w:rsidRDefault="002443F5" w:rsidP="002443F5">
      <w:pPr>
        <w:ind w:firstLine="480"/>
      </w:pPr>
      <w:r>
        <w:rPr>
          <w:rFonts w:ascii="仿宋_GB2312" w:hAnsi="仿宋" w:cs="宋体" w:hint="eastAsia"/>
          <w:sz w:val="24"/>
          <w:szCs w:val="24"/>
        </w:rPr>
        <w:t>注：每个实施村（社区）必须在每个组公示栏中进行公告。</w:t>
      </w:r>
    </w:p>
    <w:sectPr w:rsidR="00492CB5" w:rsidSect="000969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43F5"/>
    <w:rsid w:val="00096992"/>
    <w:rsid w:val="002443F5"/>
    <w:rsid w:val="00492C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F5"/>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Company>Organization</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2024-06-19T07:30:00Z</dcterms:created>
  <dcterms:modified xsi:type="dcterms:W3CDTF">2024-06-19T07:30:00Z</dcterms:modified>
</cp:coreProperties>
</file>