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5B3AA6">
      <w:pPr>
        <w:spacing w:after="0" w:line="360" w:lineRule="auto"/>
        <w:jc w:val="center"/>
        <w:rPr>
          <w:rFonts w:ascii="楷体" w:hAnsi="楷体" w:eastAsia="楷体" w:cs="楷体"/>
          <w:b/>
          <w:bCs/>
          <w:sz w:val="24"/>
          <w:szCs w:val="24"/>
          <w:lang w:eastAsia="zh-CN"/>
        </w:rPr>
      </w:pPr>
      <w:r>
        <w:rPr>
          <w:rFonts w:hint="eastAsia" w:ascii="楷体" w:hAnsi="楷体" w:eastAsia="楷体" w:cs="楷体"/>
          <w:b/>
          <w:bCs/>
          <w:sz w:val="36"/>
          <w:szCs w:val="36"/>
          <w:lang w:eastAsia="zh-CN"/>
        </w:rPr>
        <w:t>孟城北街公园配套附属用房工程量清单及招标控制价编制说明</w:t>
      </w:r>
    </w:p>
    <w:p w14:paraId="0507A6B4">
      <w:pPr>
        <w:spacing w:after="0" w:line="360" w:lineRule="auto"/>
        <w:rPr>
          <w:rFonts w:ascii="楷体" w:hAnsi="楷体" w:eastAsia="楷体" w:cs="楷体"/>
          <w:b/>
          <w:bCs/>
          <w:sz w:val="24"/>
          <w:szCs w:val="24"/>
          <w:lang w:eastAsia="zh-CN"/>
        </w:rPr>
      </w:pPr>
      <w:r>
        <w:rPr>
          <w:rFonts w:hint="eastAsia" w:ascii="楷体" w:hAnsi="楷体" w:eastAsia="楷体" w:cs="楷体"/>
          <w:b/>
          <w:bCs/>
          <w:sz w:val="24"/>
          <w:szCs w:val="24"/>
          <w:lang w:eastAsia="zh-CN"/>
        </w:rPr>
        <w:t>一、编制范围</w:t>
      </w:r>
    </w:p>
    <w:p w14:paraId="4566338C">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设计施工图纸及工程量清单范围内的全部工程。</w:t>
      </w:r>
    </w:p>
    <w:p w14:paraId="6389D42C">
      <w:pPr>
        <w:spacing w:after="0" w:line="360" w:lineRule="auto"/>
        <w:rPr>
          <w:rFonts w:ascii="楷体" w:hAnsi="楷体" w:eastAsia="楷体" w:cs="楷体"/>
          <w:b/>
          <w:sz w:val="24"/>
          <w:szCs w:val="24"/>
          <w:lang w:eastAsia="zh-CN"/>
        </w:rPr>
      </w:pPr>
      <w:r>
        <w:rPr>
          <w:rFonts w:hint="eastAsia" w:ascii="楷体" w:hAnsi="楷体" w:eastAsia="楷体" w:cs="楷体"/>
          <w:b/>
          <w:bCs/>
          <w:sz w:val="24"/>
          <w:szCs w:val="24"/>
          <w:lang w:eastAsia="zh-CN"/>
        </w:rPr>
        <w:t>二、编制依据</w:t>
      </w:r>
    </w:p>
    <w:p w14:paraId="1027B010">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1、委托方提供的设计施工图纸、招标文件、编制要求、标底答疑、设计图纸问题回复、会议纪要等。</w:t>
      </w:r>
    </w:p>
    <w:p w14:paraId="0468E86D">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2、《建设工程工程量清单计价规范》GB50500-2013、《房屋建筑与装饰工程工程量计算规则》(GB50854-2013)、《江苏省建筑与装饰工程计价定额》（2014年）、《江苏省安装工程计价定额》（2014年）、</w:t>
      </w:r>
      <w:bookmarkStart w:id="0" w:name="_GoBack"/>
      <w:bookmarkEnd w:id="0"/>
      <w:r>
        <w:rPr>
          <w:rFonts w:hint="eastAsia" w:ascii="楷体" w:hAnsi="楷体" w:eastAsia="楷体" w:cs="楷体"/>
          <w:sz w:val="24"/>
          <w:szCs w:val="24"/>
          <w:lang w:eastAsia="zh-CN"/>
        </w:rPr>
        <w:t>《江苏省建设工程费用定额》（2014年）、《省住房城乡建设厅关于建筑业实施营改增后江苏省建设工程计价依据调整的通知》（常建（2016）94号）。</w:t>
      </w:r>
    </w:p>
    <w:p w14:paraId="20DECB7D">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3、相关费率：措施项目、规费、税金按常建（2014）279号文、苏建价（2014）448号文、苏建价〔2016〕154号文、苏建价函（2019）178号文、常建（2019）1号文等规范、文件。</w:t>
      </w:r>
    </w:p>
    <w:p w14:paraId="0AD09564">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4、人工工资单价按苏建函价</w:t>
      </w:r>
      <w:r>
        <w:rPr>
          <w:rFonts w:hint="eastAsia" w:ascii="楷体" w:hAnsi="楷体" w:eastAsia="楷体" w:cs="楷体"/>
          <w:bCs/>
          <w:sz w:val="24"/>
          <w:szCs w:val="24"/>
          <w:lang w:eastAsia="zh-CN"/>
        </w:rPr>
        <w:t>〔2024〕83</w:t>
      </w:r>
      <w:r>
        <w:rPr>
          <w:rFonts w:hint="eastAsia" w:ascii="楷体" w:hAnsi="楷体" w:eastAsia="楷体" w:cs="楷体"/>
          <w:sz w:val="24"/>
          <w:szCs w:val="24"/>
          <w:lang w:eastAsia="zh-CN"/>
        </w:rPr>
        <w:t>号文《江苏省住房和城乡建设厅关于发布建设工工程人工工资指导价的通知》执行。</w:t>
      </w:r>
    </w:p>
    <w:p w14:paraId="2D98F33F">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5、材料价格按照《常州工程造价信息》2024年</w:t>
      </w:r>
      <w:r>
        <w:rPr>
          <w:rFonts w:hint="eastAsia" w:ascii="楷体" w:hAnsi="楷体" w:eastAsia="楷体" w:cs="楷体"/>
          <w:sz w:val="24"/>
          <w:szCs w:val="24"/>
          <w:lang w:val="en-US" w:eastAsia="zh-CN"/>
        </w:rPr>
        <w:t>6</w:t>
      </w:r>
      <w:r>
        <w:rPr>
          <w:rFonts w:hint="eastAsia" w:ascii="楷体" w:hAnsi="楷体" w:eastAsia="楷体" w:cs="楷体"/>
          <w:sz w:val="24"/>
          <w:szCs w:val="24"/>
          <w:lang w:eastAsia="zh-CN"/>
        </w:rPr>
        <w:t>月除税价格计入，本月份没有的逐月前推，信息价没有的材料价格按市场询价计入。</w:t>
      </w:r>
    </w:p>
    <w:p w14:paraId="1C225C37">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6、工程类别：见各单位工程</w:t>
      </w:r>
    </w:p>
    <w:p w14:paraId="60C84EBA">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7、本清单根据营改增后的编制规范，计税方式采用增值税一般计税模式编制。</w:t>
      </w:r>
    </w:p>
    <w:p w14:paraId="6C6A70C6">
      <w:pPr>
        <w:spacing w:after="0" w:line="360" w:lineRule="auto"/>
        <w:ind w:firstLine="480" w:firstLineChars="200"/>
        <w:rPr>
          <w:rFonts w:ascii="楷体" w:hAnsi="楷体" w:eastAsia="楷体" w:cs="楷体"/>
          <w:sz w:val="24"/>
          <w:szCs w:val="24"/>
          <w:lang w:eastAsia="zh-CN"/>
        </w:rPr>
      </w:pPr>
      <w:r>
        <w:rPr>
          <w:rFonts w:hint="eastAsia" w:ascii="楷体" w:hAnsi="楷体" w:eastAsia="楷体" w:cs="楷体"/>
          <w:sz w:val="24"/>
          <w:szCs w:val="24"/>
          <w:lang w:eastAsia="zh-CN"/>
        </w:rPr>
        <w:t>8、预留金详见清单及控制价。</w:t>
      </w:r>
    </w:p>
    <w:p w14:paraId="138E50D7">
      <w:pPr>
        <w:spacing w:after="0" w:line="360" w:lineRule="auto"/>
        <w:rPr>
          <w:rFonts w:ascii="楷体" w:hAnsi="楷体" w:eastAsia="楷体" w:cs="楷体"/>
          <w:sz w:val="24"/>
          <w:szCs w:val="24"/>
          <w:lang w:eastAsia="zh-CN"/>
        </w:rPr>
      </w:pPr>
      <w:r>
        <w:rPr>
          <w:rFonts w:hint="eastAsia" w:ascii="楷体" w:hAnsi="楷体" w:eastAsia="楷体" w:cs="楷体"/>
          <w:b/>
          <w:bCs/>
          <w:sz w:val="24"/>
          <w:szCs w:val="24"/>
          <w:lang w:eastAsia="zh-CN"/>
        </w:rPr>
        <w:t>三、计价说明</w:t>
      </w:r>
    </w:p>
    <w:p w14:paraId="1D4145EE">
      <w:pPr>
        <w:spacing w:after="0" w:line="360" w:lineRule="auto"/>
        <w:ind w:firstLine="480" w:firstLineChars="200"/>
        <w:jc w:val="both"/>
        <w:rPr>
          <w:rFonts w:ascii="楷体" w:hAnsi="楷体" w:eastAsia="楷体" w:cs="楷体"/>
          <w:bCs/>
          <w:sz w:val="24"/>
          <w:szCs w:val="24"/>
          <w:lang w:eastAsia="zh-CN"/>
        </w:rPr>
      </w:pPr>
      <w:r>
        <w:rPr>
          <w:rFonts w:hint="eastAsia" w:ascii="楷体" w:hAnsi="楷体" w:eastAsia="楷体" w:cs="楷体"/>
          <w:sz w:val="24"/>
          <w:szCs w:val="24"/>
          <w:lang w:eastAsia="zh-CN"/>
        </w:rPr>
        <w:t>1、投标人需在招标人提供的图纸、技术规格书的基础上进行二次深化设计的，需符合技术要求和相关标准，并必须经甲方书面确认后再施工，相关费用投标人应考虑在相应的综合单价内，结算时不单独计算</w:t>
      </w:r>
      <w:r>
        <w:rPr>
          <w:rFonts w:hint="eastAsia" w:ascii="楷体" w:hAnsi="楷体" w:eastAsia="楷体" w:cs="楷体"/>
          <w:bCs/>
          <w:sz w:val="24"/>
          <w:szCs w:val="24"/>
          <w:lang w:eastAsia="zh-CN"/>
        </w:rPr>
        <w:t>。</w:t>
      </w:r>
    </w:p>
    <w:p w14:paraId="79F33AE3">
      <w:pPr>
        <w:spacing w:after="0" w:line="360" w:lineRule="auto"/>
        <w:ind w:firstLine="480" w:firstLineChars="200"/>
        <w:jc w:val="both"/>
        <w:rPr>
          <w:rFonts w:ascii="楷体" w:hAnsi="楷体" w:eastAsia="楷体" w:cs="楷体"/>
          <w:color w:val="000000"/>
          <w:sz w:val="24"/>
          <w:szCs w:val="24"/>
          <w:lang w:eastAsia="zh-CN" w:bidi="ar"/>
        </w:rPr>
      </w:pPr>
      <w:r>
        <w:rPr>
          <w:rFonts w:hint="eastAsia" w:ascii="楷体" w:hAnsi="楷体" w:eastAsia="楷体" w:cs="楷体"/>
          <w:sz w:val="24"/>
          <w:szCs w:val="24"/>
          <w:lang w:eastAsia="zh-CN"/>
        </w:rPr>
        <w:t>2、本工程分部分项单价均为完成本分项全部内容的综合单价，含制作、安装、因安装破坏原墙、顶、地处的修复等，未列出的辅助工作、措施费均不另行计价</w:t>
      </w:r>
      <w:r>
        <w:rPr>
          <w:rFonts w:hint="eastAsia" w:ascii="楷体" w:hAnsi="楷体" w:eastAsia="楷体" w:cs="楷体"/>
          <w:color w:val="000000"/>
          <w:sz w:val="24"/>
          <w:szCs w:val="24"/>
          <w:lang w:eastAsia="zh-CN" w:bidi="ar"/>
        </w:rPr>
        <w:t>，均在相关项目综合单价内考虑。</w:t>
      </w:r>
    </w:p>
    <w:p w14:paraId="231458BC">
      <w:pPr>
        <w:spacing w:line="360" w:lineRule="auto"/>
        <w:ind w:firstLine="420"/>
        <w:jc w:val="both"/>
        <w:rPr>
          <w:rFonts w:ascii="楷体" w:hAnsi="楷体" w:eastAsia="楷体" w:cs="楷体"/>
          <w:sz w:val="24"/>
          <w:szCs w:val="24"/>
          <w:lang w:eastAsia="zh-CN"/>
        </w:rPr>
      </w:pPr>
      <w:r>
        <w:rPr>
          <w:rFonts w:hint="eastAsia" w:ascii="楷体" w:hAnsi="楷体" w:eastAsia="楷体" w:cs="楷体"/>
          <w:sz w:val="24"/>
          <w:szCs w:val="24"/>
          <w:lang w:eastAsia="zh-CN"/>
        </w:rPr>
        <w:t>3、投标人须自行考虑整个施工范围内，各种建筑施工材料的运输条件、运输距离、各种可能存在的干扰因素，合理安排各种材料设备的运输方法、运输设备，并在投标报价中充分考虑相应场内、场外运输费用，材料的场内、场外运输费用、多次搬运费用，结算时均不另行计算。</w:t>
      </w:r>
    </w:p>
    <w:p w14:paraId="14355A33">
      <w:pPr>
        <w:spacing w:line="360" w:lineRule="auto"/>
        <w:ind w:firstLine="420"/>
        <w:jc w:val="both"/>
        <w:rPr>
          <w:rFonts w:ascii="楷体" w:hAnsi="楷体" w:eastAsia="楷体" w:cs="楷体"/>
          <w:sz w:val="24"/>
          <w:szCs w:val="24"/>
          <w:lang w:eastAsia="zh-CN"/>
        </w:rPr>
      </w:pPr>
      <w:r>
        <w:rPr>
          <w:rFonts w:hint="eastAsia" w:ascii="楷体" w:hAnsi="楷体" w:eastAsia="楷体" w:cs="楷体"/>
          <w:sz w:val="24"/>
          <w:szCs w:val="24"/>
          <w:lang w:eastAsia="zh-CN"/>
        </w:rPr>
        <w:t>4、对已完工程及设备保护采取覆盖、包裹、封闭、隔离、不同材质、方式、方法等必要保护措施所发生的任何费用均由投标人综合考虑报价，结算时不调整。</w:t>
      </w:r>
    </w:p>
    <w:p w14:paraId="0C1CF43F">
      <w:pPr>
        <w:spacing w:line="360" w:lineRule="auto"/>
        <w:rPr>
          <w:rFonts w:ascii="楷体" w:hAnsi="楷体" w:eastAsia="楷体" w:cs="楷体"/>
          <w:b/>
          <w:bCs/>
          <w:sz w:val="24"/>
          <w:szCs w:val="24"/>
          <w:lang w:eastAsia="zh-CN"/>
        </w:rPr>
      </w:pPr>
      <w:r>
        <w:rPr>
          <w:rFonts w:hint="eastAsia" w:ascii="楷体" w:hAnsi="楷体" w:eastAsia="楷体" w:cs="楷体"/>
          <w:b/>
          <w:bCs/>
          <w:sz w:val="24"/>
          <w:szCs w:val="24"/>
          <w:lang w:eastAsia="zh-CN"/>
        </w:rPr>
        <w:t>四、其他说明</w:t>
      </w:r>
    </w:p>
    <w:p w14:paraId="50EA6FD7">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1、本清单所列工程数量是根据图纸或现行情况暂定的，仅作为投标的共同基础，不能作为最终结算与支付的依据。结算与支付应以监理工程师审核并报业主现场代表认可的、按图纸和规范要求实际完成的合格工程数量为依据。完成的合格工程数量，应由承包商按监理工程师认可的尺寸断面或其他计量方法进行计量，经监理工程师审核后报业主现场代表确认，最终按工程量清单的单价和总额价进行结算和支付。工程量清单中所列工程量的变动，丝毫不会降低或影响合同条件的效力，也不免除承包商按规定的标准进行施工和修复缺陷的责任。</w:t>
      </w:r>
    </w:p>
    <w:p w14:paraId="7621D2FF">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2、本工程分部分项单价均为完成本分项全部内容的综合单价，未列出的辅助工作、措施费均不另行计价，均在相关项目综合单价内考虑。</w:t>
      </w:r>
    </w:p>
    <w:p w14:paraId="0D2BF268">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3、所有按“项”为单位设置的分部分项清单和单价措施清单，投标人应充分熟悉现场情况，考虑本项目的施工组织设计和施工方案，现场根据建设方要求及相关政策法规实施，在报价中予以综合考虑，综合单价包含图纸中一切施工费用，结算时不单独计算。</w:t>
      </w:r>
    </w:p>
    <w:p w14:paraId="5DBCE5F9">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4、投标单位自行踏勘现场，投标报价综合考虑临时设施用地，若发生租赁、租地等费用，施工过程中不得以任何形式进行索赔，结算时不另行增加此项费用。</w:t>
      </w:r>
    </w:p>
    <w:p w14:paraId="1FE740D1">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5、施工图、招标文件、技术要求、施工规范及工程量清单中的项目特征互为补充，均作为编制投标报价的依据，工程量清单描述做法与设计图纸及相关规范不一致的，以标准要求高的为准，图纸做法中未明确或不完善事项以答疑、设计回复等为准，施工前，对于不一致的情况，承包人需通知甲方，并经甲方书面确认后再施工。不得以清单漏项、清单描述不全、清单描述前后矛盾、清单描述和设计图纸及规范不一致等为由要求增加、索赔相关费用等。</w:t>
      </w:r>
    </w:p>
    <w:p w14:paraId="15DE796A">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6、本工程已按《省住房城乡建设厅关于建筑工人实名制费用计取方法的公告》（〔2019〕第19号）计算建筑工人实名制费用，建筑工人实名制设备由承包方自行提供，相关费用由投标单位在投标报价中自行考虑，结算时费率不作任何调整。</w:t>
      </w:r>
    </w:p>
    <w:p w14:paraId="54AB2AF2">
      <w:pPr>
        <w:spacing w:line="360" w:lineRule="auto"/>
        <w:ind w:firstLine="420"/>
        <w:rPr>
          <w:rFonts w:ascii="楷体" w:hAnsi="楷体" w:eastAsia="楷体" w:cs="楷体"/>
          <w:sz w:val="24"/>
          <w:szCs w:val="24"/>
          <w:lang w:eastAsia="zh-CN"/>
        </w:rPr>
      </w:pPr>
      <w:r>
        <w:rPr>
          <w:rFonts w:hint="eastAsia" w:ascii="楷体" w:hAnsi="楷体" w:eastAsia="楷体" w:cs="楷体"/>
          <w:sz w:val="24"/>
          <w:szCs w:val="24"/>
          <w:lang w:eastAsia="zh-CN"/>
        </w:rPr>
        <w:t>7、其他未尽事宜，参照设计图纸要求。</w:t>
      </w:r>
    </w:p>
    <w:p w14:paraId="02B7E2E0">
      <w:pPr>
        <w:spacing w:line="360" w:lineRule="auto"/>
        <w:rPr>
          <w:rFonts w:ascii="楷体" w:hAnsi="楷体" w:eastAsia="楷体" w:cs="楷体"/>
          <w:sz w:val="24"/>
          <w:szCs w:val="24"/>
          <w:lang w:eastAsia="zh-CN"/>
        </w:rPr>
      </w:pPr>
    </w:p>
    <w:p w14:paraId="6D5C1B67">
      <w:pPr>
        <w:spacing w:after="0" w:line="360" w:lineRule="auto"/>
        <w:ind w:firstLine="480" w:firstLineChars="200"/>
        <w:rPr>
          <w:rFonts w:ascii="楷体" w:hAnsi="楷体" w:eastAsia="楷体" w:cs="楷体"/>
          <w:bCs/>
          <w:sz w:val="24"/>
          <w:szCs w:val="24"/>
          <w:lang w:eastAsia="zh-CN"/>
        </w:rPr>
      </w:pPr>
    </w:p>
    <w:p w14:paraId="108F75EA">
      <w:pPr>
        <w:spacing w:after="0" w:line="360" w:lineRule="auto"/>
        <w:jc w:val="right"/>
        <w:rPr>
          <w:rFonts w:ascii="楷体" w:hAnsi="楷体" w:eastAsia="楷体" w:cs="楷体"/>
          <w:sz w:val="24"/>
          <w:szCs w:val="24"/>
          <w:lang w:eastAsia="zh-CN"/>
        </w:rPr>
      </w:pPr>
      <w:r>
        <w:rPr>
          <w:rFonts w:hint="eastAsia" w:ascii="楷体" w:hAnsi="楷体" w:eastAsia="楷体" w:cs="楷体"/>
          <w:sz w:val="24"/>
          <w:szCs w:val="24"/>
          <w:lang w:eastAsia="zh-CN"/>
        </w:rPr>
        <w:t>2024年</w:t>
      </w:r>
      <w:r>
        <w:rPr>
          <w:rFonts w:hint="eastAsia" w:ascii="楷体" w:hAnsi="楷体" w:eastAsia="楷体" w:cs="楷体"/>
          <w:sz w:val="24"/>
          <w:szCs w:val="24"/>
          <w:lang w:val="en-US" w:eastAsia="zh-CN"/>
        </w:rPr>
        <w:t>7</w:t>
      </w:r>
      <w:r>
        <w:rPr>
          <w:rFonts w:hint="eastAsia" w:ascii="楷体" w:hAnsi="楷体" w:eastAsia="楷体" w:cs="楷体"/>
          <w:sz w:val="24"/>
          <w:szCs w:val="24"/>
          <w:lang w:eastAsia="zh-CN"/>
        </w:rPr>
        <w:t>月</w:t>
      </w:r>
    </w:p>
    <w:sectPr>
      <w:pgSz w:w="12240" w:h="15840"/>
      <w:pgMar w:top="1020" w:right="1134" w:bottom="850" w:left="1134" w:header="720" w:footer="720" w:gutter="0"/>
      <w:cols w:space="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atang">
    <w:altName w:val="Malgun Gothic"/>
    <w:panose1 w:val="02030600000101010101"/>
    <w:charset w:val="81"/>
    <w:family w:val="roman"/>
    <w:pitch w:val="default"/>
    <w:sig w:usb0="00000000" w:usb1="00000000" w:usb2="00000030" w:usb3="00000000" w:csb0="0008009F" w:csb1="00000000"/>
  </w:font>
  <w:font w:name="楷体">
    <w:panose1 w:val="02010609060101010101"/>
    <w:charset w:val="86"/>
    <w:family w:val="modern"/>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noPunctuationKerning w:val="1"/>
  <w:characterSpacingControl w:val="doNotCompress"/>
  <w:footnotePr>
    <w:footnote w:id="0"/>
    <w:footnote w:id="1"/>
  </w:footnotePr>
  <w:endnotePr>
    <w:endnote w:id="0"/>
    <w:endnote w:id="1"/>
  </w:endnotePr>
  <w:compat>
    <w:balanceSingleByteDoubleByteWidth/>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RlNmM3YzMxMWVmYTRmZDc1N2IyY2Y1MzhiYWE5MGUifQ=="/>
  </w:docVars>
  <w:rsids>
    <w:rsidRoot w:val="00A94AF2"/>
    <w:rsid w:val="00011C65"/>
    <w:rsid w:val="000134C4"/>
    <w:rsid w:val="000523AF"/>
    <w:rsid w:val="00070EFC"/>
    <w:rsid w:val="00097D26"/>
    <w:rsid w:val="000E1AED"/>
    <w:rsid w:val="000E415F"/>
    <w:rsid w:val="000F117F"/>
    <w:rsid w:val="000F4174"/>
    <w:rsid w:val="0010016C"/>
    <w:rsid w:val="00115DB8"/>
    <w:rsid w:val="0013312A"/>
    <w:rsid w:val="00156930"/>
    <w:rsid w:val="0016621D"/>
    <w:rsid w:val="001C29A6"/>
    <w:rsid w:val="001E6AA1"/>
    <w:rsid w:val="00200303"/>
    <w:rsid w:val="00227D87"/>
    <w:rsid w:val="002C7932"/>
    <w:rsid w:val="002D24F4"/>
    <w:rsid w:val="0034274C"/>
    <w:rsid w:val="00346D6D"/>
    <w:rsid w:val="00347910"/>
    <w:rsid w:val="003770CF"/>
    <w:rsid w:val="00377246"/>
    <w:rsid w:val="00390414"/>
    <w:rsid w:val="003B62BB"/>
    <w:rsid w:val="003C3A39"/>
    <w:rsid w:val="003D249A"/>
    <w:rsid w:val="003E62CE"/>
    <w:rsid w:val="00451CFF"/>
    <w:rsid w:val="004568BF"/>
    <w:rsid w:val="00491B87"/>
    <w:rsid w:val="004C71A8"/>
    <w:rsid w:val="0052472F"/>
    <w:rsid w:val="005362D7"/>
    <w:rsid w:val="00551217"/>
    <w:rsid w:val="0055708A"/>
    <w:rsid w:val="005634C9"/>
    <w:rsid w:val="00576890"/>
    <w:rsid w:val="005825E4"/>
    <w:rsid w:val="00631949"/>
    <w:rsid w:val="00640A33"/>
    <w:rsid w:val="00642E0A"/>
    <w:rsid w:val="00674927"/>
    <w:rsid w:val="00687E23"/>
    <w:rsid w:val="006E68A9"/>
    <w:rsid w:val="006F4235"/>
    <w:rsid w:val="006F78A5"/>
    <w:rsid w:val="00700D92"/>
    <w:rsid w:val="00707265"/>
    <w:rsid w:val="007453AA"/>
    <w:rsid w:val="00754938"/>
    <w:rsid w:val="007902EF"/>
    <w:rsid w:val="007B1102"/>
    <w:rsid w:val="007B516F"/>
    <w:rsid w:val="007B7FC7"/>
    <w:rsid w:val="007D6B20"/>
    <w:rsid w:val="007F49C9"/>
    <w:rsid w:val="00802D44"/>
    <w:rsid w:val="00805604"/>
    <w:rsid w:val="00816637"/>
    <w:rsid w:val="008215BC"/>
    <w:rsid w:val="00830B0E"/>
    <w:rsid w:val="00837F66"/>
    <w:rsid w:val="00843423"/>
    <w:rsid w:val="0084593E"/>
    <w:rsid w:val="00853977"/>
    <w:rsid w:val="00882B36"/>
    <w:rsid w:val="00885AE0"/>
    <w:rsid w:val="008920F9"/>
    <w:rsid w:val="008F5F52"/>
    <w:rsid w:val="008F6047"/>
    <w:rsid w:val="00903DFB"/>
    <w:rsid w:val="00946728"/>
    <w:rsid w:val="00957F43"/>
    <w:rsid w:val="00972DA4"/>
    <w:rsid w:val="009A2B93"/>
    <w:rsid w:val="009C427C"/>
    <w:rsid w:val="009D6C79"/>
    <w:rsid w:val="009E4A96"/>
    <w:rsid w:val="00A02F19"/>
    <w:rsid w:val="00A0439E"/>
    <w:rsid w:val="00A93F80"/>
    <w:rsid w:val="00A94AF2"/>
    <w:rsid w:val="00AA30FA"/>
    <w:rsid w:val="00AB75B2"/>
    <w:rsid w:val="00B01ABD"/>
    <w:rsid w:val="00B034BB"/>
    <w:rsid w:val="00B37E65"/>
    <w:rsid w:val="00BC3C3B"/>
    <w:rsid w:val="00BD595B"/>
    <w:rsid w:val="00BF242F"/>
    <w:rsid w:val="00BF73B3"/>
    <w:rsid w:val="00C52F2D"/>
    <w:rsid w:val="00C77F5F"/>
    <w:rsid w:val="00CA2934"/>
    <w:rsid w:val="00CB3B4E"/>
    <w:rsid w:val="00CC733A"/>
    <w:rsid w:val="00D05E27"/>
    <w:rsid w:val="00D324BD"/>
    <w:rsid w:val="00D37EA9"/>
    <w:rsid w:val="00D521C0"/>
    <w:rsid w:val="00D62709"/>
    <w:rsid w:val="00D67CDD"/>
    <w:rsid w:val="00D84442"/>
    <w:rsid w:val="00D9247B"/>
    <w:rsid w:val="00DF6F1E"/>
    <w:rsid w:val="00E16782"/>
    <w:rsid w:val="00E26520"/>
    <w:rsid w:val="00E367E4"/>
    <w:rsid w:val="00E443EC"/>
    <w:rsid w:val="00E635C0"/>
    <w:rsid w:val="00E67FCD"/>
    <w:rsid w:val="00E80320"/>
    <w:rsid w:val="00E84B97"/>
    <w:rsid w:val="00EA1E02"/>
    <w:rsid w:val="00EF5EDC"/>
    <w:rsid w:val="00F0568D"/>
    <w:rsid w:val="00F05C43"/>
    <w:rsid w:val="00F46FD8"/>
    <w:rsid w:val="00F47620"/>
    <w:rsid w:val="00F66ED3"/>
    <w:rsid w:val="00F859D0"/>
    <w:rsid w:val="00F87D77"/>
    <w:rsid w:val="00F959D5"/>
    <w:rsid w:val="00FB4B78"/>
    <w:rsid w:val="00FE3F3C"/>
    <w:rsid w:val="00FF7F7C"/>
    <w:rsid w:val="02A70F4C"/>
    <w:rsid w:val="03965F9D"/>
    <w:rsid w:val="03E450A2"/>
    <w:rsid w:val="0474027D"/>
    <w:rsid w:val="04932CE9"/>
    <w:rsid w:val="049A3646"/>
    <w:rsid w:val="05096C17"/>
    <w:rsid w:val="062023E9"/>
    <w:rsid w:val="06312F45"/>
    <w:rsid w:val="068F6FCB"/>
    <w:rsid w:val="077B0190"/>
    <w:rsid w:val="07A05F9B"/>
    <w:rsid w:val="07CE5794"/>
    <w:rsid w:val="07EA2123"/>
    <w:rsid w:val="0A3E2A5F"/>
    <w:rsid w:val="0B61769D"/>
    <w:rsid w:val="0B9A6917"/>
    <w:rsid w:val="0BFD2D4B"/>
    <w:rsid w:val="0C1C40A0"/>
    <w:rsid w:val="0C696133"/>
    <w:rsid w:val="0C986DF0"/>
    <w:rsid w:val="0CBD5CBC"/>
    <w:rsid w:val="0CCB1DB2"/>
    <w:rsid w:val="0CD30126"/>
    <w:rsid w:val="0CFB4820"/>
    <w:rsid w:val="0DF26CD2"/>
    <w:rsid w:val="0F05596B"/>
    <w:rsid w:val="0F817D4B"/>
    <w:rsid w:val="10BE733F"/>
    <w:rsid w:val="10DC0EB5"/>
    <w:rsid w:val="11962F05"/>
    <w:rsid w:val="12BD2245"/>
    <w:rsid w:val="12CA60C1"/>
    <w:rsid w:val="12DD0D85"/>
    <w:rsid w:val="13654EEB"/>
    <w:rsid w:val="13BD29A2"/>
    <w:rsid w:val="142F46DE"/>
    <w:rsid w:val="14695F39"/>
    <w:rsid w:val="14DE3A37"/>
    <w:rsid w:val="14EA13C4"/>
    <w:rsid w:val="15793835"/>
    <w:rsid w:val="15D9438B"/>
    <w:rsid w:val="1600206D"/>
    <w:rsid w:val="162A3A40"/>
    <w:rsid w:val="16356DCC"/>
    <w:rsid w:val="163C6750"/>
    <w:rsid w:val="16484DA0"/>
    <w:rsid w:val="180328A1"/>
    <w:rsid w:val="18925339"/>
    <w:rsid w:val="18B65A3E"/>
    <w:rsid w:val="1A2B79F1"/>
    <w:rsid w:val="1AAD1056"/>
    <w:rsid w:val="1B154507"/>
    <w:rsid w:val="1B356BFE"/>
    <w:rsid w:val="1B623B39"/>
    <w:rsid w:val="1BFF2380"/>
    <w:rsid w:val="1C593CCD"/>
    <w:rsid w:val="1CA41229"/>
    <w:rsid w:val="1CF2751B"/>
    <w:rsid w:val="1CF70EC4"/>
    <w:rsid w:val="1D1C0494"/>
    <w:rsid w:val="1D3D2C65"/>
    <w:rsid w:val="1E231DAF"/>
    <w:rsid w:val="1E2D20E0"/>
    <w:rsid w:val="1E871148"/>
    <w:rsid w:val="1F31724C"/>
    <w:rsid w:val="1F6706C5"/>
    <w:rsid w:val="1F8C725E"/>
    <w:rsid w:val="1F9574C1"/>
    <w:rsid w:val="1F9E0890"/>
    <w:rsid w:val="1FCD1B5E"/>
    <w:rsid w:val="200C50DA"/>
    <w:rsid w:val="20B17014"/>
    <w:rsid w:val="21441798"/>
    <w:rsid w:val="215076E6"/>
    <w:rsid w:val="21AE2DDC"/>
    <w:rsid w:val="225A3C2E"/>
    <w:rsid w:val="22621842"/>
    <w:rsid w:val="226715E5"/>
    <w:rsid w:val="22C32593"/>
    <w:rsid w:val="22F33480"/>
    <w:rsid w:val="24794C00"/>
    <w:rsid w:val="24800602"/>
    <w:rsid w:val="25007499"/>
    <w:rsid w:val="270B1808"/>
    <w:rsid w:val="272E4788"/>
    <w:rsid w:val="273428D7"/>
    <w:rsid w:val="27455E2E"/>
    <w:rsid w:val="279247F0"/>
    <w:rsid w:val="28643CD3"/>
    <w:rsid w:val="28865FDD"/>
    <w:rsid w:val="28D66637"/>
    <w:rsid w:val="2926286D"/>
    <w:rsid w:val="29923FEE"/>
    <w:rsid w:val="2A4E0055"/>
    <w:rsid w:val="2A98671E"/>
    <w:rsid w:val="2B01728A"/>
    <w:rsid w:val="2B6476CF"/>
    <w:rsid w:val="2B6D70C3"/>
    <w:rsid w:val="2B945D71"/>
    <w:rsid w:val="2C874C05"/>
    <w:rsid w:val="2CE2511F"/>
    <w:rsid w:val="2D0701B3"/>
    <w:rsid w:val="2E6F131C"/>
    <w:rsid w:val="2E9F7A46"/>
    <w:rsid w:val="2EC54E85"/>
    <w:rsid w:val="2F1371C7"/>
    <w:rsid w:val="302364F2"/>
    <w:rsid w:val="30A5571B"/>
    <w:rsid w:val="314F59E6"/>
    <w:rsid w:val="31653D42"/>
    <w:rsid w:val="319A28FB"/>
    <w:rsid w:val="31A21688"/>
    <w:rsid w:val="33200C46"/>
    <w:rsid w:val="341C6876"/>
    <w:rsid w:val="34604DEE"/>
    <w:rsid w:val="35EA1366"/>
    <w:rsid w:val="368807E5"/>
    <w:rsid w:val="36AB44F2"/>
    <w:rsid w:val="378D6F76"/>
    <w:rsid w:val="380D24DA"/>
    <w:rsid w:val="384529E0"/>
    <w:rsid w:val="385F36A4"/>
    <w:rsid w:val="386972E9"/>
    <w:rsid w:val="38C42E95"/>
    <w:rsid w:val="391F2F7B"/>
    <w:rsid w:val="39557F91"/>
    <w:rsid w:val="3AC43929"/>
    <w:rsid w:val="3B442595"/>
    <w:rsid w:val="3C904DE4"/>
    <w:rsid w:val="3C94114B"/>
    <w:rsid w:val="3D0F0457"/>
    <w:rsid w:val="3D6379CB"/>
    <w:rsid w:val="3E314AD1"/>
    <w:rsid w:val="3E622966"/>
    <w:rsid w:val="3E8255EF"/>
    <w:rsid w:val="3F2F7F8B"/>
    <w:rsid w:val="3FD7589F"/>
    <w:rsid w:val="40656416"/>
    <w:rsid w:val="40717440"/>
    <w:rsid w:val="409322D7"/>
    <w:rsid w:val="40A72A25"/>
    <w:rsid w:val="419520BE"/>
    <w:rsid w:val="429D225C"/>
    <w:rsid w:val="42E64F7F"/>
    <w:rsid w:val="42FE52E3"/>
    <w:rsid w:val="431427D7"/>
    <w:rsid w:val="437C770E"/>
    <w:rsid w:val="43921411"/>
    <w:rsid w:val="439C3B2E"/>
    <w:rsid w:val="44A14F0C"/>
    <w:rsid w:val="455C38E6"/>
    <w:rsid w:val="45AE1052"/>
    <w:rsid w:val="469C4526"/>
    <w:rsid w:val="46D84EE0"/>
    <w:rsid w:val="470D6339"/>
    <w:rsid w:val="47BA6093"/>
    <w:rsid w:val="47FE11B1"/>
    <w:rsid w:val="480605CE"/>
    <w:rsid w:val="48875A9E"/>
    <w:rsid w:val="488D3743"/>
    <w:rsid w:val="48B13CBF"/>
    <w:rsid w:val="48F0330D"/>
    <w:rsid w:val="48F64DF8"/>
    <w:rsid w:val="4A506C1B"/>
    <w:rsid w:val="4A606796"/>
    <w:rsid w:val="4B587D57"/>
    <w:rsid w:val="4BA64872"/>
    <w:rsid w:val="4BDD112C"/>
    <w:rsid w:val="4D1F110D"/>
    <w:rsid w:val="4D214DDE"/>
    <w:rsid w:val="4E7E4BB8"/>
    <w:rsid w:val="4E9860F7"/>
    <w:rsid w:val="4EAC01FC"/>
    <w:rsid w:val="4F442940"/>
    <w:rsid w:val="4FB06F95"/>
    <w:rsid w:val="4FBE0F8F"/>
    <w:rsid w:val="4FCD2D90"/>
    <w:rsid w:val="50146707"/>
    <w:rsid w:val="505225EC"/>
    <w:rsid w:val="51441E7E"/>
    <w:rsid w:val="51A04F8E"/>
    <w:rsid w:val="51B97F06"/>
    <w:rsid w:val="51CB1ABC"/>
    <w:rsid w:val="520A5516"/>
    <w:rsid w:val="522E2FD1"/>
    <w:rsid w:val="525D22A8"/>
    <w:rsid w:val="5289345C"/>
    <w:rsid w:val="52B40AAB"/>
    <w:rsid w:val="536410A5"/>
    <w:rsid w:val="547D0C52"/>
    <w:rsid w:val="55407F8F"/>
    <w:rsid w:val="558D70F3"/>
    <w:rsid w:val="56E8168F"/>
    <w:rsid w:val="56FE7767"/>
    <w:rsid w:val="57C620F2"/>
    <w:rsid w:val="57CF456F"/>
    <w:rsid w:val="57E236D7"/>
    <w:rsid w:val="57E5652D"/>
    <w:rsid w:val="58620810"/>
    <w:rsid w:val="58766E58"/>
    <w:rsid w:val="59503DFF"/>
    <w:rsid w:val="5AB26B9A"/>
    <w:rsid w:val="5B227036"/>
    <w:rsid w:val="5B4C710F"/>
    <w:rsid w:val="5B59241C"/>
    <w:rsid w:val="5CB366CA"/>
    <w:rsid w:val="5CB57AE0"/>
    <w:rsid w:val="5E5C2B5E"/>
    <w:rsid w:val="5EA93E10"/>
    <w:rsid w:val="5F2E7C09"/>
    <w:rsid w:val="5F334EA3"/>
    <w:rsid w:val="5FC247DD"/>
    <w:rsid w:val="602F7B41"/>
    <w:rsid w:val="6068193D"/>
    <w:rsid w:val="60C150A9"/>
    <w:rsid w:val="611910AB"/>
    <w:rsid w:val="62822142"/>
    <w:rsid w:val="630A4368"/>
    <w:rsid w:val="63837460"/>
    <w:rsid w:val="64BA38E5"/>
    <w:rsid w:val="65D721E6"/>
    <w:rsid w:val="668E608F"/>
    <w:rsid w:val="66AA5A51"/>
    <w:rsid w:val="66AF50EC"/>
    <w:rsid w:val="67330816"/>
    <w:rsid w:val="67897724"/>
    <w:rsid w:val="67A05FCC"/>
    <w:rsid w:val="681E3429"/>
    <w:rsid w:val="687444AF"/>
    <w:rsid w:val="68821E50"/>
    <w:rsid w:val="68822805"/>
    <w:rsid w:val="693075A9"/>
    <w:rsid w:val="699F49F5"/>
    <w:rsid w:val="69B304F5"/>
    <w:rsid w:val="6A612FC7"/>
    <w:rsid w:val="6AF64A41"/>
    <w:rsid w:val="6D1F5F0B"/>
    <w:rsid w:val="6D3261A6"/>
    <w:rsid w:val="6D3E606B"/>
    <w:rsid w:val="6D4C70C7"/>
    <w:rsid w:val="6D8D34BB"/>
    <w:rsid w:val="6DD26258"/>
    <w:rsid w:val="6E425ABF"/>
    <w:rsid w:val="6E6C3558"/>
    <w:rsid w:val="6E75038C"/>
    <w:rsid w:val="6F4B2CC1"/>
    <w:rsid w:val="6F7A557A"/>
    <w:rsid w:val="6FD111A8"/>
    <w:rsid w:val="716F4108"/>
    <w:rsid w:val="720F36E4"/>
    <w:rsid w:val="7242215A"/>
    <w:rsid w:val="72DA4A88"/>
    <w:rsid w:val="73FE4F9F"/>
    <w:rsid w:val="74B55643"/>
    <w:rsid w:val="74FE2CFB"/>
    <w:rsid w:val="755D091D"/>
    <w:rsid w:val="75C650C8"/>
    <w:rsid w:val="75E93875"/>
    <w:rsid w:val="75F84586"/>
    <w:rsid w:val="75F93477"/>
    <w:rsid w:val="76985B04"/>
    <w:rsid w:val="769F5552"/>
    <w:rsid w:val="77C60C6B"/>
    <w:rsid w:val="780C14E9"/>
    <w:rsid w:val="7884150F"/>
    <w:rsid w:val="78DD3B5C"/>
    <w:rsid w:val="799C4EF5"/>
    <w:rsid w:val="79CE55A1"/>
    <w:rsid w:val="79DE4E5E"/>
    <w:rsid w:val="7A26494D"/>
    <w:rsid w:val="7AA73616"/>
    <w:rsid w:val="7ADB7565"/>
    <w:rsid w:val="7B962BEB"/>
    <w:rsid w:val="7C3B2889"/>
    <w:rsid w:val="7CB325D7"/>
    <w:rsid w:val="7E5558E8"/>
    <w:rsid w:val="7F4E578F"/>
    <w:rsid w:val="7F514041"/>
    <w:rsid w:val="7FAC4F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7"/>
    <w:autoRedefine/>
    <w:semiHidden/>
    <w:unhideWhenUsed/>
    <w:qFormat/>
    <w:uiPriority w:val="99"/>
  </w:style>
  <w:style w:type="paragraph" w:styleId="3">
    <w:name w:val="Balloon Text"/>
    <w:basedOn w:val="1"/>
    <w:link w:val="15"/>
    <w:autoRedefine/>
    <w:semiHidden/>
    <w:unhideWhenUsed/>
    <w:qFormat/>
    <w:uiPriority w:val="99"/>
    <w:pPr>
      <w:spacing w:after="0" w:line="240" w:lineRule="auto"/>
    </w:pPr>
    <w:rPr>
      <w:sz w:val="18"/>
      <w:szCs w:val="18"/>
    </w:rPr>
  </w:style>
  <w:style w:type="paragraph" w:styleId="4">
    <w:name w:val="footer"/>
    <w:basedOn w:val="1"/>
    <w:link w:val="13"/>
    <w:autoRedefine/>
    <w:semiHidden/>
    <w:unhideWhenUsed/>
    <w:qFormat/>
    <w:uiPriority w:val="99"/>
    <w:pPr>
      <w:tabs>
        <w:tab w:val="center" w:pos="4153"/>
        <w:tab w:val="right" w:pos="8306"/>
      </w:tabs>
      <w:snapToGrid w:val="0"/>
      <w:spacing w:line="240" w:lineRule="auto"/>
    </w:pPr>
    <w:rPr>
      <w:sz w:val="18"/>
      <w:szCs w:val="18"/>
    </w:rPr>
  </w:style>
  <w:style w:type="paragraph" w:styleId="5">
    <w:name w:val="header"/>
    <w:basedOn w:val="1"/>
    <w:link w:val="12"/>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autoRedefine/>
    <w:qFormat/>
    <w:uiPriority w:val="0"/>
    <w:pPr>
      <w:spacing w:before="100" w:beforeAutospacing="1" w:after="100" w:afterAutospacing="1"/>
    </w:pPr>
    <w:rPr>
      <w:rFonts w:cs="Times New Roman"/>
      <w:sz w:val="24"/>
      <w:lang w:eastAsia="zh-CN" w:bidi="ar-SA"/>
    </w:rPr>
  </w:style>
  <w:style w:type="table" w:styleId="8">
    <w:name w:val="Table Grid"/>
    <w:basedOn w:val="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autoRedefine/>
    <w:qFormat/>
    <w:uiPriority w:val="20"/>
    <w:rPr>
      <w:i/>
    </w:rPr>
  </w:style>
  <w:style w:type="paragraph" w:customStyle="1" w:styleId="11">
    <w:name w:val="列出段落1"/>
    <w:basedOn w:val="1"/>
    <w:autoRedefine/>
    <w:qFormat/>
    <w:uiPriority w:val="99"/>
    <w:pPr>
      <w:ind w:firstLine="420" w:firstLineChars="200"/>
    </w:pPr>
  </w:style>
  <w:style w:type="character" w:customStyle="1" w:styleId="12">
    <w:name w:val="页眉 字符"/>
    <w:basedOn w:val="9"/>
    <w:link w:val="5"/>
    <w:autoRedefine/>
    <w:semiHidden/>
    <w:qFormat/>
    <w:uiPriority w:val="99"/>
    <w:rPr>
      <w:rFonts w:asciiTheme="minorHAnsi" w:hAnsiTheme="minorHAnsi" w:eastAsiaTheme="minorHAnsi" w:cstheme="minorBidi"/>
      <w:sz w:val="18"/>
      <w:szCs w:val="18"/>
      <w:lang w:eastAsia="en-US" w:bidi="en-US"/>
    </w:rPr>
  </w:style>
  <w:style w:type="character" w:customStyle="1" w:styleId="13">
    <w:name w:val="页脚 字符"/>
    <w:basedOn w:val="9"/>
    <w:link w:val="4"/>
    <w:autoRedefine/>
    <w:semiHidden/>
    <w:qFormat/>
    <w:uiPriority w:val="99"/>
    <w:rPr>
      <w:rFonts w:asciiTheme="minorHAnsi" w:hAnsiTheme="minorHAnsi" w:eastAsiaTheme="minorHAnsi" w:cstheme="minorBidi"/>
      <w:sz w:val="18"/>
      <w:szCs w:val="18"/>
      <w:lang w:eastAsia="en-US" w:bidi="en-US"/>
    </w:rPr>
  </w:style>
  <w:style w:type="paragraph" w:styleId="14">
    <w:name w:val="List Paragraph"/>
    <w:basedOn w:val="1"/>
    <w:autoRedefine/>
    <w:qFormat/>
    <w:uiPriority w:val="34"/>
    <w:pPr>
      <w:ind w:firstLine="420" w:firstLineChars="200"/>
    </w:pPr>
  </w:style>
  <w:style w:type="character" w:customStyle="1" w:styleId="15">
    <w:name w:val="批注框文本 字符"/>
    <w:basedOn w:val="9"/>
    <w:link w:val="3"/>
    <w:autoRedefine/>
    <w:semiHidden/>
    <w:qFormat/>
    <w:uiPriority w:val="99"/>
    <w:rPr>
      <w:rFonts w:asciiTheme="minorHAnsi" w:hAnsiTheme="minorHAnsi" w:eastAsiaTheme="minorHAnsi" w:cstheme="minorBidi"/>
      <w:sz w:val="18"/>
      <w:szCs w:val="18"/>
      <w:lang w:eastAsia="en-US" w:bidi="en-US"/>
    </w:rPr>
  </w:style>
  <w:style w:type="character" w:customStyle="1" w:styleId="16">
    <w:name w:val="正文文本 Char1"/>
    <w:basedOn w:val="9"/>
    <w:autoRedefine/>
    <w:qFormat/>
    <w:uiPriority w:val="0"/>
    <w:rPr>
      <w:kern w:val="2"/>
      <w:sz w:val="32"/>
      <w:szCs w:val="32"/>
    </w:rPr>
  </w:style>
  <w:style w:type="character" w:customStyle="1" w:styleId="17">
    <w:name w:val="正文文本 字符"/>
    <w:basedOn w:val="9"/>
    <w:link w:val="2"/>
    <w:autoRedefine/>
    <w:qFormat/>
    <w:uiPriority w:val="0"/>
    <w:rPr>
      <w:rFonts w:hint="eastAsia" w:ascii="宋体" w:hAnsi="宋体" w:eastAsia="宋体" w:cs="宋体"/>
      <w:sz w:val="23"/>
      <w:szCs w:val="23"/>
      <w:shd w:val="clear" w:color="auto" w:fill="FFFFFF"/>
    </w:rPr>
  </w:style>
  <w:style w:type="character" w:customStyle="1" w:styleId="18">
    <w:name w:val="正文文本 + Batang"/>
    <w:autoRedefine/>
    <w:qFormat/>
    <w:uiPriority w:val="0"/>
    <w:rPr>
      <w:rFonts w:ascii="Batang" w:eastAsia="Batang" w:cs="Batang"/>
      <w:sz w:val="21"/>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officegen</Company>
  <Pages>3</Pages>
  <Words>1786</Words>
  <Characters>1903</Characters>
  <Lines>16</Lines>
  <Paragraphs>4</Paragraphs>
  <TotalTime>16</TotalTime>
  <ScaleCrop>false</ScaleCrop>
  <LinksUpToDate>false</LinksUpToDate>
  <CharactersWithSpaces>1904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2019-05-20T03:12:00Z</dcterms:created>
  <dc:creator>officegen</dc:creator>
  <cp:lastModifiedBy>慕</cp:lastModifiedBy>
  <dcterms:modified xsi:type="dcterms:W3CDTF">2024-07-03T01:46:14Z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E6046967ECD34BC89545750C4A6EDE22</vt:lpwstr>
  </property>
  <property fmtid="{D5CDD505-2E9C-101B-9397-08002B2CF9AE}" pid="4" name="commondata">
    <vt:lpwstr>eyJoZGlkIjoiZmU4M2FlZTVkMWNhMDNlYjc2YWIzMGQ0NDMwZjgwY2MifQ==</vt:lpwstr>
  </property>
</Properties>
</file>